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9D522" w14:textId="77777777" w:rsidR="00A430D2" w:rsidRDefault="00E718F9" w:rsidP="00E718F9">
      <w:pPr>
        <w:pStyle w:val="Sinespaciado"/>
        <w:ind w:left="34"/>
        <w:jc w:val="center"/>
        <w:rPr>
          <w:rFonts w:ascii="Arial Narrow" w:hAnsi="Arial Narrow" w:cs="Arial"/>
          <w:b/>
          <w:bCs/>
        </w:rPr>
      </w:pPr>
      <w:r w:rsidRPr="0025134E">
        <w:rPr>
          <w:rFonts w:ascii="Arial Narrow" w:hAnsi="Arial Narrow" w:cs="Arial"/>
          <w:b/>
          <w:bCs/>
        </w:rPr>
        <w:t xml:space="preserve">INFORME DE </w:t>
      </w:r>
      <w:r w:rsidR="00791C7A">
        <w:rPr>
          <w:rFonts w:ascii="Arial Narrow" w:hAnsi="Arial Narrow" w:cs="Arial"/>
          <w:b/>
          <w:bCs/>
        </w:rPr>
        <w:t xml:space="preserve">AVANCE DEL CUMPLIMIENTO DE </w:t>
      </w:r>
      <w:r w:rsidRPr="0025134E">
        <w:rPr>
          <w:rFonts w:ascii="Arial Narrow" w:hAnsi="Arial Narrow" w:cs="Arial"/>
          <w:b/>
          <w:bCs/>
        </w:rPr>
        <w:t xml:space="preserve">LAS </w:t>
      </w:r>
      <w:r w:rsidR="00A430D2">
        <w:rPr>
          <w:rFonts w:ascii="Arial Narrow" w:hAnsi="Arial Narrow" w:cs="Arial"/>
          <w:b/>
          <w:bCs/>
        </w:rPr>
        <w:t>METAS FÍSICAS Y FINANCIERAS</w:t>
      </w:r>
    </w:p>
    <w:p w14:paraId="4E342E39" w14:textId="70A05F70" w:rsidR="00DD2FA4" w:rsidRDefault="00E718F9" w:rsidP="00E718F9">
      <w:pPr>
        <w:pStyle w:val="Sinespaciado"/>
        <w:ind w:left="34"/>
        <w:jc w:val="center"/>
        <w:rPr>
          <w:rFonts w:ascii="Arial Narrow" w:hAnsi="Arial Narrow" w:cs="Arial"/>
          <w:b/>
          <w:bCs/>
        </w:rPr>
      </w:pPr>
      <w:r w:rsidRPr="0025134E">
        <w:rPr>
          <w:rFonts w:ascii="Arial Narrow" w:hAnsi="Arial Narrow" w:cs="Arial"/>
          <w:b/>
          <w:bCs/>
        </w:rPr>
        <w:t xml:space="preserve">DEL SECTOR </w:t>
      </w:r>
      <w:r w:rsidR="00D60237" w:rsidRPr="00D60237">
        <w:rPr>
          <w:rFonts w:ascii="Arial Narrow" w:hAnsi="Arial Narrow" w:cs="Arial"/>
          <w:b/>
          <w:bCs/>
        </w:rPr>
        <w:t>DEFENSA</w:t>
      </w:r>
      <w:r w:rsidR="00B32785" w:rsidRPr="0025134E">
        <w:rPr>
          <w:rFonts w:ascii="Arial Narrow" w:hAnsi="Arial Narrow" w:cs="Arial"/>
          <w:b/>
          <w:bCs/>
        </w:rPr>
        <w:t xml:space="preserve"> </w:t>
      </w:r>
      <w:r w:rsidR="003A113C">
        <w:rPr>
          <w:rFonts w:ascii="Arial Narrow" w:hAnsi="Arial Narrow" w:cs="Arial"/>
          <w:b/>
          <w:bCs/>
        </w:rPr>
        <w:t>D</w:t>
      </w:r>
      <w:r w:rsidR="00720899" w:rsidRPr="0025134E">
        <w:rPr>
          <w:rFonts w:ascii="Arial Narrow" w:hAnsi="Arial Narrow" w:cs="Arial"/>
          <w:b/>
          <w:bCs/>
        </w:rPr>
        <w:t xml:space="preserve">EL </w:t>
      </w:r>
      <w:r w:rsidRPr="0025134E">
        <w:rPr>
          <w:rFonts w:ascii="Arial Narrow" w:hAnsi="Arial Narrow" w:cs="Arial"/>
          <w:b/>
          <w:bCs/>
        </w:rPr>
        <w:t xml:space="preserve">PLAN MULTISECTORIAL ANTE </w:t>
      </w:r>
      <w:r w:rsidR="00E51E52">
        <w:rPr>
          <w:rFonts w:ascii="Arial Narrow" w:hAnsi="Arial Narrow" w:cs="Arial"/>
          <w:b/>
          <w:bCs/>
        </w:rPr>
        <w:t xml:space="preserve">INCENDIOS FORESTALES </w:t>
      </w:r>
      <w:r w:rsidRPr="0025134E">
        <w:rPr>
          <w:rFonts w:ascii="Arial Narrow" w:hAnsi="Arial Narrow" w:cs="Arial"/>
          <w:b/>
          <w:bCs/>
        </w:rPr>
        <w:t>202</w:t>
      </w:r>
      <w:r w:rsidR="00546AD7">
        <w:rPr>
          <w:rFonts w:ascii="Arial Narrow" w:hAnsi="Arial Narrow" w:cs="Arial"/>
          <w:b/>
          <w:bCs/>
        </w:rPr>
        <w:t>5</w:t>
      </w:r>
      <w:r w:rsidRPr="0025134E">
        <w:rPr>
          <w:rFonts w:ascii="Arial Narrow" w:hAnsi="Arial Narrow" w:cs="Arial"/>
          <w:b/>
          <w:bCs/>
        </w:rPr>
        <w:t xml:space="preserve"> – 202</w:t>
      </w:r>
      <w:r w:rsidR="00546AD7">
        <w:rPr>
          <w:rFonts w:ascii="Arial Narrow" w:hAnsi="Arial Narrow" w:cs="Arial"/>
          <w:b/>
          <w:bCs/>
        </w:rPr>
        <w:t>7</w:t>
      </w:r>
    </w:p>
    <w:p w14:paraId="0F776EFC" w14:textId="7140CB22" w:rsidR="00365F9A" w:rsidRPr="0025134E" w:rsidRDefault="003D5442" w:rsidP="00E718F9">
      <w:pPr>
        <w:pStyle w:val="Sinespaciado"/>
        <w:ind w:left="34"/>
        <w:jc w:val="center"/>
        <w:rPr>
          <w:rFonts w:ascii="Arial Narrow" w:hAnsi="Arial Narrow" w:cs="Arial"/>
          <w:b/>
          <w:bCs/>
        </w:rPr>
      </w:pPr>
      <w:r>
        <w:rPr>
          <w:rFonts w:ascii="Arial Narrow" w:hAnsi="Arial Narrow" w:cs="Arial"/>
          <w:b/>
          <w:bCs/>
        </w:rPr>
        <w:t>NOVIEMBRE</w:t>
      </w:r>
      <w:r w:rsidR="00365F9A">
        <w:rPr>
          <w:rFonts w:ascii="Arial Narrow" w:hAnsi="Arial Narrow" w:cs="Arial"/>
          <w:b/>
          <w:bCs/>
        </w:rPr>
        <w:t xml:space="preserve"> 2025</w:t>
      </w:r>
    </w:p>
    <w:p w14:paraId="42DE160D" w14:textId="77777777" w:rsidR="005842E2" w:rsidRDefault="005842E2" w:rsidP="00057160">
      <w:pPr>
        <w:pStyle w:val="Sinespaciado"/>
        <w:ind w:left="34"/>
        <w:rPr>
          <w:rFonts w:ascii="Arial Narrow" w:hAnsi="Arial Narrow" w:cs="Arial"/>
        </w:rPr>
      </w:pPr>
    </w:p>
    <w:p w14:paraId="4E0D5870" w14:textId="77777777" w:rsidR="00A14EA3" w:rsidRDefault="00A14EA3" w:rsidP="00057160">
      <w:pPr>
        <w:pStyle w:val="Sinespaciado"/>
        <w:ind w:left="34"/>
        <w:rPr>
          <w:rFonts w:ascii="Arial Narrow" w:hAnsi="Arial Narrow" w:cs="Arial"/>
        </w:rPr>
      </w:pPr>
    </w:p>
    <w:p w14:paraId="4867FA2F" w14:textId="2D6D3E97" w:rsidR="006F2887" w:rsidRPr="0025134E" w:rsidRDefault="00A042DE" w:rsidP="006F2887">
      <w:pPr>
        <w:numPr>
          <w:ilvl w:val="0"/>
          <w:numId w:val="18"/>
        </w:numPr>
        <w:contextualSpacing/>
        <w:jc w:val="both"/>
        <w:rPr>
          <w:rFonts w:ascii="Arial Narrow" w:hAnsi="Arial Narrow"/>
          <w:b/>
          <w:bCs/>
          <w:sz w:val="21"/>
          <w:szCs w:val="21"/>
          <w:lang w:val="es-PE"/>
        </w:rPr>
      </w:pPr>
      <w:r w:rsidRPr="0025134E">
        <w:rPr>
          <w:rFonts w:ascii="Arial Narrow" w:hAnsi="Arial Narrow"/>
          <w:b/>
          <w:bCs/>
          <w:sz w:val="21"/>
          <w:szCs w:val="21"/>
          <w:lang w:val="es-PE"/>
        </w:rPr>
        <w:t>RESUMEN EJECUTIVO</w:t>
      </w:r>
    </w:p>
    <w:p w14:paraId="34EE43B5" w14:textId="5EC7DCC6" w:rsidR="00D40E75" w:rsidRDefault="00D40E75" w:rsidP="006E3AF6">
      <w:pPr>
        <w:contextualSpacing/>
        <w:jc w:val="both"/>
        <w:rPr>
          <w:rFonts w:ascii="Arial Narrow" w:hAnsi="Arial Narrow"/>
          <w:sz w:val="21"/>
          <w:szCs w:val="21"/>
        </w:rPr>
      </w:pPr>
    </w:p>
    <w:p w14:paraId="1571DD44" w14:textId="526D728F" w:rsidR="00676796" w:rsidRPr="00FA6B08" w:rsidRDefault="00282F45" w:rsidP="006E3AF6">
      <w:pPr>
        <w:contextualSpacing/>
        <w:jc w:val="both"/>
        <w:rPr>
          <w:rFonts w:ascii="Arial Narrow" w:hAnsi="Arial Narrow"/>
          <w:sz w:val="21"/>
          <w:szCs w:val="21"/>
        </w:rPr>
      </w:pPr>
      <w:r w:rsidRPr="00FA6B08">
        <w:rPr>
          <w:rFonts w:ascii="Arial Narrow" w:hAnsi="Arial Narrow"/>
          <w:sz w:val="21"/>
          <w:szCs w:val="21"/>
        </w:rPr>
        <w:t xml:space="preserve">Los incendios forestales </w:t>
      </w:r>
      <w:r w:rsidR="00FF4E6C" w:rsidRPr="00FA6B08">
        <w:rPr>
          <w:rFonts w:ascii="Arial Narrow" w:hAnsi="Arial Narrow"/>
          <w:sz w:val="21"/>
          <w:szCs w:val="21"/>
        </w:rPr>
        <w:t xml:space="preserve">han ido </w:t>
      </w:r>
      <w:r w:rsidRPr="00FA6B08">
        <w:rPr>
          <w:rFonts w:ascii="Arial Narrow" w:hAnsi="Arial Narrow"/>
          <w:sz w:val="21"/>
          <w:szCs w:val="21"/>
        </w:rPr>
        <w:t>incrementando en las últimas décadas</w:t>
      </w:r>
      <w:r w:rsidR="00FF4E6C" w:rsidRPr="00FA6B08">
        <w:rPr>
          <w:rFonts w:ascii="Arial Narrow" w:hAnsi="Arial Narrow"/>
          <w:sz w:val="21"/>
          <w:szCs w:val="21"/>
        </w:rPr>
        <w:t xml:space="preserve"> en el ámbito </w:t>
      </w:r>
      <w:r w:rsidRPr="00FA6B08">
        <w:rPr>
          <w:rFonts w:ascii="Arial Narrow" w:hAnsi="Arial Narrow"/>
          <w:sz w:val="21"/>
          <w:szCs w:val="21"/>
        </w:rPr>
        <w:t>nacional, ocasionando serios daños ambientales, climáticos, económicos y sociales</w:t>
      </w:r>
      <w:r w:rsidR="00FF4E6C" w:rsidRPr="00FA6B08">
        <w:rPr>
          <w:rFonts w:ascii="Arial Narrow" w:hAnsi="Arial Narrow"/>
          <w:sz w:val="21"/>
          <w:szCs w:val="21"/>
        </w:rPr>
        <w:t xml:space="preserve">. </w:t>
      </w:r>
      <w:r w:rsidR="00676796" w:rsidRPr="00FA6B08">
        <w:rPr>
          <w:rFonts w:ascii="Arial Narrow" w:hAnsi="Arial Narrow"/>
          <w:sz w:val="21"/>
          <w:szCs w:val="21"/>
        </w:rPr>
        <w:t>Según los datos históricos de emergencias por incendios forestales proporcionados por INDECI (2023) para el periodo comprendido entre 2003 y 2023, se observa un incremento notable en la frecuencia de ocurrencias durante los últimos cinco años, alcanzando un pico en el año 2024 con 2,746 registros.</w:t>
      </w:r>
    </w:p>
    <w:p w14:paraId="256C859D" w14:textId="77777777" w:rsidR="00676796" w:rsidRPr="00FA6B08" w:rsidRDefault="00676796" w:rsidP="006E3AF6">
      <w:pPr>
        <w:contextualSpacing/>
        <w:jc w:val="both"/>
        <w:rPr>
          <w:rFonts w:ascii="Arial Narrow" w:hAnsi="Arial Narrow"/>
          <w:sz w:val="21"/>
          <w:szCs w:val="21"/>
        </w:rPr>
      </w:pPr>
    </w:p>
    <w:p w14:paraId="7DF422C1" w14:textId="358CD23C" w:rsidR="00D93613" w:rsidRPr="00FA6B08" w:rsidRDefault="00676796" w:rsidP="001C4BED">
      <w:pPr>
        <w:contextualSpacing/>
        <w:jc w:val="both"/>
        <w:rPr>
          <w:rFonts w:ascii="Arial Narrow" w:hAnsi="Arial Narrow"/>
          <w:sz w:val="21"/>
          <w:szCs w:val="21"/>
          <w:lang w:val="es-PE"/>
        </w:rPr>
      </w:pPr>
      <w:r w:rsidRPr="00FA6B08">
        <w:rPr>
          <w:rFonts w:ascii="Arial Narrow" w:hAnsi="Arial Narrow"/>
          <w:sz w:val="21"/>
          <w:szCs w:val="21"/>
          <w:lang w:val="es-PE"/>
        </w:rPr>
        <w:t>En cumplimiento a lo dispuesto en el Plan Multisectorial ante Incendios Forestales 2025-2027 (PMIF 2025-2027), el Ministerio de Defensa, a través del CENEPRED, ha programado para el año 2025 la elaboración de 0</w:t>
      </w:r>
      <w:r w:rsidR="00C71E89" w:rsidRPr="00FA6B08">
        <w:rPr>
          <w:rFonts w:ascii="Arial Narrow" w:hAnsi="Arial Narrow"/>
          <w:sz w:val="21"/>
          <w:szCs w:val="21"/>
          <w:lang w:val="es-PE"/>
        </w:rPr>
        <w:t>3</w:t>
      </w:r>
      <w:r w:rsidRPr="00FA6B08">
        <w:rPr>
          <w:rFonts w:ascii="Arial Narrow" w:hAnsi="Arial Narrow"/>
          <w:sz w:val="21"/>
          <w:szCs w:val="21"/>
          <w:lang w:val="es-PE"/>
        </w:rPr>
        <w:t xml:space="preserve"> escenarios de riesgo por </w:t>
      </w:r>
      <w:r w:rsidR="00C71E89" w:rsidRPr="00FA6B08">
        <w:rPr>
          <w:rFonts w:ascii="Arial Narrow" w:hAnsi="Arial Narrow"/>
          <w:sz w:val="21"/>
          <w:szCs w:val="21"/>
          <w:lang w:val="es-PE"/>
        </w:rPr>
        <w:t>incendios forestales</w:t>
      </w:r>
      <w:r w:rsidRPr="00FA6B08">
        <w:rPr>
          <w:rFonts w:ascii="Arial Narrow" w:hAnsi="Arial Narrow"/>
          <w:sz w:val="21"/>
          <w:szCs w:val="21"/>
          <w:lang w:val="es-PE"/>
        </w:rPr>
        <w:t xml:space="preserve">, </w:t>
      </w:r>
      <w:r w:rsidR="00D93613" w:rsidRPr="00FA6B08">
        <w:rPr>
          <w:rFonts w:ascii="Arial Narrow" w:hAnsi="Arial Narrow"/>
          <w:sz w:val="21"/>
          <w:szCs w:val="21"/>
          <w:lang w:val="es-PE"/>
        </w:rPr>
        <w:t>02 escenarios de riesgos a nivel departamental en Loreto y Madre de Dios</w:t>
      </w:r>
      <w:r w:rsidRPr="00FA6B08">
        <w:rPr>
          <w:rFonts w:ascii="Arial Narrow" w:hAnsi="Arial Narrow"/>
          <w:sz w:val="21"/>
          <w:szCs w:val="21"/>
          <w:lang w:val="es-PE"/>
        </w:rPr>
        <w:t>,</w:t>
      </w:r>
      <w:r w:rsidR="00D93613" w:rsidRPr="00FA6B08">
        <w:rPr>
          <w:rFonts w:ascii="Arial Narrow" w:hAnsi="Arial Narrow"/>
          <w:sz w:val="21"/>
          <w:szCs w:val="21"/>
          <w:lang w:val="es-PE"/>
        </w:rPr>
        <w:t xml:space="preserve"> y 01 escenario de riesgo a nivel nacional, </w:t>
      </w:r>
      <w:r w:rsidRPr="00FA6B08">
        <w:rPr>
          <w:rFonts w:ascii="Arial Narrow" w:hAnsi="Arial Narrow"/>
          <w:sz w:val="21"/>
          <w:szCs w:val="21"/>
          <w:lang w:val="es-PE"/>
        </w:rPr>
        <w:t>los mismos que contribuirán en mejorar el conocimiento del riesgo frente a este peligro</w:t>
      </w:r>
      <w:r w:rsidR="00D93613" w:rsidRPr="00FA6B08">
        <w:rPr>
          <w:rFonts w:ascii="Arial Narrow" w:hAnsi="Arial Narrow"/>
          <w:sz w:val="21"/>
          <w:szCs w:val="21"/>
          <w:lang w:val="es-PE"/>
        </w:rPr>
        <w:t xml:space="preserve"> a las entidades de los tres niveles de gobierno.</w:t>
      </w:r>
    </w:p>
    <w:p w14:paraId="2F6422EF" w14:textId="77777777" w:rsidR="00D93613" w:rsidRPr="00FA6B08" w:rsidRDefault="00D93613" w:rsidP="006E3AF6">
      <w:pPr>
        <w:contextualSpacing/>
        <w:jc w:val="both"/>
        <w:rPr>
          <w:rFonts w:ascii="Arial Narrow" w:hAnsi="Arial Narrow"/>
          <w:sz w:val="21"/>
          <w:szCs w:val="21"/>
          <w:lang w:val="es-PE"/>
        </w:rPr>
      </w:pPr>
    </w:p>
    <w:p w14:paraId="1D6E5AA1" w14:textId="19FA70EF" w:rsidR="00282F45" w:rsidRPr="00FA6B08" w:rsidRDefault="00D93613" w:rsidP="006E3AF6">
      <w:pPr>
        <w:contextualSpacing/>
        <w:jc w:val="both"/>
        <w:rPr>
          <w:rFonts w:ascii="Arial Narrow" w:hAnsi="Arial Narrow"/>
          <w:sz w:val="21"/>
          <w:szCs w:val="21"/>
        </w:rPr>
      </w:pPr>
      <w:r w:rsidRPr="00FA6B08">
        <w:rPr>
          <w:rFonts w:ascii="Arial Narrow" w:hAnsi="Arial Narrow"/>
          <w:sz w:val="21"/>
          <w:szCs w:val="21"/>
          <w:lang w:val="es-PE"/>
        </w:rPr>
        <w:t>El desarrollo de los escenarios de riesgos por incendios forestales contempla tres fases, la primera corresponde al análisis de susceptibilidad a la ocurrencia de incendios forestales</w:t>
      </w:r>
      <w:r w:rsidR="005F4787" w:rsidRPr="00FA6B08">
        <w:rPr>
          <w:rFonts w:ascii="Arial Narrow" w:hAnsi="Arial Narrow"/>
          <w:sz w:val="21"/>
          <w:szCs w:val="21"/>
          <w:lang w:val="es-PE"/>
        </w:rPr>
        <w:t xml:space="preserve"> lo que </w:t>
      </w:r>
      <w:r w:rsidR="005F4787" w:rsidRPr="00FA6B08">
        <w:rPr>
          <w:rFonts w:ascii="Arial Narrow" w:hAnsi="Arial Narrow"/>
          <w:sz w:val="21"/>
          <w:szCs w:val="21"/>
        </w:rPr>
        <w:t>permitirá conocer la predisposición del territorio a la ocurrencia de los incendios forestales, siendo el principal factor desencadenante el fuego producido por las acciones humanas mediante quemas y actos negligentes de arrojar objetos que producen fuego sobre coberturas vegetales secas.</w:t>
      </w:r>
      <w:r w:rsidRPr="00FA6B08">
        <w:rPr>
          <w:rFonts w:ascii="Arial Narrow" w:hAnsi="Arial Narrow"/>
          <w:sz w:val="21"/>
          <w:szCs w:val="21"/>
          <w:lang w:val="es-PE"/>
        </w:rPr>
        <w:t xml:space="preserve"> La segunda fase corresponde a la identificación y el análisis de los elementos expuestos a</w:t>
      </w:r>
      <w:r w:rsidR="005F4787" w:rsidRPr="00FA6B08">
        <w:rPr>
          <w:rFonts w:ascii="Arial Narrow" w:hAnsi="Arial Narrow"/>
          <w:sz w:val="21"/>
          <w:szCs w:val="21"/>
          <w:lang w:val="es-PE"/>
        </w:rPr>
        <w:t xml:space="preserve"> este peligro, tales como </w:t>
      </w:r>
      <w:r w:rsidR="005F4787" w:rsidRPr="00FA6B08">
        <w:rPr>
          <w:rFonts w:ascii="Arial Narrow" w:hAnsi="Arial Narrow"/>
          <w:sz w:val="21"/>
          <w:szCs w:val="21"/>
        </w:rPr>
        <w:t>patrimonio natural, cultural, así como a la población y sus medios de vida.</w:t>
      </w:r>
      <w:r w:rsidR="005F4787" w:rsidRPr="00FA6B08">
        <w:rPr>
          <w:rFonts w:ascii="Arial Narrow" w:hAnsi="Arial Narrow"/>
          <w:sz w:val="21"/>
          <w:szCs w:val="21"/>
          <w:lang w:val="es-PE"/>
        </w:rPr>
        <w:t xml:space="preserve"> La tercera fase, corresponde a la identificación </w:t>
      </w:r>
      <w:r w:rsidR="005F4787" w:rsidRPr="00FA6B08">
        <w:rPr>
          <w:rFonts w:ascii="Arial Narrow" w:hAnsi="Arial Narrow"/>
          <w:sz w:val="21"/>
          <w:szCs w:val="21"/>
        </w:rPr>
        <w:t xml:space="preserve">del riesgo que pueden generar los incendios forestales </w:t>
      </w:r>
      <w:r w:rsidRPr="00FA6B08">
        <w:rPr>
          <w:rFonts w:ascii="Arial Narrow" w:hAnsi="Arial Narrow"/>
          <w:sz w:val="21"/>
          <w:szCs w:val="21"/>
          <w:lang w:val="es-PE"/>
        </w:rPr>
        <w:t>en el área de estudio</w:t>
      </w:r>
      <w:r w:rsidR="005F4787" w:rsidRPr="00FA6B08">
        <w:rPr>
          <w:rFonts w:ascii="Arial Narrow" w:hAnsi="Arial Narrow"/>
          <w:sz w:val="21"/>
          <w:szCs w:val="21"/>
          <w:lang w:val="es-PE"/>
        </w:rPr>
        <w:t xml:space="preserve">, la cual se obtiene </w:t>
      </w:r>
      <w:r w:rsidR="00282F45" w:rsidRPr="00FA6B08">
        <w:rPr>
          <w:rFonts w:ascii="Arial Narrow" w:hAnsi="Arial Narrow"/>
          <w:sz w:val="21"/>
          <w:szCs w:val="21"/>
        </w:rPr>
        <w:t xml:space="preserve">de la superposición de los resultados obtenidos del análisis de susceptibilidad y </w:t>
      </w:r>
      <w:r w:rsidR="005F4787" w:rsidRPr="00FA6B08">
        <w:rPr>
          <w:rFonts w:ascii="Arial Narrow" w:hAnsi="Arial Narrow"/>
          <w:sz w:val="21"/>
          <w:szCs w:val="21"/>
        </w:rPr>
        <w:t xml:space="preserve">el </w:t>
      </w:r>
      <w:r w:rsidR="00282F45" w:rsidRPr="00FA6B08">
        <w:rPr>
          <w:rFonts w:ascii="Arial Narrow" w:hAnsi="Arial Narrow"/>
          <w:sz w:val="21"/>
          <w:szCs w:val="21"/>
        </w:rPr>
        <w:t>análisis de elementos expuestos.</w:t>
      </w:r>
    </w:p>
    <w:p w14:paraId="5FD004F0" w14:textId="77777777" w:rsidR="001C4BED" w:rsidRPr="00FA6B08" w:rsidRDefault="001C4BED" w:rsidP="006E3AF6">
      <w:pPr>
        <w:contextualSpacing/>
        <w:jc w:val="both"/>
        <w:rPr>
          <w:rFonts w:ascii="Arial Narrow" w:hAnsi="Arial Narrow"/>
          <w:sz w:val="21"/>
          <w:szCs w:val="21"/>
        </w:rPr>
      </w:pPr>
    </w:p>
    <w:p w14:paraId="1F90BB4B" w14:textId="2709FD59" w:rsidR="001C4BED" w:rsidRPr="001C4BED" w:rsidRDefault="001C4BED" w:rsidP="001C4BED">
      <w:pPr>
        <w:contextualSpacing/>
        <w:jc w:val="both"/>
        <w:rPr>
          <w:rFonts w:ascii="Arial Narrow" w:hAnsi="Arial Narrow"/>
          <w:sz w:val="21"/>
          <w:szCs w:val="21"/>
          <w:lang w:val="es-PE"/>
        </w:rPr>
      </w:pPr>
      <w:r w:rsidRPr="00FA6B08">
        <w:rPr>
          <w:rFonts w:ascii="Arial Narrow" w:hAnsi="Arial Narrow"/>
          <w:sz w:val="21"/>
          <w:szCs w:val="21"/>
          <w:lang w:val="es-PE"/>
        </w:rPr>
        <w:t>Asimismo, se ha programad</w:t>
      </w:r>
      <w:r w:rsidR="001E6795" w:rsidRPr="00FA6B08">
        <w:rPr>
          <w:rFonts w:ascii="Arial Narrow" w:hAnsi="Arial Narrow"/>
          <w:sz w:val="21"/>
          <w:szCs w:val="21"/>
          <w:lang w:val="es-PE"/>
        </w:rPr>
        <w:t>o</w:t>
      </w:r>
      <w:r w:rsidRPr="00FA6B08">
        <w:rPr>
          <w:rFonts w:ascii="Arial Narrow" w:hAnsi="Arial Narrow"/>
          <w:sz w:val="21"/>
          <w:szCs w:val="21"/>
          <w:lang w:val="es-PE"/>
        </w:rPr>
        <w:t xml:space="preserve"> la elaboración de 01 investigación aplicada </w:t>
      </w:r>
      <w:r w:rsidR="001E6795" w:rsidRPr="00FA6B08">
        <w:rPr>
          <w:rFonts w:ascii="Arial Narrow" w:hAnsi="Arial Narrow"/>
          <w:sz w:val="21"/>
          <w:szCs w:val="21"/>
          <w:lang w:val="es-PE"/>
        </w:rPr>
        <w:t>a la gestión del riesgo de desastres en incendios forestales para el desarrollo un procedimiento metodológico para la elaboración del mapa</w:t>
      </w:r>
      <w:r w:rsidR="0049497A" w:rsidRPr="00FA6B08">
        <w:rPr>
          <w:rFonts w:ascii="Arial Narrow" w:hAnsi="Arial Narrow"/>
          <w:sz w:val="21"/>
          <w:szCs w:val="21"/>
          <w:lang w:val="es-PE"/>
        </w:rPr>
        <w:t xml:space="preserve"> </w:t>
      </w:r>
      <w:r w:rsidR="0049497A" w:rsidRPr="001C4BED">
        <w:rPr>
          <w:rFonts w:ascii="Arial Narrow" w:hAnsi="Arial Narrow"/>
          <w:sz w:val="21"/>
          <w:szCs w:val="21"/>
          <w:lang w:val="es-PE"/>
        </w:rPr>
        <w:t>vegetación combustible</w:t>
      </w:r>
      <w:r w:rsidR="0049497A" w:rsidRPr="00FA6B08">
        <w:rPr>
          <w:rFonts w:ascii="Arial Narrow" w:hAnsi="Arial Narrow"/>
          <w:sz w:val="21"/>
          <w:szCs w:val="21"/>
          <w:lang w:val="es-PE"/>
        </w:rPr>
        <w:t xml:space="preserve"> en ecosistemas amazónicos, la cual se llevará a cabo en dos </w:t>
      </w:r>
      <w:r w:rsidR="003A6A5D" w:rsidRPr="00FA6B08">
        <w:rPr>
          <w:rFonts w:ascii="Arial Narrow" w:hAnsi="Arial Narrow"/>
          <w:sz w:val="21"/>
          <w:szCs w:val="21"/>
          <w:lang w:val="es-PE"/>
        </w:rPr>
        <w:t>fases</w:t>
      </w:r>
      <w:r w:rsidR="0049497A" w:rsidRPr="00FA6B08">
        <w:rPr>
          <w:rFonts w:ascii="Arial Narrow" w:hAnsi="Arial Narrow"/>
          <w:sz w:val="21"/>
          <w:szCs w:val="21"/>
          <w:lang w:val="es-PE"/>
        </w:rPr>
        <w:t>, la primera durante febrero a junio del 2025, y la segunda de julio a noviembre del 2025.</w:t>
      </w:r>
    </w:p>
    <w:p w14:paraId="013BD78F" w14:textId="0E6DEF9C" w:rsidR="00282F45" w:rsidRPr="00FA6B08" w:rsidRDefault="00282F45" w:rsidP="006E3AF6">
      <w:pPr>
        <w:contextualSpacing/>
        <w:jc w:val="both"/>
        <w:rPr>
          <w:rFonts w:ascii="Arial Narrow" w:hAnsi="Arial Narrow"/>
          <w:sz w:val="21"/>
          <w:szCs w:val="21"/>
          <w:lang w:val="es-PE"/>
        </w:rPr>
      </w:pPr>
    </w:p>
    <w:p w14:paraId="2D2263BD" w14:textId="0E064416" w:rsidR="006E3AF6" w:rsidRPr="00FA6B08" w:rsidRDefault="00213CA9" w:rsidP="006E3AF6">
      <w:pPr>
        <w:contextualSpacing/>
        <w:jc w:val="both"/>
        <w:rPr>
          <w:rFonts w:ascii="Arial Narrow" w:hAnsi="Arial Narrow"/>
          <w:sz w:val="21"/>
          <w:szCs w:val="21"/>
          <w:lang w:val="es-PE"/>
        </w:rPr>
      </w:pPr>
      <w:r w:rsidRPr="00FA6B08">
        <w:rPr>
          <w:rFonts w:ascii="Arial Narrow" w:hAnsi="Arial Narrow"/>
          <w:sz w:val="21"/>
          <w:szCs w:val="21"/>
          <w:lang w:val="es-PE"/>
        </w:rPr>
        <w:t xml:space="preserve">En dicho plan se estipulan </w:t>
      </w:r>
      <w:r w:rsidR="00676796" w:rsidRPr="00FA6B08">
        <w:rPr>
          <w:rFonts w:ascii="Arial Narrow" w:hAnsi="Arial Narrow"/>
          <w:sz w:val="21"/>
          <w:szCs w:val="21"/>
          <w:lang w:val="es-PE"/>
        </w:rPr>
        <w:t>0</w:t>
      </w:r>
      <w:r w:rsidR="005F4787" w:rsidRPr="00FA6B08">
        <w:rPr>
          <w:rFonts w:ascii="Arial Narrow" w:hAnsi="Arial Narrow"/>
          <w:sz w:val="21"/>
          <w:szCs w:val="21"/>
          <w:lang w:val="es-PE"/>
        </w:rPr>
        <w:t>4</w:t>
      </w:r>
      <w:r w:rsidRPr="00FA6B08">
        <w:rPr>
          <w:rFonts w:ascii="Arial Narrow" w:hAnsi="Arial Narrow"/>
          <w:sz w:val="21"/>
          <w:szCs w:val="21"/>
          <w:lang w:val="es-PE"/>
        </w:rPr>
        <w:t xml:space="preserve"> intervenciones a cargo del </w:t>
      </w:r>
      <w:r w:rsidR="00676796" w:rsidRPr="00FA6B08">
        <w:rPr>
          <w:rFonts w:ascii="Arial Narrow" w:hAnsi="Arial Narrow"/>
          <w:sz w:val="21"/>
          <w:szCs w:val="21"/>
          <w:lang w:val="es-PE"/>
        </w:rPr>
        <w:t>Cenepred</w:t>
      </w:r>
      <w:r w:rsidRPr="00FA6B08">
        <w:rPr>
          <w:rFonts w:ascii="Arial Narrow" w:hAnsi="Arial Narrow"/>
          <w:sz w:val="21"/>
          <w:szCs w:val="21"/>
          <w:lang w:val="es-PE"/>
        </w:rPr>
        <w:t xml:space="preserve">, </w:t>
      </w:r>
      <w:r w:rsidR="00DE76FD" w:rsidRPr="00FA6B08">
        <w:rPr>
          <w:rFonts w:ascii="Arial Narrow" w:hAnsi="Arial Narrow"/>
          <w:sz w:val="21"/>
          <w:szCs w:val="21"/>
          <w:lang w:val="es-PE"/>
        </w:rPr>
        <w:t>los cuales se detallan en la Tabla 1.</w:t>
      </w:r>
    </w:p>
    <w:p w14:paraId="0D8DDCD7" w14:textId="77777777" w:rsidR="006E3AF6" w:rsidRPr="00FA6B08" w:rsidRDefault="006E3AF6" w:rsidP="006E3AF6">
      <w:pPr>
        <w:contextualSpacing/>
        <w:jc w:val="both"/>
        <w:rPr>
          <w:rFonts w:ascii="Arial Narrow" w:hAnsi="Arial Narrow"/>
          <w:sz w:val="21"/>
          <w:szCs w:val="21"/>
          <w:lang w:val="es-PE"/>
        </w:rPr>
      </w:pPr>
    </w:p>
    <w:p w14:paraId="1B2632B0" w14:textId="77B124B6" w:rsidR="00DE76FD" w:rsidRPr="00FA6B08" w:rsidRDefault="00DE76FD" w:rsidP="00832A57">
      <w:pPr>
        <w:contextualSpacing/>
        <w:jc w:val="both"/>
        <w:rPr>
          <w:rFonts w:ascii="Arial Narrow" w:hAnsi="Arial Narrow"/>
          <w:b/>
          <w:bCs/>
          <w:sz w:val="18"/>
          <w:szCs w:val="18"/>
          <w:lang w:val="es-PE"/>
        </w:rPr>
      </w:pPr>
      <w:bookmarkStart w:id="0" w:name="_Hlk187743772"/>
      <w:r w:rsidRPr="00FA6B08">
        <w:rPr>
          <w:rFonts w:ascii="Arial Narrow" w:hAnsi="Arial Narrow"/>
          <w:b/>
          <w:bCs/>
          <w:sz w:val="18"/>
          <w:szCs w:val="18"/>
          <w:lang w:val="es-PE"/>
        </w:rPr>
        <w:t>Tabla 1</w:t>
      </w:r>
    </w:p>
    <w:p w14:paraId="6C18D7C6" w14:textId="4B3C8315" w:rsidR="00B76D11" w:rsidRPr="00FA6B08" w:rsidRDefault="00343D7B" w:rsidP="00832A57">
      <w:pPr>
        <w:contextualSpacing/>
        <w:jc w:val="both"/>
        <w:rPr>
          <w:rFonts w:ascii="Arial Narrow" w:hAnsi="Arial Narrow"/>
          <w:i/>
          <w:iCs/>
          <w:sz w:val="18"/>
          <w:szCs w:val="18"/>
          <w:lang w:val="es-PE"/>
        </w:rPr>
      </w:pPr>
      <w:r w:rsidRPr="00FA6B08">
        <w:rPr>
          <w:rFonts w:ascii="Arial Narrow" w:hAnsi="Arial Narrow"/>
          <w:i/>
          <w:iCs/>
          <w:sz w:val="18"/>
          <w:szCs w:val="18"/>
          <w:lang w:val="es-PE"/>
        </w:rPr>
        <w:t xml:space="preserve">Intervenciones del sector </w:t>
      </w:r>
      <w:r w:rsidR="005F4787" w:rsidRPr="00FA6B08">
        <w:rPr>
          <w:rFonts w:ascii="Arial Narrow" w:hAnsi="Arial Narrow"/>
          <w:i/>
          <w:iCs/>
          <w:sz w:val="18"/>
          <w:szCs w:val="18"/>
          <w:lang w:val="es-PE"/>
        </w:rPr>
        <w:t>Defensa</w:t>
      </w:r>
      <w:r w:rsidRPr="00FA6B08">
        <w:rPr>
          <w:rFonts w:ascii="Arial Narrow" w:hAnsi="Arial Narrow"/>
          <w:i/>
          <w:iCs/>
          <w:sz w:val="18"/>
          <w:szCs w:val="18"/>
          <w:lang w:val="es-PE"/>
        </w:rPr>
        <w:t xml:space="preserve"> programadas en el P</w:t>
      </w:r>
      <w:r w:rsidR="00D40E75" w:rsidRPr="00FA6B08">
        <w:rPr>
          <w:rFonts w:ascii="Arial Narrow" w:hAnsi="Arial Narrow"/>
          <w:i/>
          <w:iCs/>
          <w:sz w:val="18"/>
          <w:szCs w:val="18"/>
          <w:lang w:val="es-PE"/>
        </w:rPr>
        <w:t>MIF</w:t>
      </w:r>
      <w:r w:rsidRPr="00FA6B08">
        <w:rPr>
          <w:rFonts w:ascii="Arial Narrow" w:hAnsi="Arial Narrow"/>
          <w:i/>
          <w:iCs/>
          <w:sz w:val="18"/>
          <w:szCs w:val="18"/>
          <w:lang w:val="es-PE"/>
        </w:rPr>
        <w:t xml:space="preserve"> 2025 – 2027.</w:t>
      </w:r>
    </w:p>
    <w:tbl>
      <w:tblPr>
        <w:tblStyle w:val="Tablaconcuadrcula"/>
        <w:tblW w:w="8789" w:type="dxa"/>
        <w:jc w:val="center"/>
        <w:tblLook w:val="04A0" w:firstRow="1" w:lastRow="0" w:firstColumn="1" w:lastColumn="0" w:noHBand="0" w:noVBand="1"/>
      </w:tblPr>
      <w:tblGrid>
        <w:gridCol w:w="1413"/>
        <w:gridCol w:w="3108"/>
        <w:gridCol w:w="1006"/>
        <w:gridCol w:w="1278"/>
        <w:gridCol w:w="863"/>
        <w:gridCol w:w="1121"/>
      </w:tblGrid>
      <w:tr w:rsidR="00FA6B08" w:rsidRPr="00FA6B08" w14:paraId="3EE95E1A" w14:textId="77777777" w:rsidTr="007C4019">
        <w:trPr>
          <w:jc w:val="center"/>
        </w:trPr>
        <w:tc>
          <w:tcPr>
            <w:tcW w:w="1413" w:type="dxa"/>
            <w:shd w:val="clear" w:color="auto" w:fill="BFBFBF" w:themeFill="background1" w:themeFillShade="BF"/>
            <w:vAlign w:val="center"/>
          </w:tcPr>
          <w:p w14:paraId="561D904B" w14:textId="0DBBC86A" w:rsidR="004A28E3" w:rsidRPr="00FA6B08" w:rsidRDefault="00B76D11" w:rsidP="00B76D11">
            <w:pPr>
              <w:contextualSpacing/>
              <w:jc w:val="center"/>
              <w:rPr>
                <w:rFonts w:asciiTheme="majorHAnsi" w:hAnsiTheme="majorHAnsi" w:cstheme="majorHAnsi"/>
                <w:b/>
                <w:bCs/>
                <w:sz w:val="18"/>
                <w:szCs w:val="18"/>
              </w:rPr>
            </w:pPr>
            <w:r w:rsidRPr="00FA6B08">
              <w:rPr>
                <w:rFonts w:asciiTheme="majorHAnsi" w:hAnsiTheme="majorHAnsi" w:cstheme="majorHAnsi"/>
                <w:b/>
                <w:bCs/>
                <w:sz w:val="18"/>
                <w:szCs w:val="18"/>
              </w:rPr>
              <w:t>Entidad responsable</w:t>
            </w:r>
          </w:p>
        </w:tc>
        <w:tc>
          <w:tcPr>
            <w:tcW w:w="3108" w:type="dxa"/>
            <w:shd w:val="clear" w:color="auto" w:fill="BFBFBF" w:themeFill="background1" w:themeFillShade="BF"/>
            <w:vAlign w:val="center"/>
          </w:tcPr>
          <w:p w14:paraId="47355F4B" w14:textId="446640DA" w:rsidR="004A28E3" w:rsidRPr="00FA6B08" w:rsidRDefault="00B76D11" w:rsidP="00B76D11">
            <w:pPr>
              <w:contextualSpacing/>
              <w:jc w:val="center"/>
              <w:rPr>
                <w:rFonts w:asciiTheme="majorHAnsi" w:hAnsiTheme="majorHAnsi" w:cstheme="majorHAnsi"/>
                <w:b/>
                <w:bCs/>
                <w:sz w:val="18"/>
                <w:szCs w:val="18"/>
              </w:rPr>
            </w:pPr>
            <w:r w:rsidRPr="00FA6B08">
              <w:rPr>
                <w:rFonts w:asciiTheme="majorHAnsi" w:hAnsiTheme="majorHAnsi" w:cstheme="majorHAnsi"/>
                <w:b/>
                <w:bCs/>
                <w:sz w:val="18"/>
                <w:szCs w:val="18"/>
              </w:rPr>
              <w:t>Intervención</w:t>
            </w:r>
          </w:p>
        </w:tc>
        <w:tc>
          <w:tcPr>
            <w:tcW w:w="1006" w:type="dxa"/>
            <w:shd w:val="clear" w:color="auto" w:fill="BFBFBF" w:themeFill="background1" w:themeFillShade="BF"/>
            <w:vAlign w:val="center"/>
          </w:tcPr>
          <w:p w14:paraId="6595961D" w14:textId="10433751" w:rsidR="004A28E3" w:rsidRPr="00FA6B08" w:rsidRDefault="00B76D11" w:rsidP="00B76D11">
            <w:pPr>
              <w:contextualSpacing/>
              <w:jc w:val="center"/>
              <w:rPr>
                <w:rFonts w:asciiTheme="majorHAnsi" w:hAnsiTheme="majorHAnsi" w:cstheme="majorHAnsi"/>
                <w:b/>
                <w:bCs/>
                <w:sz w:val="18"/>
                <w:szCs w:val="18"/>
              </w:rPr>
            </w:pPr>
            <w:r w:rsidRPr="00FA6B08">
              <w:rPr>
                <w:rFonts w:asciiTheme="majorHAnsi" w:hAnsiTheme="majorHAnsi" w:cstheme="majorHAnsi"/>
                <w:b/>
                <w:bCs/>
                <w:sz w:val="18"/>
                <w:szCs w:val="18"/>
              </w:rPr>
              <w:t>Alcance geográfico</w:t>
            </w:r>
          </w:p>
        </w:tc>
        <w:tc>
          <w:tcPr>
            <w:tcW w:w="1278" w:type="dxa"/>
            <w:shd w:val="clear" w:color="auto" w:fill="BFBFBF" w:themeFill="background1" w:themeFillShade="BF"/>
            <w:vAlign w:val="center"/>
          </w:tcPr>
          <w:p w14:paraId="36ACB685" w14:textId="4C3C23B4" w:rsidR="004A28E3" w:rsidRPr="00FA6B08" w:rsidRDefault="00B76D11" w:rsidP="00B76D11">
            <w:pPr>
              <w:contextualSpacing/>
              <w:jc w:val="center"/>
              <w:rPr>
                <w:rFonts w:asciiTheme="majorHAnsi" w:hAnsiTheme="majorHAnsi" w:cstheme="majorHAnsi"/>
                <w:b/>
                <w:bCs/>
                <w:sz w:val="18"/>
                <w:szCs w:val="18"/>
              </w:rPr>
            </w:pPr>
            <w:r w:rsidRPr="00FA6B08">
              <w:rPr>
                <w:rFonts w:asciiTheme="majorHAnsi" w:hAnsiTheme="majorHAnsi" w:cstheme="majorHAnsi"/>
                <w:b/>
                <w:bCs/>
                <w:sz w:val="18"/>
                <w:szCs w:val="18"/>
              </w:rPr>
              <w:t>Unidad de medida</w:t>
            </w:r>
          </w:p>
        </w:tc>
        <w:tc>
          <w:tcPr>
            <w:tcW w:w="863" w:type="dxa"/>
            <w:shd w:val="clear" w:color="auto" w:fill="BFBFBF" w:themeFill="background1" w:themeFillShade="BF"/>
            <w:vAlign w:val="center"/>
          </w:tcPr>
          <w:p w14:paraId="1AE2D9F2" w14:textId="53D9AD79" w:rsidR="004A28E3" w:rsidRPr="00FA6B08" w:rsidRDefault="00B76D11" w:rsidP="00B76D11">
            <w:pPr>
              <w:contextualSpacing/>
              <w:jc w:val="center"/>
              <w:rPr>
                <w:rFonts w:asciiTheme="majorHAnsi" w:hAnsiTheme="majorHAnsi" w:cstheme="majorHAnsi"/>
                <w:b/>
                <w:bCs/>
                <w:sz w:val="18"/>
                <w:szCs w:val="18"/>
              </w:rPr>
            </w:pPr>
            <w:r w:rsidRPr="00FA6B08">
              <w:rPr>
                <w:rFonts w:asciiTheme="majorHAnsi" w:hAnsiTheme="majorHAnsi" w:cstheme="majorHAnsi"/>
                <w:b/>
                <w:bCs/>
                <w:sz w:val="18"/>
                <w:szCs w:val="18"/>
              </w:rPr>
              <w:t>Meta física</w:t>
            </w:r>
          </w:p>
        </w:tc>
        <w:tc>
          <w:tcPr>
            <w:tcW w:w="1121" w:type="dxa"/>
            <w:shd w:val="clear" w:color="auto" w:fill="BFBFBF" w:themeFill="background1" w:themeFillShade="BF"/>
            <w:vAlign w:val="center"/>
          </w:tcPr>
          <w:p w14:paraId="0BCFD349" w14:textId="4B68B60C" w:rsidR="004A28E3" w:rsidRPr="00FA6B08" w:rsidRDefault="00B76D11" w:rsidP="00B76D11">
            <w:pPr>
              <w:contextualSpacing/>
              <w:jc w:val="center"/>
              <w:rPr>
                <w:rFonts w:asciiTheme="majorHAnsi" w:hAnsiTheme="majorHAnsi" w:cstheme="majorHAnsi"/>
                <w:b/>
                <w:bCs/>
                <w:sz w:val="18"/>
                <w:szCs w:val="18"/>
              </w:rPr>
            </w:pPr>
            <w:r w:rsidRPr="00FA6B08">
              <w:rPr>
                <w:rFonts w:asciiTheme="majorHAnsi" w:hAnsiTheme="majorHAnsi" w:cstheme="majorHAnsi"/>
                <w:b/>
                <w:bCs/>
                <w:sz w:val="18"/>
                <w:szCs w:val="18"/>
              </w:rPr>
              <w:t>Meta financiera</w:t>
            </w:r>
          </w:p>
        </w:tc>
      </w:tr>
      <w:tr w:rsidR="00FA6B08" w:rsidRPr="00FA6B08" w14:paraId="1C5544B8" w14:textId="77777777" w:rsidTr="007C4019">
        <w:trPr>
          <w:jc w:val="center"/>
        </w:trPr>
        <w:tc>
          <w:tcPr>
            <w:tcW w:w="1413" w:type="dxa"/>
            <w:vAlign w:val="center"/>
          </w:tcPr>
          <w:p w14:paraId="292C8226" w14:textId="77777777" w:rsidR="00A14EA3" w:rsidRPr="00FA6B08" w:rsidRDefault="00A14EA3" w:rsidP="00A14EA3">
            <w:pPr>
              <w:contextualSpacing/>
              <w:rPr>
                <w:rFonts w:asciiTheme="majorHAnsi" w:hAnsiTheme="majorHAnsi" w:cstheme="majorHAnsi"/>
                <w:sz w:val="18"/>
                <w:szCs w:val="18"/>
              </w:rPr>
            </w:pPr>
            <w:r w:rsidRPr="00FA6B08">
              <w:rPr>
                <w:rFonts w:asciiTheme="majorHAnsi" w:hAnsiTheme="majorHAnsi" w:cstheme="majorHAnsi"/>
                <w:sz w:val="18"/>
                <w:szCs w:val="18"/>
              </w:rPr>
              <w:t>CENEPRED</w:t>
            </w:r>
          </w:p>
          <w:p w14:paraId="19CBE955" w14:textId="7F40591D" w:rsidR="00A14EA3" w:rsidRPr="00FA6B08" w:rsidRDefault="00A14EA3" w:rsidP="00A14EA3">
            <w:pPr>
              <w:contextualSpacing/>
              <w:rPr>
                <w:rFonts w:asciiTheme="majorHAnsi" w:hAnsiTheme="majorHAnsi" w:cstheme="majorHAnsi"/>
                <w:sz w:val="18"/>
                <w:szCs w:val="18"/>
              </w:rPr>
            </w:pPr>
          </w:p>
        </w:tc>
        <w:tc>
          <w:tcPr>
            <w:tcW w:w="3108" w:type="dxa"/>
            <w:vAlign w:val="center"/>
          </w:tcPr>
          <w:p w14:paraId="3EC32C35" w14:textId="552798B1" w:rsidR="00A14EA3" w:rsidRPr="00FA6B08" w:rsidRDefault="00A14EA3" w:rsidP="00A14EA3">
            <w:pPr>
              <w:contextualSpacing/>
              <w:rPr>
                <w:rFonts w:asciiTheme="majorHAnsi" w:hAnsiTheme="majorHAnsi" w:cstheme="majorHAnsi"/>
                <w:sz w:val="18"/>
                <w:szCs w:val="18"/>
              </w:rPr>
            </w:pPr>
            <w:r w:rsidRPr="00FA6B08">
              <w:rPr>
                <w:rFonts w:asciiTheme="majorHAnsi" w:hAnsiTheme="majorHAnsi" w:cstheme="majorHAnsi"/>
                <w:sz w:val="18"/>
                <w:szCs w:val="18"/>
              </w:rPr>
              <w:t>Elaboración del escenario de riesgo por incendios forestales del departamento de Loreto</w:t>
            </w:r>
          </w:p>
        </w:tc>
        <w:tc>
          <w:tcPr>
            <w:tcW w:w="1006" w:type="dxa"/>
            <w:vAlign w:val="center"/>
          </w:tcPr>
          <w:p w14:paraId="6083CE49" w14:textId="2576ECD7" w:rsidR="00A14EA3" w:rsidRPr="00FA6B08" w:rsidRDefault="00A14EA3" w:rsidP="00A347A7">
            <w:pPr>
              <w:contextualSpacing/>
              <w:jc w:val="center"/>
              <w:rPr>
                <w:rFonts w:asciiTheme="majorHAnsi" w:hAnsiTheme="majorHAnsi" w:cstheme="majorHAnsi"/>
                <w:sz w:val="18"/>
                <w:szCs w:val="18"/>
              </w:rPr>
            </w:pPr>
            <w:r w:rsidRPr="00FA6B08">
              <w:rPr>
                <w:rFonts w:asciiTheme="majorHAnsi" w:hAnsiTheme="majorHAnsi" w:cstheme="majorHAnsi"/>
                <w:sz w:val="18"/>
                <w:szCs w:val="18"/>
              </w:rPr>
              <w:t>Loreto</w:t>
            </w:r>
          </w:p>
        </w:tc>
        <w:tc>
          <w:tcPr>
            <w:tcW w:w="1278" w:type="dxa"/>
            <w:vAlign w:val="center"/>
          </w:tcPr>
          <w:p w14:paraId="3B8DA8FA" w14:textId="64ABF235" w:rsidR="00A14EA3" w:rsidRPr="00FA6B08" w:rsidRDefault="00A14EA3" w:rsidP="00A347A7">
            <w:pPr>
              <w:contextualSpacing/>
              <w:jc w:val="center"/>
              <w:rPr>
                <w:rFonts w:asciiTheme="majorHAnsi" w:hAnsiTheme="majorHAnsi" w:cstheme="majorHAnsi"/>
                <w:sz w:val="18"/>
                <w:szCs w:val="18"/>
              </w:rPr>
            </w:pPr>
            <w:r w:rsidRPr="00FA6B08">
              <w:rPr>
                <w:rFonts w:asciiTheme="majorHAnsi" w:hAnsiTheme="majorHAnsi" w:cstheme="majorHAnsi"/>
                <w:sz w:val="18"/>
                <w:szCs w:val="18"/>
              </w:rPr>
              <w:t>Estudio</w:t>
            </w:r>
          </w:p>
        </w:tc>
        <w:tc>
          <w:tcPr>
            <w:tcW w:w="863" w:type="dxa"/>
            <w:vAlign w:val="center"/>
          </w:tcPr>
          <w:p w14:paraId="44984C39" w14:textId="59478110" w:rsidR="00A14EA3" w:rsidRPr="00FA6B08" w:rsidRDefault="00A14EA3" w:rsidP="00A347A7">
            <w:pPr>
              <w:contextualSpacing/>
              <w:jc w:val="center"/>
              <w:rPr>
                <w:rFonts w:asciiTheme="majorHAnsi" w:hAnsiTheme="majorHAnsi" w:cstheme="majorHAnsi"/>
                <w:sz w:val="18"/>
                <w:szCs w:val="18"/>
              </w:rPr>
            </w:pPr>
            <w:r w:rsidRPr="00FA6B08">
              <w:rPr>
                <w:rFonts w:asciiTheme="majorHAnsi" w:hAnsiTheme="majorHAnsi" w:cstheme="majorHAnsi"/>
                <w:sz w:val="18"/>
                <w:szCs w:val="18"/>
              </w:rPr>
              <w:t>1</w:t>
            </w:r>
          </w:p>
        </w:tc>
        <w:tc>
          <w:tcPr>
            <w:tcW w:w="1121" w:type="dxa"/>
            <w:vAlign w:val="center"/>
          </w:tcPr>
          <w:p w14:paraId="21B0F289" w14:textId="0F7F4969" w:rsidR="00A14EA3" w:rsidRPr="00FA6B08" w:rsidRDefault="00A14EA3" w:rsidP="00A347A7">
            <w:pPr>
              <w:contextualSpacing/>
              <w:jc w:val="center"/>
              <w:rPr>
                <w:rFonts w:asciiTheme="majorHAnsi" w:hAnsiTheme="majorHAnsi" w:cstheme="majorHAnsi"/>
                <w:sz w:val="18"/>
                <w:szCs w:val="18"/>
              </w:rPr>
            </w:pPr>
            <w:r w:rsidRPr="00FA6B08">
              <w:rPr>
                <w:rFonts w:asciiTheme="majorHAnsi" w:hAnsiTheme="majorHAnsi" w:cstheme="majorHAnsi"/>
                <w:i/>
                <w:iCs/>
                <w:sz w:val="18"/>
                <w:szCs w:val="18"/>
              </w:rPr>
              <w:t>S/ 1</w:t>
            </w:r>
            <w:r w:rsidR="000D75B1">
              <w:rPr>
                <w:rFonts w:asciiTheme="majorHAnsi" w:hAnsiTheme="majorHAnsi" w:cstheme="majorHAnsi"/>
                <w:i/>
                <w:iCs/>
                <w:sz w:val="18"/>
                <w:szCs w:val="18"/>
              </w:rPr>
              <w:t>4</w:t>
            </w:r>
            <w:r w:rsidRPr="00FA6B08">
              <w:rPr>
                <w:rFonts w:asciiTheme="majorHAnsi" w:hAnsiTheme="majorHAnsi" w:cstheme="majorHAnsi"/>
                <w:i/>
                <w:iCs/>
                <w:sz w:val="18"/>
                <w:szCs w:val="18"/>
              </w:rPr>
              <w:t>,000</w:t>
            </w:r>
          </w:p>
        </w:tc>
      </w:tr>
      <w:tr w:rsidR="00FA6B08" w:rsidRPr="00FA6B08" w14:paraId="3DE8CA2B" w14:textId="77777777" w:rsidTr="007C4019">
        <w:trPr>
          <w:jc w:val="center"/>
        </w:trPr>
        <w:tc>
          <w:tcPr>
            <w:tcW w:w="1413" w:type="dxa"/>
            <w:vAlign w:val="center"/>
          </w:tcPr>
          <w:p w14:paraId="0E39FD3F" w14:textId="69D38871" w:rsidR="00A14EA3" w:rsidRPr="00FA6B08" w:rsidRDefault="00A14EA3" w:rsidP="00A14EA3">
            <w:pPr>
              <w:contextualSpacing/>
              <w:rPr>
                <w:rFonts w:asciiTheme="majorHAnsi" w:hAnsiTheme="majorHAnsi" w:cstheme="majorHAnsi"/>
                <w:sz w:val="18"/>
                <w:szCs w:val="18"/>
              </w:rPr>
            </w:pPr>
            <w:r w:rsidRPr="00FA6B08">
              <w:rPr>
                <w:rFonts w:asciiTheme="majorHAnsi" w:hAnsiTheme="majorHAnsi" w:cstheme="majorHAnsi"/>
                <w:sz w:val="18"/>
                <w:szCs w:val="18"/>
              </w:rPr>
              <w:t>CENEPRED</w:t>
            </w:r>
          </w:p>
        </w:tc>
        <w:tc>
          <w:tcPr>
            <w:tcW w:w="3108" w:type="dxa"/>
            <w:vAlign w:val="center"/>
          </w:tcPr>
          <w:p w14:paraId="61B5086A" w14:textId="544D3D26" w:rsidR="00A14EA3" w:rsidRPr="00FA6B08" w:rsidRDefault="00A14EA3" w:rsidP="00A14EA3">
            <w:pPr>
              <w:contextualSpacing/>
              <w:rPr>
                <w:rFonts w:asciiTheme="majorHAnsi" w:hAnsiTheme="majorHAnsi" w:cstheme="majorHAnsi"/>
                <w:sz w:val="18"/>
                <w:szCs w:val="18"/>
              </w:rPr>
            </w:pPr>
            <w:r w:rsidRPr="00FA6B08">
              <w:rPr>
                <w:rFonts w:asciiTheme="majorHAnsi" w:hAnsiTheme="majorHAnsi" w:cstheme="majorHAnsi"/>
                <w:sz w:val="18"/>
                <w:szCs w:val="18"/>
              </w:rPr>
              <w:t>Elaboración del escenario de riesgo por incendios forestales del departamento de Madre de Dios</w:t>
            </w:r>
          </w:p>
        </w:tc>
        <w:tc>
          <w:tcPr>
            <w:tcW w:w="1006" w:type="dxa"/>
            <w:vAlign w:val="center"/>
          </w:tcPr>
          <w:p w14:paraId="7910C2FD" w14:textId="1262FD2E" w:rsidR="00A14EA3" w:rsidRPr="00FA6B08" w:rsidRDefault="00A14EA3" w:rsidP="00A347A7">
            <w:pPr>
              <w:contextualSpacing/>
              <w:jc w:val="center"/>
              <w:rPr>
                <w:rFonts w:asciiTheme="majorHAnsi" w:hAnsiTheme="majorHAnsi" w:cstheme="majorHAnsi"/>
                <w:sz w:val="18"/>
                <w:szCs w:val="18"/>
              </w:rPr>
            </w:pPr>
            <w:r w:rsidRPr="00FA6B08">
              <w:rPr>
                <w:rFonts w:asciiTheme="majorHAnsi" w:hAnsiTheme="majorHAnsi" w:cstheme="majorHAnsi"/>
                <w:sz w:val="18"/>
                <w:szCs w:val="18"/>
              </w:rPr>
              <w:t>Madre de Dios</w:t>
            </w:r>
          </w:p>
        </w:tc>
        <w:tc>
          <w:tcPr>
            <w:tcW w:w="1278" w:type="dxa"/>
            <w:vAlign w:val="center"/>
          </w:tcPr>
          <w:p w14:paraId="1315671D" w14:textId="2B71C3A3" w:rsidR="00A14EA3" w:rsidRPr="00FA6B08" w:rsidRDefault="00A14EA3" w:rsidP="00A347A7">
            <w:pPr>
              <w:contextualSpacing/>
              <w:jc w:val="center"/>
              <w:rPr>
                <w:rFonts w:asciiTheme="majorHAnsi" w:hAnsiTheme="majorHAnsi" w:cstheme="majorHAnsi"/>
                <w:sz w:val="18"/>
                <w:szCs w:val="18"/>
              </w:rPr>
            </w:pPr>
            <w:r w:rsidRPr="00FA6B08">
              <w:rPr>
                <w:rFonts w:asciiTheme="majorHAnsi" w:hAnsiTheme="majorHAnsi" w:cstheme="majorHAnsi"/>
                <w:sz w:val="18"/>
                <w:szCs w:val="18"/>
              </w:rPr>
              <w:t>Estudio</w:t>
            </w:r>
          </w:p>
        </w:tc>
        <w:tc>
          <w:tcPr>
            <w:tcW w:w="863" w:type="dxa"/>
            <w:vAlign w:val="center"/>
          </w:tcPr>
          <w:p w14:paraId="3721791C" w14:textId="272F3681" w:rsidR="00A14EA3" w:rsidRPr="00FA6B08" w:rsidRDefault="00A14EA3" w:rsidP="00A347A7">
            <w:pPr>
              <w:contextualSpacing/>
              <w:jc w:val="center"/>
              <w:rPr>
                <w:rFonts w:asciiTheme="majorHAnsi" w:hAnsiTheme="majorHAnsi" w:cstheme="majorHAnsi"/>
                <w:sz w:val="18"/>
                <w:szCs w:val="18"/>
              </w:rPr>
            </w:pPr>
            <w:r w:rsidRPr="00FA6B08">
              <w:rPr>
                <w:rFonts w:asciiTheme="majorHAnsi" w:hAnsiTheme="majorHAnsi" w:cstheme="majorHAnsi"/>
                <w:sz w:val="18"/>
                <w:szCs w:val="18"/>
              </w:rPr>
              <w:t>1</w:t>
            </w:r>
          </w:p>
        </w:tc>
        <w:tc>
          <w:tcPr>
            <w:tcW w:w="1121" w:type="dxa"/>
            <w:vAlign w:val="center"/>
          </w:tcPr>
          <w:p w14:paraId="1A2FFC25" w14:textId="49327923" w:rsidR="00A14EA3" w:rsidRPr="00FA6B08" w:rsidRDefault="00A14EA3" w:rsidP="00A347A7">
            <w:pPr>
              <w:contextualSpacing/>
              <w:jc w:val="center"/>
              <w:rPr>
                <w:rFonts w:asciiTheme="majorHAnsi" w:hAnsiTheme="majorHAnsi" w:cstheme="majorHAnsi"/>
                <w:sz w:val="18"/>
                <w:szCs w:val="18"/>
              </w:rPr>
            </w:pPr>
            <w:r w:rsidRPr="00FA6B08">
              <w:rPr>
                <w:rFonts w:asciiTheme="majorHAnsi" w:hAnsiTheme="majorHAnsi" w:cstheme="majorHAnsi"/>
                <w:i/>
                <w:iCs/>
                <w:sz w:val="18"/>
                <w:szCs w:val="18"/>
              </w:rPr>
              <w:t>S/ 1</w:t>
            </w:r>
            <w:r w:rsidR="000D75B1">
              <w:rPr>
                <w:rFonts w:asciiTheme="majorHAnsi" w:hAnsiTheme="majorHAnsi" w:cstheme="majorHAnsi"/>
                <w:i/>
                <w:iCs/>
                <w:sz w:val="18"/>
                <w:szCs w:val="18"/>
              </w:rPr>
              <w:t>4</w:t>
            </w:r>
            <w:r w:rsidRPr="00FA6B08">
              <w:rPr>
                <w:rFonts w:asciiTheme="majorHAnsi" w:hAnsiTheme="majorHAnsi" w:cstheme="majorHAnsi"/>
                <w:i/>
                <w:iCs/>
                <w:sz w:val="18"/>
                <w:szCs w:val="18"/>
              </w:rPr>
              <w:t>,000</w:t>
            </w:r>
          </w:p>
        </w:tc>
      </w:tr>
      <w:tr w:rsidR="00A14EA3" w14:paraId="3FDD1EA3" w14:textId="77777777" w:rsidTr="007C4019">
        <w:trPr>
          <w:jc w:val="center"/>
        </w:trPr>
        <w:tc>
          <w:tcPr>
            <w:tcW w:w="1413" w:type="dxa"/>
            <w:vAlign w:val="center"/>
          </w:tcPr>
          <w:p w14:paraId="6A644E3F" w14:textId="437D45AF" w:rsidR="00A14EA3" w:rsidRPr="00A14EA3" w:rsidRDefault="00A14EA3" w:rsidP="00A14EA3">
            <w:pPr>
              <w:contextualSpacing/>
              <w:rPr>
                <w:rFonts w:asciiTheme="majorHAnsi" w:hAnsiTheme="majorHAnsi" w:cstheme="majorHAnsi"/>
                <w:sz w:val="18"/>
                <w:szCs w:val="18"/>
              </w:rPr>
            </w:pPr>
            <w:r w:rsidRPr="00A14EA3">
              <w:rPr>
                <w:rFonts w:asciiTheme="majorHAnsi" w:hAnsiTheme="majorHAnsi" w:cstheme="majorHAnsi"/>
                <w:sz w:val="18"/>
                <w:szCs w:val="18"/>
              </w:rPr>
              <w:t>CENEPRED</w:t>
            </w:r>
          </w:p>
        </w:tc>
        <w:tc>
          <w:tcPr>
            <w:tcW w:w="3108" w:type="dxa"/>
            <w:vAlign w:val="center"/>
          </w:tcPr>
          <w:p w14:paraId="251AA42D" w14:textId="26A6C75B" w:rsidR="00A14EA3" w:rsidRPr="00A14EA3" w:rsidRDefault="00A14EA3" w:rsidP="00A14EA3">
            <w:pPr>
              <w:contextualSpacing/>
              <w:rPr>
                <w:rFonts w:asciiTheme="majorHAnsi" w:hAnsiTheme="majorHAnsi" w:cstheme="majorHAnsi"/>
                <w:color w:val="000000"/>
                <w:sz w:val="18"/>
                <w:szCs w:val="18"/>
              </w:rPr>
            </w:pPr>
            <w:r w:rsidRPr="00A14EA3">
              <w:rPr>
                <w:rFonts w:asciiTheme="majorHAnsi" w:hAnsiTheme="majorHAnsi" w:cstheme="majorHAnsi"/>
                <w:color w:val="000000"/>
                <w:sz w:val="18"/>
                <w:szCs w:val="18"/>
              </w:rPr>
              <w:t>Elaboración de estudios de escenarios de riesgo regionales</w:t>
            </w:r>
            <w:r w:rsidRPr="00A14EA3">
              <w:rPr>
                <w:rFonts w:asciiTheme="majorHAnsi" w:hAnsiTheme="majorHAnsi" w:cstheme="majorHAnsi"/>
                <w:color w:val="000000"/>
                <w:sz w:val="18"/>
                <w:szCs w:val="18"/>
              </w:rPr>
              <w:br/>
              <w:t>frente a incendios forestales</w:t>
            </w:r>
          </w:p>
        </w:tc>
        <w:tc>
          <w:tcPr>
            <w:tcW w:w="1006" w:type="dxa"/>
            <w:vAlign w:val="center"/>
          </w:tcPr>
          <w:p w14:paraId="0A190B4C" w14:textId="5C27439D" w:rsidR="00A14EA3" w:rsidRPr="00A14EA3" w:rsidRDefault="00A14EA3" w:rsidP="00A347A7">
            <w:pPr>
              <w:contextualSpacing/>
              <w:jc w:val="center"/>
              <w:rPr>
                <w:rFonts w:asciiTheme="majorHAnsi" w:hAnsiTheme="majorHAnsi" w:cstheme="majorHAnsi"/>
                <w:sz w:val="18"/>
                <w:szCs w:val="18"/>
              </w:rPr>
            </w:pPr>
            <w:r w:rsidRPr="00A14EA3">
              <w:rPr>
                <w:rFonts w:asciiTheme="majorHAnsi" w:hAnsiTheme="majorHAnsi" w:cstheme="majorHAnsi"/>
                <w:sz w:val="18"/>
                <w:szCs w:val="18"/>
              </w:rPr>
              <w:t>Nacional</w:t>
            </w:r>
          </w:p>
        </w:tc>
        <w:tc>
          <w:tcPr>
            <w:tcW w:w="1278" w:type="dxa"/>
            <w:vAlign w:val="center"/>
          </w:tcPr>
          <w:p w14:paraId="7DD317E1" w14:textId="679026C4" w:rsidR="00A14EA3" w:rsidRPr="00A14EA3" w:rsidRDefault="00A14EA3" w:rsidP="00A347A7">
            <w:pPr>
              <w:contextualSpacing/>
              <w:jc w:val="center"/>
              <w:rPr>
                <w:rFonts w:asciiTheme="majorHAnsi" w:hAnsiTheme="majorHAnsi" w:cstheme="majorHAnsi"/>
                <w:sz w:val="18"/>
                <w:szCs w:val="18"/>
              </w:rPr>
            </w:pPr>
            <w:r w:rsidRPr="00A14EA3">
              <w:rPr>
                <w:rFonts w:asciiTheme="majorHAnsi" w:hAnsiTheme="majorHAnsi" w:cstheme="majorHAnsi"/>
                <w:sz w:val="18"/>
                <w:szCs w:val="18"/>
              </w:rPr>
              <w:t>Estudio</w:t>
            </w:r>
          </w:p>
        </w:tc>
        <w:tc>
          <w:tcPr>
            <w:tcW w:w="863" w:type="dxa"/>
            <w:vAlign w:val="center"/>
          </w:tcPr>
          <w:p w14:paraId="26481890" w14:textId="1F03B32D" w:rsidR="00A14EA3" w:rsidRPr="00A14EA3" w:rsidRDefault="00A347A7" w:rsidP="00A347A7">
            <w:pPr>
              <w:contextualSpacing/>
              <w:jc w:val="center"/>
              <w:rPr>
                <w:rFonts w:asciiTheme="majorHAnsi" w:hAnsiTheme="majorHAnsi" w:cstheme="majorHAnsi"/>
                <w:sz w:val="18"/>
                <w:szCs w:val="18"/>
              </w:rPr>
            </w:pPr>
            <w:r>
              <w:rPr>
                <w:rFonts w:asciiTheme="majorHAnsi" w:hAnsiTheme="majorHAnsi" w:cstheme="majorHAnsi"/>
                <w:sz w:val="18"/>
                <w:szCs w:val="18"/>
              </w:rPr>
              <w:t>1</w:t>
            </w:r>
          </w:p>
        </w:tc>
        <w:tc>
          <w:tcPr>
            <w:tcW w:w="1121" w:type="dxa"/>
            <w:vAlign w:val="center"/>
          </w:tcPr>
          <w:p w14:paraId="36E30FAD" w14:textId="224EB748" w:rsidR="00A14EA3" w:rsidRPr="00A14EA3" w:rsidRDefault="00A14EA3" w:rsidP="00A347A7">
            <w:pPr>
              <w:contextualSpacing/>
              <w:jc w:val="center"/>
              <w:rPr>
                <w:rFonts w:asciiTheme="majorHAnsi" w:hAnsiTheme="majorHAnsi" w:cstheme="majorHAnsi"/>
                <w:sz w:val="18"/>
                <w:szCs w:val="18"/>
              </w:rPr>
            </w:pPr>
            <w:r w:rsidRPr="00A14EA3">
              <w:rPr>
                <w:rFonts w:asciiTheme="majorHAnsi" w:hAnsiTheme="majorHAnsi" w:cstheme="majorHAnsi"/>
                <w:i/>
                <w:iCs/>
                <w:color w:val="000000"/>
                <w:sz w:val="18"/>
                <w:szCs w:val="18"/>
              </w:rPr>
              <w:t>S/ 21,000</w:t>
            </w:r>
          </w:p>
        </w:tc>
      </w:tr>
      <w:tr w:rsidR="00A14EA3" w14:paraId="0CF99325" w14:textId="77777777" w:rsidTr="000D75B1">
        <w:trPr>
          <w:trHeight w:val="650"/>
          <w:jc w:val="center"/>
        </w:trPr>
        <w:tc>
          <w:tcPr>
            <w:tcW w:w="1413" w:type="dxa"/>
            <w:vAlign w:val="center"/>
          </w:tcPr>
          <w:p w14:paraId="0ACB3F7A" w14:textId="37E7173A" w:rsidR="00A14EA3" w:rsidRPr="00A14EA3" w:rsidRDefault="00A14EA3" w:rsidP="00A14EA3">
            <w:pPr>
              <w:contextualSpacing/>
              <w:rPr>
                <w:rFonts w:asciiTheme="majorHAnsi" w:hAnsiTheme="majorHAnsi" w:cstheme="majorHAnsi"/>
                <w:sz w:val="18"/>
                <w:szCs w:val="18"/>
              </w:rPr>
            </w:pPr>
            <w:r w:rsidRPr="00A14EA3">
              <w:rPr>
                <w:rFonts w:asciiTheme="majorHAnsi" w:hAnsiTheme="majorHAnsi" w:cstheme="majorHAnsi"/>
                <w:sz w:val="18"/>
                <w:szCs w:val="18"/>
              </w:rPr>
              <w:t>CENEPRED</w:t>
            </w:r>
          </w:p>
        </w:tc>
        <w:tc>
          <w:tcPr>
            <w:tcW w:w="3108" w:type="dxa"/>
            <w:vAlign w:val="center"/>
          </w:tcPr>
          <w:p w14:paraId="324EE8FD" w14:textId="5E62E151" w:rsidR="00A14EA3" w:rsidRPr="00A14EA3" w:rsidRDefault="00A14EA3" w:rsidP="00A14EA3">
            <w:pPr>
              <w:contextualSpacing/>
              <w:rPr>
                <w:rFonts w:asciiTheme="majorHAnsi" w:hAnsiTheme="majorHAnsi" w:cstheme="majorHAnsi"/>
                <w:color w:val="000000"/>
                <w:sz w:val="18"/>
                <w:szCs w:val="18"/>
              </w:rPr>
            </w:pPr>
            <w:r w:rsidRPr="00A14EA3">
              <w:rPr>
                <w:rFonts w:asciiTheme="majorHAnsi" w:hAnsiTheme="majorHAnsi" w:cstheme="majorHAnsi"/>
                <w:color w:val="000000"/>
                <w:sz w:val="18"/>
                <w:szCs w:val="18"/>
              </w:rPr>
              <w:t>Investigación aplicada a la gestión del riesgo de desastres en incendios</w:t>
            </w:r>
            <w:r w:rsidRPr="00A14EA3">
              <w:rPr>
                <w:rFonts w:asciiTheme="majorHAnsi" w:hAnsiTheme="majorHAnsi" w:cstheme="majorHAnsi"/>
                <w:color w:val="000000"/>
                <w:sz w:val="18"/>
                <w:szCs w:val="18"/>
              </w:rPr>
              <w:br/>
              <w:t>forestales</w:t>
            </w:r>
          </w:p>
        </w:tc>
        <w:tc>
          <w:tcPr>
            <w:tcW w:w="1006" w:type="dxa"/>
            <w:vAlign w:val="center"/>
          </w:tcPr>
          <w:p w14:paraId="184CF832" w14:textId="69E4261A" w:rsidR="00A14EA3" w:rsidRPr="00A14EA3" w:rsidRDefault="00A14EA3" w:rsidP="00A347A7">
            <w:pPr>
              <w:contextualSpacing/>
              <w:jc w:val="center"/>
              <w:rPr>
                <w:rFonts w:asciiTheme="majorHAnsi" w:hAnsiTheme="majorHAnsi" w:cstheme="majorHAnsi"/>
                <w:sz w:val="18"/>
                <w:szCs w:val="18"/>
              </w:rPr>
            </w:pPr>
            <w:r w:rsidRPr="00A14EA3">
              <w:rPr>
                <w:rFonts w:asciiTheme="majorHAnsi" w:hAnsiTheme="majorHAnsi" w:cstheme="majorHAnsi"/>
                <w:sz w:val="18"/>
                <w:szCs w:val="18"/>
              </w:rPr>
              <w:t>Nacional</w:t>
            </w:r>
          </w:p>
        </w:tc>
        <w:tc>
          <w:tcPr>
            <w:tcW w:w="1278" w:type="dxa"/>
            <w:vAlign w:val="center"/>
          </w:tcPr>
          <w:p w14:paraId="5BDA582D" w14:textId="3EF9AB98" w:rsidR="00A14EA3" w:rsidRPr="00A14EA3" w:rsidRDefault="00A14EA3" w:rsidP="00A347A7">
            <w:pPr>
              <w:contextualSpacing/>
              <w:jc w:val="center"/>
              <w:rPr>
                <w:rFonts w:asciiTheme="majorHAnsi" w:hAnsiTheme="majorHAnsi" w:cstheme="majorHAnsi"/>
                <w:sz w:val="18"/>
                <w:szCs w:val="18"/>
              </w:rPr>
            </w:pPr>
            <w:r w:rsidRPr="00A14EA3">
              <w:rPr>
                <w:rFonts w:asciiTheme="majorHAnsi" w:hAnsiTheme="majorHAnsi" w:cstheme="majorHAnsi"/>
                <w:sz w:val="18"/>
                <w:szCs w:val="18"/>
              </w:rPr>
              <w:t>Investigación</w:t>
            </w:r>
          </w:p>
        </w:tc>
        <w:tc>
          <w:tcPr>
            <w:tcW w:w="863" w:type="dxa"/>
            <w:vAlign w:val="center"/>
          </w:tcPr>
          <w:p w14:paraId="62759129" w14:textId="6BFD7719" w:rsidR="00A14EA3" w:rsidRPr="00A14EA3" w:rsidRDefault="00A347A7" w:rsidP="00A347A7">
            <w:pPr>
              <w:contextualSpacing/>
              <w:jc w:val="center"/>
              <w:rPr>
                <w:rFonts w:asciiTheme="majorHAnsi" w:hAnsiTheme="majorHAnsi" w:cstheme="majorHAnsi"/>
                <w:sz w:val="18"/>
                <w:szCs w:val="18"/>
              </w:rPr>
            </w:pPr>
            <w:r>
              <w:rPr>
                <w:rFonts w:asciiTheme="majorHAnsi" w:hAnsiTheme="majorHAnsi" w:cstheme="majorHAnsi"/>
                <w:sz w:val="18"/>
                <w:szCs w:val="18"/>
              </w:rPr>
              <w:t>1</w:t>
            </w:r>
          </w:p>
        </w:tc>
        <w:tc>
          <w:tcPr>
            <w:tcW w:w="1121" w:type="dxa"/>
            <w:vAlign w:val="center"/>
          </w:tcPr>
          <w:p w14:paraId="534EB16D" w14:textId="25D5B442" w:rsidR="00A14EA3" w:rsidRPr="00A14EA3" w:rsidRDefault="00A14EA3" w:rsidP="00A347A7">
            <w:pPr>
              <w:contextualSpacing/>
              <w:jc w:val="center"/>
              <w:rPr>
                <w:rFonts w:asciiTheme="majorHAnsi" w:hAnsiTheme="majorHAnsi" w:cstheme="majorHAnsi"/>
                <w:sz w:val="18"/>
                <w:szCs w:val="18"/>
              </w:rPr>
            </w:pPr>
            <w:r w:rsidRPr="00A14EA3">
              <w:rPr>
                <w:rFonts w:asciiTheme="majorHAnsi" w:hAnsiTheme="majorHAnsi" w:cstheme="majorHAnsi"/>
                <w:i/>
                <w:iCs/>
                <w:color w:val="000000"/>
                <w:sz w:val="18"/>
                <w:szCs w:val="18"/>
              </w:rPr>
              <w:t>S/ 9</w:t>
            </w:r>
            <w:r w:rsidR="000D75B1">
              <w:rPr>
                <w:rFonts w:asciiTheme="majorHAnsi" w:hAnsiTheme="majorHAnsi" w:cstheme="majorHAnsi"/>
                <w:i/>
                <w:iCs/>
                <w:color w:val="000000"/>
                <w:sz w:val="18"/>
                <w:szCs w:val="18"/>
              </w:rPr>
              <w:t>6</w:t>
            </w:r>
            <w:r w:rsidRPr="00A14EA3">
              <w:rPr>
                <w:rFonts w:asciiTheme="majorHAnsi" w:hAnsiTheme="majorHAnsi" w:cstheme="majorHAnsi"/>
                <w:i/>
                <w:iCs/>
                <w:color w:val="000000"/>
                <w:sz w:val="18"/>
                <w:szCs w:val="18"/>
              </w:rPr>
              <w:t>,000</w:t>
            </w:r>
          </w:p>
        </w:tc>
      </w:tr>
    </w:tbl>
    <w:bookmarkEnd w:id="0"/>
    <w:p w14:paraId="76DF63A7" w14:textId="77777777" w:rsidR="007C4019" w:rsidRDefault="00A14EA3" w:rsidP="00A14EA3">
      <w:pPr>
        <w:contextualSpacing/>
        <w:jc w:val="both"/>
        <w:rPr>
          <w:rFonts w:ascii="Arial Narrow" w:hAnsi="Arial Narrow"/>
          <w:sz w:val="18"/>
          <w:szCs w:val="18"/>
          <w:lang w:val="es-PE"/>
        </w:rPr>
      </w:pPr>
      <w:r w:rsidRPr="00A14EA3">
        <w:rPr>
          <w:rFonts w:ascii="Arial Narrow" w:hAnsi="Arial Narrow"/>
          <w:sz w:val="18"/>
          <w:szCs w:val="18"/>
          <w:lang w:val="es-PE"/>
        </w:rPr>
        <w:t xml:space="preserve">SGRD-PCM. (2025). Plan Multisectorial ante Incendios Forestales. pp. </w:t>
      </w:r>
      <w:r>
        <w:rPr>
          <w:rFonts w:ascii="Arial Narrow" w:hAnsi="Arial Narrow"/>
          <w:sz w:val="18"/>
          <w:szCs w:val="18"/>
          <w:lang w:val="es-PE"/>
        </w:rPr>
        <w:t>35</w:t>
      </w:r>
      <w:r w:rsidRPr="00A14EA3">
        <w:rPr>
          <w:rFonts w:ascii="Arial Narrow" w:hAnsi="Arial Narrow"/>
          <w:sz w:val="18"/>
          <w:szCs w:val="18"/>
          <w:lang w:val="es-PE"/>
        </w:rPr>
        <w:t>.</w:t>
      </w:r>
    </w:p>
    <w:p w14:paraId="4624AC5C" w14:textId="4567D915" w:rsidR="00A14EA3" w:rsidRDefault="00AD7BD6" w:rsidP="00A14EA3">
      <w:pPr>
        <w:contextualSpacing/>
        <w:jc w:val="both"/>
        <w:rPr>
          <w:rStyle w:val="Hipervnculo"/>
          <w:rFonts w:ascii="Arial Narrow" w:hAnsi="Arial Narrow"/>
          <w:sz w:val="16"/>
          <w:szCs w:val="16"/>
          <w:lang w:val="es-PE"/>
        </w:rPr>
      </w:pPr>
      <w:hyperlink r:id="rId8" w:history="1">
        <w:r w:rsidR="00A14EA3" w:rsidRPr="007C4019">
          <w:rPr>
            <w:rStyle w:val="Hipervnculo"/>
            <w:rFonts w:ascii="Arial Narrow" w:hAnsi="Arial Narrow"/>
            <w:sz w:val="16"/>
            <w:szCs w:val="16"/>
            <w:lang w:val="es-PE"/>
          </w:rPr>
          <w:t>https://www.gob.pe/institucion/pcm/informes-publicaciones/6395418-plan-multisectorial-ante-incendios-forestales-2025-2027</w:t>
        </w:r>
      </w:hyperlink>
      <w:r w:rsidR="000D75B1">
        <w:rPr>
          <w:rStyle w:val="Hipervnculo"/>
          <w:rFonts w:ascii="Arial Narrow" w:hAnsi="Arial Narrow"/>
          <w:sz w:val="16"/>
          <w:szCs w:val="16"/>
          <w:lang w:val="es-PE"/>
        </w:rPr>
        <w:t xml:space="preserve"> </w:t>
      </w:r>
    </w:p>
    <w:p w14:paraId="5F396044" w14:textId="77777777" w:rsidR="000D75B1" w:rsidRDefault="000D75B1" w:rsidP="00A14EA3">
      <w:pPr>
        <w:contextualSpacing/>
        <w:jc w:val="both"/>
        <w:rPr>
          <w:rStyle w:val="Hipervnculo"/>
          <w:rFonts w:ascii="Arial Narrow" w:hAnsi="Arial Narrow"/>
          <w:sz w:val="16"/>
          <w:szCs w:val="16"/>
          <w:lang w:val="es-PE"/>
        </w:rPr>
      </w:pPr>
    </w:p>
    <w:p w14:paraId="207DCA6D" w14:textId="77777777" w:rsidR="000D75B1" w:rsidRDefault="000D75B1" w:rsidP="00A14EA3">
      <w:pPr>
        <w:contextualSpacing/>
        <w:jc w:val="both"/>
        <w:rPr>
          <w:rStyle w:val="Hipervnculo"/>
          <w:rFonts w:ascii="Arial Narrow" w:hAnsi="Arial Narrow"/>
          <w:sz w:val="16"/>
          <w:szCs w:val="16"/>
          <w:lang w:val="es-PE"/>
        </w:rPr>
      </w:pPr>
    </w:p>
    <w:p w14:paraId="0F6CC212" w14:textId="1AB2CBCC" w:rsidR="006F2887" w:rsidRPr="0025134E" w:rsidRDefault="00A042DE" w:rsidP="005064D3">
      <w:pPr>
        <w:numPr>
          <w:ilvl w:val="0"/>
          <w:numId w:val="18"/>
        </w:numPr>
        <w:contextualSpacing/>
        <w:jc w:val="both"/>
        <w:rPr>
          <w:rFonts w:ascii="Arial Narrow" w:eastAsia="Times New Roman" w:hAnsi="Arial Narrow" w:cs="Arial"/>
          <w:b/>
          <w:bCs/>
          <w:sz w:val="21"/>
          <w:szCs w:val="21"/>
          <w:lang w:val="es-PE" w:eastAsia="en-US"/>
        </w:rPr>
      </w:pPr>
      <w:r w:rsidRPr="0025134E">
        <w:rPr>
          <w:rFonts w:ascii="Arial Narrow" w:eastAsia="Times New Roman" w:hAnsi="Arial Narrow" w:cs="Arial"/>
          <w:b/>
          <w:bCs/>
          <w:sz w:val="21"/>
          <w:szCs w:val="21"/>
          <w:lang w:val="es-PE" w:eastAsia="en-US"/>
        </w:rPr>
        <w:lastRenderedPageBreak/>
        <w:t>ANTECEDENTES</w:t>
      </w:r>
    </w:p>
    <w:p w14:paraId="5DDAF176" w14:textId="77777777" w:rsidR="006F2887" w:rsidRPr="006F2887" w:rsidRDefault="006F2887" w:rsidP="006F2887">
      <w:pPr>
        <w:numPr>
          <w:ilvl w:val="0"/>
          <w:numId w:val="13"/>
        </w:numPr>
        <w:contextualSpacing/>
        <w:jc w:val="both"/>
        <w:rPr>
          <w:rFonts w:ascii="Arial Narrow" w:eastAsia="Times New Roman" w:hAnsi="Arial Narrow" w:cs="Arial"/>
          <w:iCs/>
          <w:vanish/>
          <w:sz w:val="21"/>
          <w:szCs w:val="21"/>
          <w:lang w:val="es-PE"/>
        </w:rPr>
      </w:pPr>
    </w:p>
    <w:p w14:paraId="336E1F60" w14:textId="77777777" w:rsidR="006F2887" w:rsidRPr="006F2887" w:rsidRDefault="006F2887" w:rsidP="006F2887">
      <w:pPr>
        <w:numPr>
          <w:ilvl w:val="0"/>
          <w:numId w:val="13"/>
        </w:numPr>
        <w:contextualSpacing/>
        <w:jc w:val="both"/>
        <w:rPr>
          <w:rFonts w:ascii="Arial Narrow" w:eastAsia="Times New Roman" w:hAnsi="Arial Narrow" w:cs="Arial"/>
          <w:iCs/>
          <w:vanish/>
          <w:sz w:val="21"/>
          <w:szCs w:val="21"/>
          <w:lang w:val="es-PE"/>
        </w:rPr>
      </w:pPr>
    </w:p>
    <w:p w14:paraId="0C80C9AF" w14:textId="77777777" w:rsidR="00A14EA3" w:rsidRDefault="00A14EA3" w:rsidP="00A14EA3">
      <w:pPr>
        <w:autoSpaceDE w:val="0"/>
        <w:autoSpaceDN w:val="0"/>
        <w:adjustRightInd w:val="0"/>
        <w:jc w:val="both"/>
        <w:rPr>
          <w:rFonts w:ascii="Arial Narrow" w:hAnsi="Arial Narrow" w:cs="Arial"/>
          <w:color w:val="000000"/>
          <w:sz w:val="21"/>
          <w:szCs w:val="21"/>
          <w:lang w:val="es-PE"/>
        </w:rPr>
      </w:pPr>
    </w:p>
    <w:p w14:paraId="0143762B" w14:textId="73A62738" w:rsidR="005F52DC" w:rsidRPr="005F52DC" w:rsidRDefault="00654B8E" w:rsidP="005F52DC">
      <w:pPr>
        <w:jc w:val="both"/>
        <w:rPr>
          <w:rFonts w:ascii="Arial Narrow" w:hAnsi="Arial Narrow"/>
          <w:sz w:val="21"/>
          <w:szCs w:val="21"/>
          <w:lang w:val="es-PE"/>
        </w:rPr>
      </w:pPr>
      <w:r w:rsidRPr="005F52DC">
        <w:rPr>
          <w:rFonts w:ascii="Arial Narrow" w:hAnsi="Arial Narrow"/>
          <w:sz w:val="21"/>
          <w:szCs w:val="21"/>
          <w:lang w:val="es-PE"/>
        </w:rPr>
        <w:t xml:space="preserve">El Centro Nacional de Estimación, Prevención y Reducción del Riesgo de Desastres (CENEPRED), en el marco de las funciones otorgadas por la Ley N° 29664 del Sistema Nacional de Gestión del Riesgo de Desastres (SINAGERD), y su Reglamento, </w:t>
      </w:r>
      <w:r w:rsidR="00C84790">
        <w:rPr>
          <w:rFonts w:ascii="Arial Narrow" w:hAnsi="Arial Narrow"/>
          <w:sz w:val="21"/>
          <w:szCs w:val="21"/>
          <w:lang w:val="es-PE"/>
        </w:rPr>
        <w:t xml:space="preserve">ha </w:t>
      </w:r>
      <w:r w:rsidRPr="005F52DC">
        <w:rPr>
          <w:rFonts w:ascii="Arial Narrow" w:hAnsi="Arial Narrow"/>
          <w:sz w:val="21"/>
          <w:szCs w:val="21"/>
          <w:lang w:val="es-PE"/>
        </w:rPr>
        <w:t xml:space="preserve">elaborado </w:t>
      </w:r>
      <w:r w:rsidR="00C84790">
        <w:rPr>
          <w:rFonts w:ascii="Arial Narrow" w:hAnsi="Arial Narrow"/>
          <w:sz w:val="21"/>
          <w:szCs w:val="21"/>
          <w:lang w:val="es-PE"/>
        </w:rPr>
        <w:t xml:space="preserve">18 </w:t>
      </w:r>
      <w:r w:rsidRPr="005F52DC">
        <w:rPr>
          <w:rFonts w:ascii="Arial Narrow" w:hAnsi="Arial Narrow"/>
          <w:sz w:val="21"/>
          <w:szCs w:val="21"/>
          <w:lang w:val="es-PE"/>
        </w:rPr>
        <w:t>estudios de escenarios de riesgo ante incendios forestales a nivel departamental</w:t>
      </w:r>
      <w:r w:rsidR="00C84790">
        <w:rPr>
          <w:rFonts w:ascii="Arial Narrow" w:hAnsi="Arial Narrow"/>
          <w:sz w:val="21"/>
          <w:szCs w:val="21"/>
          <w:lang w:val="es-PE"/>
        </w:rPr>
        <w:t xml:space="preserve">, los cuales se encuentran publicados en el </w:t>
      </w:r>
      <w:r w:rsidR="00C84790" w:rsidRPr="00C84790">
        <w:rPr>
          <w:rFonts w:ascii="Arial Narrow" w:hAnsi="Arial Narrow"/>
          <w:sz w:val="21"/>
          <w:szCs w:val="21"/>
          <w:lang w:val="es-PE"/>
        </w:rPr>
        <w:t>Sistema de Información para la Gestión del Riesgo de Desastres</w:t>
      </w:r>
      <w:r w:rsidR="00C84790">
        <w:rPr>
          <w:rFonts w:ascii="Arial Narrow" w:hAnsi="Arial Narrow"/>
          <w:sz w:val="21"/>
          <w:szCs w:val="21"/>
          <w:lang w:val="es-PE"/>
        </w:rPr>
        <w:t xml:space="preserve"> (SIGRID).</w:t>
      </w:r>
    </w:p>
    <w:p w14:paraId="55548FA7" w14:textId="77777777" w:rsidR="005F52DC" w:rsidRDefault="005F52DC" w:rsidP="005F52DC">
      <w:pPr>
        <w:pStyle w:val="Prrafodelista"/>
        <w:ind w:left="360"/>
        <w:jc w:val="both"/>
        <w:rPr>
          <w:rFonts w:ascii="Arial Narrow" w:hAnsi="Arial Narrow"/>
          <w:sz w:val="21"/>
          <w:szCs w:val="21"/>
          <w:lang w:val="es-PE"/>
        </w:rPr>
      </w:pPr>
      <w:bookmarkStart w:id="1" w:name="_Hlk190681278"/>
    </w:p>
    <w:p w14:paraId="03B65F72" w14:textId="693EFE85" w:rsidR="005F52DC" w:rsidRPr="005F52DC" w:rsidRDefault="005F52DC" w:rsidP="005F52DC">
      <w:pPr>
        <w:jc w:val="both"/>
        <w:rPr>
          <w:rFonts w:ascii="Arial Narrow" w:hAnsi="Arial Narrow"/>
          <w:sz w:val="21"/>
          <w:szCs w:val="21"/>
          <w:lang w:val="es-PE"/>
        </w:rPr>
      </w:pPr>
      <w:r w:rsidRPr="005F52DC">
        <w:rPr>
          <w:rFonts w:ascii="Arial Narrow" w:hAnsi="Arial Narrow"/>
          <w:sz w:val="21"/>
          <w:szCs w:val="21"/>
          <w:lang w:val="es-PE"/>
        </w:rPr>
        <w:t xml:space="preserve">Según el </w:t>
      </w:r>
      <w:r w:rsidR="00C84790">
        <w:rPr>
          <w:rFonts w:ascii="Arial Narrow" w:hAnsi="Arial Narrow"/>
          <w:sz w:val="21"/>
          <w:szCs w:val="21"/>
          <w:lang w:val="es-PE"/>
        </w:rPr>
        <w:t xml:space="preserve">mapa de susceptibilidad del </w:t>
      </w:r>
      <w:r w:rsidRPr="005F52DC">
        <w:rPr>
          <w:rFonts w:ascii="Arial Narrow" w:hAnsi="Arial Narrow"/>
          <w:sz w:val="21"/>
          <w:szCs w:val="21"/>
          <w:lang w:val="es-PE"/>
        </w:rPr>
        <w:t xml:space="preserve">escenario de riesgo por incendios forestales en el marco del Plan Multisectorial 2025-2027, elaborado por el CENEPRED, </w:t>
      </w:r>
      <w:r w:rsidR="00C84790">
        <w:rPr>
          <w:rFonts w:ascii="Arial Narrow" w:hAnsi="Arial Narrow"/>
          <w:sz w:val="21"/>
          <w:szCs w:val="21"/>
          <w:lang w:val="es-PE"/>
        </w:rPr>
        <w:t xml:space="preserve">los departamentos de Loreto y Madre de Dios presentan </w:t>
      </w:r>
      <w:r w:rsidR="00EC3AAE">
        <w:rPr>
          <w:rFonts w:ascii="Arial Narrow" w:hAnsi="Arial Narrow"/>
          <w:sz w:val="21"/>
          <w:szCs w:val="21"/>
          <w:lang w:val="es-PE"/>
        </w:rPr>
        <w:t xml:space="preserve">zonas </w:t>
      </w:r>
      <w:r w:rsidR="00C84790">
        <w:rPr>
          <w:rFonts w:ascii="Arial Narrow" w:hAnsi="Arial Narrow"/>
          <w:sz w:val="21"/>
          <w:szCs w:val="21"/>
          <w:lang w:val="es-PE"/>
        </w:rPr>
        <w:t xml:space="preserve">con alta susceptibilidad a </w:t>
      </w:r>
      <w:r w:rsidR="00EC3AAE">
        <w:rPr>
          <w:rFonts w:ascii="Arial Narrow" w:hAnsi="Arial Narrow"/>
          <w:sz w:val="21"/>
          <w:szCs w:val="21"/>
          <w:lang w:val="es-PE"/>
        </w:rPr>
        <w:t xml:space="preserve">la ocurrencia de </w:t>
      </w:r>
      <w:r w:rsidR="00C84790">
        <w:rPr>
          <w:rFonts w:ascii="Arial Narrow" w:hAnsi="Arial Narrow"/>
          <w:sz w:val="21"/>
          <w:szCs w:val="21"/>
          <w:lang w:val="es-PE"/>
        </w:rPr>
        <w:t>este peligro</w:t>
      </w:r>
      <w:r w:rsidR="00EC3AAE">
        <w:rPr>
          <w:rFonts w:ascii="Arial Narrow" w:hAnsi="Arial Narrow"/>
          <w:sz w:val="21"/>
          <w:szCs w:val="21"/>
          <w:lang w:val="es-PE"/>
        </w:rPr>
        <w:t>. En vista que, el análisis de susceptibilidad para estos departamentos corresponde a un análisis nacional, es necesario realizar un estudio de mayor detalle</w:t>
      </w:r>
      <w:r w:rsidR="00885124">
        <w:rPr>
          <w:rFonts w:ascii="Arial Narrow" w:hAnsi="Arial Narrow"/>
          <w:sz w:val="21"/>
          <w:szCs w:val="21"/>
          <w:lang w:val="es-PE"/>
        </w:rPr>
        <w:t xml:space="preserve"> debiendo contar </w:t>
      </w:r>
      <w:r w:rsidR="005D0BF0">
        <w:rPr>
          <w:rFonts w:ascii="Arial Narrow" w:hAnsi="Arial Narrow"/>
          <w:sz w:val="21"/>
          <w:szCs w:val="21"/>
          <w:lang w:val="es-PE"/>
        </w:rPr>
        <w:t xml:space="preserve">con la participación de </w:t>
      </w:r>
      <w:r w:rsidR="00EC3AAE">
        <w:rPr>
          <w:rFonts w:ascii="Arial Narrow" w:hAnsi="Arial Narrow"/>
          <w:sz w:val="21"/>
          <w:szCs w:val="21"/>
          <w:lang w:val="es-PE"/>
        </w:rPr>
        <w:t>los respectivos gobiernos regionales y entidades técnico científicas.</w:t>
      </w:r>
    </w:p>
    <w:bookmarkEnd w:id="1"/>
    <w:p w14:paraId="1E9B87A1" w14:textId="77777777" w:rsidR="005F52DC" w:rsidRDefault="005F52DC" w:rsidP="00EC3AAE">
      <w:pPr>
        <w:jc w:val="both"/>
        <w:rPr>
          <w:rFonts w:ascii="Arial Narrow" w:hAnsi="Arial Narrow"/>
          <w:sz w:val="21"/>
          <w:szCs w:val="21"/>
          <w:lang w:val="es-PE"/>
        </w:rPr>
      </w:pPr>
    </w:p>
    <w:p w14:paraId="3496DA8E" w14:textId="77777777" w:rsidR="00F23B72" w:rsidRPr="00EC3AAE" w:rsidRDefault="00F23B72" w:rsidP="00EC3AAE">
      <w:pPr>
        <w:jc w:val="both"/>
        <w:rPr>
          <w:rFonts w:ascii="Arial Narrow" w:hAnsi="Arial Narrow"/>
          <w:sz w:val="21"/>
          <w:szCs w:val="21"/>
          <w:lang w:val="es-PE"/>
        </w:rPr>
      </w:pPr>
    </w:p>
    <w:p w14:paraId="151C422C" w14:textId="30B460DF" w:rsidR="006F2887" w:rsidRPr="0025134E" w:rsidRDefault="00A042DE" w:rsidP="006F2887">
      <w:pPr>
        <w:numPr>
          <w:ilvl w:val="0"/>
          <w:numId w:val="13"/>
        </w:numPr>
        <w:ind w:left="284" w:hanging="284"/>
        <w:contextualSpacing/>
        <w:jc w:val="both"/>
        <w:rPr>
          <w:rFonts w:ascii="Arial Narrow" w:hAnsi="Arial Narrow"/>
          <w:b/>
          <w:sz w:val="21"/>
          <w:szCs w:val="21"/>
          <w:lang w:val="es-PE"/>
        </w:rPr>
      </w:pPr>
      <w:r w:rsidRPr="0025134E">
        <w:rPr>
          <w:rFonts w:ascii="Arial Narrow" w:hAnsi="Arial Narrow"/>
          <w:b/>
          <w:sz w:val="21"/>
          <w:szCs w:val="21"/>
          <w:lang w:val="es-PE"/>
        </w:rPr>
        <w:t>ANÁLISIS</w:t>
      </w:r>
    </w:p>
    <w:p w14:paraId="4B23055B" w14:textId="77777777" w:rsidR="00EC3AAE" w:rsidRDefault="00EC3AAE" w:rsidP="00EC3AAE">
      <w:pPr>
        <w:jc w:val="both"/>
        <w:rPr>
          <w:rFonts w:ascii="Arial Narrow" w:eastAsia="Calibri" w:hAnsi="Arial Narrow" w:cs="Times New Roman"/>
          <w:sz w:val="21"/>
          <w:szCs w:val="21"/>
          <w:lang w:val="es-PE" w:eastAsia="en-US"/>
        </w:rPr>
      </w:pPr>
    </w:p>
    <w:p w14:paraId="7DD9F5D5" w14:textId="77777777" w:rsidR="00885124" w:rsidRDefault="00EC3AAE" w:rsidP="006230F4">
      <w:pPr>
        <w:jc w:val="both"/>
        <w:rPr>
          <w:rFonts w:ascii="Arial Narrow" w:eastAsia="Calibri" w:hAnsi="Arial Narrow" w:cs="Times New Roman"/>
          <w:sz w:val="21"/>
          <w:szCs w:val="21"/>
          <w:lang w:val="es-PE" w:eastAsia="en-US"/>
        </w:rPr>
      </w:pPr>
      <w:r w:rsidRPr="00EC3AAE">
        <w:rPr>
          <w:rFonts w:ascii="Arial Narrow" w:eastAsia="Calibri" w:hAnsi="Arial Narrow" w:cs="Times New Roman"/>
          <w:sz w:val="21"/>
          <w:szCs w:val="21"/>
          <w:lang w:val="es-PE" w:eastAsia="en-US"/>
        </w:rPr>
        <w:t xml:space="preserve">El Cenepred, a través de la Subdirección de Gestión de la Información de la Dirección de Gestión de Procesos, tiene como función realizar estudios e investigaciones relacionados con la gestión prospectiva y correctiva, a fin de brindar a las entidades que conforman el SINAGERD y al público en general, acceso a la información especializada sobre los ámbitos con mayor exposición al riesgo en el ámbito nacional. </w:t>
      </w:r>
    </w:p>
    <w:p w14:paraId="2944EE4B" w14:textId="77777777" w:rsidR="00885124" w:rsidRDefault="00885124" w:rsidP="006230F4">
      <w:pPr>
        <w:jc w:val="both"/>
        <w:rPr>
          <w:rFonts w:ascii="Arial Narrow" w:eastAsia="Calibri" w:hAnsi="Arial Narrow" w:cs="Times New Roman"/>
          <w:sz w:val="21"/>
          <w:szCs w:val="21"/>
          <w:lang w:val="es-PE" w:eastAsia="en-US"/>
        </w:rPr>
      </w:pPr>
    </w:p>
    <w:p w14:paraId="7977E62F" w14:textId="3C6C874B" w:rsidR="00EC3AAE" w:rsidRPr="00EC3AAE" w:rsidRDefault="00EC3AAE" w:rsidP="006230F4">
      <w:pPr>
        <w:jc w:val="both"/>
        <w:rPr>
          <w:rFonts w:ascii="Arial Narrow" w:eastAsia="Calibri" w:hAnsi="Arial Narrow" w:cs="Times New Roman"/>
          <w:sz w:val="21"/>
          <w:szCs w:val="21"/>
          <w:lang w:val="es-PE" w:eastAsia="en-US"/>
        </w:rPr>
      </w:pPr>
      <w:r w:rsidRPr="00EC3AAE">
        <w:rPr>
          <w:rFonts w:ascii="Arial Narrow" w:eastAsia="Calibri" w:hAnsi="Arial Narrow" w:cs="Times New Roman"/>
          <w:sz w:val="21"/>
          <w:szCs w:val="21"/>
          <w:lang w:val="es-PE" w:eastAsia="en-US"/>
        </w:rPr>
        <w:t>En ese sentido,</w:t>
      </w:r>
      <w:r w:rsidR="00885124">
        <w:rPr>
          <w:rFonts w:ascii="Arial Narrow" w:eastAsia="Calibri" w:hAnsi="Arial Narrow" w:cs="Times New Roman"/>
          <w:sz w:val="21"/>
          <w:szCs w:val="21"/>
          <w:lang w:val="es-PE" w:eastAsia="en-US"/>
        </w:rPr>
        <w:t xml:space="preserve"> se realizará para el año 2025</w:t>
      </w:r>
      <w:r w:rsidRPr="00EC3AAE">
        <w:rPr>
          <w:rFonts w:ascii="Arial Narrow" w:eastAsia="Calibri" w:hAnsi="Arial Narrow" w:cs="Times New Roman"/>
          <w:sz w:val="21"/>
          <w:szCs w:val="21"/>
          <w:lang w:val="es-PE" w:eastAsia="en-US"/>
        </w:rPr>
        <w:t xml:space="preserve"> la elaboración de </w:t>
      </w:r>
      <w:r>
        <w:rPr>
          <w:rFonts w:ascii="Arial Narrow" w:eastAsia="Calibri" w:hAnsi="Arial Narrow" w:cs="Times New Roman"/>
          <w:sz w:val="21"/>
          <w:szCs w:val="21"/>
          <w:lang w:val="es-PE" w:eastAsia="en-US"/>
        </w:rPr>
        <w:t xml:space="preserve">tres </w:t>
      </w:r>
      <w:r w:rsidRPr="00EC3AAE">
        <w:rPr>
          <w:rFonts w:ascii="Arial Narrow" w:eastAsia="Calibri" w:hAnsi="Arial Narrow" w:cs="Times New Roman"/>
          <w:sz w:val="21"/>
          <w:szCs w:val="21"/>
          <w:lang w:val="es-PE" w:eastAsia="en-US"/>
        </w:rPr>
        <w:t xml:space="preserve">escenarios de riesgos por </w:t>
      </w:r>
      <w:r>
        <w:rPr>
          <w:rFonts w:ascii="Arial Narrow" w:eastAsia="Calibri" w:hAnsi="Arial Narrow" w:cs="Times New Roman"/>
          <w:sz w:val="21"/>
          <w:szCs w:val="21"/>
          <w:lang w:val="es-PE" w:eastAsia="en-US"/>
        </w:rPr>
        <w:t xml:space="preserve">incendios forestales (02 a nivel departamental y 01 a nivel nacional) y una investigación </w:t>
      </w:r>
      <w:r w:rsidR="005D0BF0">
        <w:rPr>
          <w:rFonts w:ascii="Arial Narrow" w:eastAsia="Calibri" w:hAnsi="Arial Narrow" w:cs="Times New Roman"/>
          <w:sz w:val="21"/>
          <w:szCs w:val="21"/>
          <w:lang w:val="es-PE" w:eastAsia="en-US"/>
        </w:rPr>
        <w:t xml:space="preserve">para </w:t>
      </w:r>
      <w:r w:rsidR="006230F4">
        <w:rPr>
          <w:rFonts w:ascii="Arial Narrow" w:eastAsia="Calibri" w:hAnsi="Arial Narrow" w:cs="Times New Roman"/>
          <w:sz w:val="21"/>
          <w:szCs w:val="21"/>
          <w:lang w:val="es-PE" w:eastAsia="en-US"/>
        </w:rPr>
        <w:t xml:space="preserve">la elaboración del </w:t>
      </w:r>
      <w:r w:rsidR="005D0BF0" w:rsidRPr="005D0BF0">
        <w:rPr>
          <w:rFonts w:ascii="Arial Narrow" w:hAnsi="Arial Narrow" w:cs="Arial"/>
          <w:color w:val="000000"/>
          <w:sz w:val="21"/>
          <w:szCs w:val="21"/>
          <w:lang w:val="es-PE"/>
        </w:rPr>
        <w:t>mapa de vegetación combustible</w:t>
      </w:r>
      <w:r w:rsidR="005D0BF0" w:rsidRPr="005D0BF0">
        <w:rPr>
          <w:rFonts w:ascii="Arial Narrow" w:eastAsia="Calibri" w:hAnsi="Arial Narrow" w:cs="Times New Roman"/>
          <w:sz w:val="21"/>
          <w:szCs w:val="21"/>
          <w:lang w:val="es-PE" w:eastAsia="en-US"/>
        </w:rPr>
        <w:t>,</w:t>
      </w:r>
      <w:r>
        <w:rPr>
          <w:rFonts w:ascii="Arial Narrow" w:eastAsia="Calibri" w:hAnsi="Arial Narrow" w:cs="Times New Roman"/>
          <w:sz w:val="21"/>
          <w:szCs w:val="21"/>
          <w:lang w:val="es-PE" w:eastAsia="en-US"/>
        </w:rPr>
        <w:t xml:space="preserve"> </w:t>
      </w:r>
      <w:r w:rsidRPr="00EC3AAE">
        <w:rPr>
          <w:rFonts w:ascii="Arial Narrow" w:eastAsia="Calibri" w:hAnsi="Arial Narrow" w:cs="Times New Roman"/>
          <w:sz w:val="21"/>
          <w:szCs w:val="21"/>
          <w:lang w:val="es-PE" w:eastAsia="en-US"/>
        </w:rPr>
        <w:t>según lo programado en el P</w:t>
      </w:r>
      <w:r w:rsidR="006230F4">
        <w:rPr>
          <w:rFonts w:ascii="Arial Narrow" w:eastAsia="Calibri" w:hAnsi="Arial Narrow" w:cs="Times New Roman"/>
          <w:sz w:val="21"/>
          <w:szCs w:val="21"/>
          <w:lang w:val="es-PE" w:eastAsia="en-US"/>
        </w:rPr>
        <w:t>MIF</w:t>
      </w:r>
      <w:r w:rsidRPr="00EC3AAE">
        <w:rPr>
          <w:rFonts w:ascii="Arial Narrow" w:eastAsia="Calibri" w:hAnsi="Arial Narrow" w:cs="Times New Roman"/>
          <w:sz w:val="21"/>
          <w:szCs w:val="21"/>
          <w:lang w:val="es-PE" w:eastAsia="en-US"/>
        </w:rPr>
        <w:t xml:space="preserve"> 2025-2027.</w:t>
      </w:r>
    </w:p>
    <w:p w14:paraId="78234AC7" w14:textId="77777777" w:rsidR="006F2887" w:rsidRDefault="006F2887" w:rsidP="006F2887">
      <w:pPr>
        <w:ind w:left="567"/>
        <w:rPr>
          <w:rFonts w:ascii="Arial Narrow" w:eastAsia="Calibri" w:hAnsi="Arial Narrow" w:cs="Times New Roman"/>
          <w:sz w:val="21"/>
          <w:szCs w:val="21"/>
          <w:lang w:val="es-PE" w:eastAsia="en-US"/>
        </w:rPr>
      </w:pPr>
    </w:p>
    <w:p w14:paraId="553FA01E" w14:textId="77777777" w:rsidR="00F23B72" w:rsidRPr="006F2887" w:rsidRDefault="00F23B72" w:rsidP="006F2887">
      <w:pPr>
        <w:ind w:left="567"/>
        <w:rPr>
          <w:rFonts w:ascii="Arial Narrow" w:eastAsia="Calibri" w:hAnsi="Arial Narrow" w:cs="Times New Roman"/>
          <w:sz w:val="21"/>
          <w:szCs w:val="21"/>
          <w:lang w:val="es-PE" w:eastAsia="en-US"/>
        </w:rPr>
      </w:pPr>
    </w:p>
    <w:p w14:paraId="7CF8A85A" w14:textId="414DC773" w:rsidR="006F2887" w:rsidRPr="00A1061A" w:rsidRDefault="003A2A5D" w:rsidP="009B6232">
      <w:pPr>
        <w:numPr>
          <w:ilvl w:val="1"/>
          <w:numId w:val="13"/>
        </w:numPr>
        <w:ind w:left="426" w:hanging="426"/>
        <w:contextualSpacing/>
        <w:jc w:val="both"/>
        <w:rPr>
          <w:rFonts w:ascii="Arial Narrow" w:hAnsi="Arial Narrow"/>
          <w:b/>
          <w:bCs/>
          <w:sz w:val="21"/>
          <w:szCs w:val="21"/>
          <w:lang w:val="es-PE"/>
        </w:rPr>
      </w:pPr>
      <w:r w:rsidRPr="00A1061A">
        <w:rPr>
          <w:rFonts w:ascii="Arial Narrow" w:eastAsia="Arial Narrow" w:hAnsi="Arial Narrow" w:cs="Arial"/>
          <w:b/>
          <w:bCs/>
          <w:color w:val="000000" w:themeColor="text1"/>
          <w:sz w:val="21"/>
          <w:szCs w:val="21"/>
          <w:lang w:val="es-PE"/>
        </w:rPr>
        <w:t xml:space="preserve">Cronograma de ejecución </w:t>
      </w:r>
      <w:r w:rsidR="001331FF" w:rsidRPr="00A1061A">
        <w:rPr>
          <w:rFonts w:ascii="Arial Narrow" w:eastAsia="Arial Narrow" w:hAnsi="Arial Narrow" w:cs="Arial"/>
          <w:b/>
          <w:bCs/>
          <w:color w:val="000000" w:themeColor="text1"/>
          <w:sz w:val="21"/>
          <w:szCs w:val="21"/>
          <w:lang w:val="es-PE"/>
        </w:rPr>
        <w:t xml:space="preserve">física y financiera </w:t>
      </w:r>
      <w:r w:rsidRPr="00A1061A">
        <w:rPr>
          <w:rFonts w:ascii="Arial Narrow" w:eastAsia="Arial Narrow" w:hAnsi="Arial Narrow" w:cs="Arial"/>
          <w:b/>
          <w:bCs/>
          <w:color w:val="000000" w:themeColor="text1"/>
          <w:sz w:val="21"/>
          <w:szCs w:val="21"/>
          <w:lang w:val="es-PE"/>
        </w:rPr>
        <w:t>de las intervenciones</w:t>
      </w:r>
    </w:p>
    <w:p w14:paraId="4D77F60E" w14:textId="77777777" w:rsidR="00885124" w:rsidRDefault="00885124" w:rsidP="006230F4">
      <w:pPr>
        <w:jc w:val="both"/>
        <w:rPr>
          <w:rFonts w:ascii="Arial Narrow" w:hAnsi="Arial Narrow"/>
          <w:sz w:val="21"/>
          <w:szCs w:val="21"/>
          <w:lang w:val="es-PE"/>
        </w:rPr>
      </w:pPr>
    </w:p>
    <w:p w14:paraId="6F37AD07" w14:textId="7EE50ACC" w:rsidR="006230F4" w:rsidRPr="006230F4" w:rsidRDefault="006230F4" w:rsidP="006230F4">
      <w:pPr>
        <w:jc w:val="both"/>
        <w:rPr>
          <w:rFonts w:ascii="Arial Narrow" w:hAnsi="Arial Narrow"/>
          <w:sz w:val="21"/>
          <w:szCs w:val="21"/>
          <w:lang w:val="es-PE"/>
        </w:rPr>
      </w:pPr>
      <w:r w:rsidRPr="006230F4">
        <w:rPr>
          <w:rFonts w:ascii="Arial Narrow" w:hAnsi="Arial Narrow"/>
          <w:sz w:val="21"/>
          <w:szCs w:val="21"/>
          <w:lang w:val="es-PE"/>
        </w:rPr>
        <w:t>En la Tabla 2 se detalla el cronograma de ejecución física de las intervenciones a cargo del sector Defensa, a través del Cenepred.</w:t>
      </w:r>
    </w:p>
    <w:p w14:paraId="78DC1B37" w14:textId="77777777" w:rsidR="00CA2731" w:rsidRDefault="00CA2731" w:rsidP="009B6232">
      <w:pPr>
        <w:ind w:left="360"/>
        <w:contextualSpacing/>
        <w:jc w:val="both"/>
        <w:rPr>
          <w:rFonts w:ascii="Arial Narrow" w:hAnsi="Arial Narrow"/>
          <w:sz w:val="21"/>
          <w:szCs w:val="21"/>
          <w:lang w:val="es-PE"/>
        </w:rPr>
      </w:pPr>
    </w:p>
    <w:p w14:paraId="43CC7256" w14:textId="69DE6DBB" w:rsidR="00CA2731" w:rsidRPr="005A146E" w:rsidRDefault="00CA2731" w:rsidP="00832A57">
      <w:pPr>
        <w:contextualSpacing/>
        <w:jc w:val="both"/>
        <w:rPr>
          <w:rFonts w:ascii="Arial Narrow" w:hAnsi="Arial Narrow"/>
          <w:b/>
          <w:bCs/>
          <w:sz w:val="18"/>
          <w:szCs w:val="18"/>
          <w:lang w:val="es-PE"/>
        </w:rPr>
      </w:pPr>
      <w:r w:rsidRPr="005A146E">
        <w:rPr>
          <w:rFonts w:ascii="Arial Narrow" w:hAnsi="Arial Narrow"/>
          <w:b/>
          <w:bCs/>
          <w:sz w:val="18"/>
          <w:szCs w:val="18"/>
          <w:lang w:val="es-PE"/>
        </w:rPr>
        <w:t xml:space="preserve">Tabla </w:t>
      </w:r>
      <w:r>
        <w:rPr>
          <w:rFonts w:ascii="Arial Narrow" w:hAnsi="Arial Narrow"/>
          <w:b/>
          <w:bCs/>
          <w:sz w:val="18"/>
          <w:szCs w:val="18"/>
          <w:lang w:val="es-PE"/>
        </w:rPr>
        <w:t>2</w:t>
      </w:r>
    </w:p>
    <w:p w14:paraId="6F6B9288" w14:textId="39A59883" w:rsidR="00AB108A" w:rsidRPr="006230F4" w:rsidRDefault="00CA2731" w:rsidP="00832A57">
      <w:pPr>
        <w:contextualSpacing/>
        <w:jc w:val="both"/>
        <w:rPr>
          <w:rFonts w:ascii="Arial Narrow" w:hAnsi="Arial Narrow"/>
          <w:i/>
          <w:iCs/>
          <w:sz w:val="18"/>
          <w:szCs w:val="18"/>
          <w:lang w:val="es-PE"/>
        </w:rPr>
      </w:pPr>
      <w:r w:rsidRPr="006230F4">
        <w:rPr>
          <w:rFonts w:ascii="Arial Narrow" w:hAnsi="Arial Narrow"/>
          <w:i/>
          <w:iCs/>
          <w:sz w:val="18"/>
          <w:szCs w:val="18"/>
          <w:lang w:val="es-PE"/>
        </w:rPr>
        <w:t xml:space="preserve">Cronograma de actividades </w:t>
      </w:r>
      <w:r w:rsidR="00665497">
        <w:rPr>
          <w:rFonts w:ascii="Arial Narrow" w:hAnsi="Arial Narrow"/>
          <w:i/>
          <w:iCs/>
          <w:sz w:val="18"/>
          <w:szCs w:val="18"/>
          <w:lang w:val="es-PE"/>
        </w:rPr>
        <w:t xml:space="preserve">físicas </w:t>
      </w:r>
      <w:r w:rsidR="00041A91" w:rsidRPr="006230F4">
        <w:rPr>
          <w:rFonts w:ascii="Arial Narrow" w:hAnsi="Arial Narrow"/>
          <w:i/>
          <w:iCs/>
          <w:sz w:val="18"/>
          <w:szCs w:val="18"/>
          <w:lang w:val="es-PE"/>
        </w:rPr>
        <w:t>del</w:t>
      </w:r>
      <w:r w:rsidRPr="006230F4">
        <w:rPr>
          <w:rFonts w:ascii="Arial Narrow" w:hAnsi="Arial Narrow"/>
          <w:i/>
          <w:iCs/>
          <w:sz w:val="18"/>
          <w:szCs w:val="18"/>
          <w:lang w:val="es-PE"/>
        </w:rPr>
        <w:t xml:space="preserve"> sector </w:t>
      </w:r>
      <w:r w:rsidR="006230F4" w:rsidRPr="006230F4">
        <w:rPr>
          <w:rFonts w:ascii="Arial Narrow" w:hAnsi="Arial Narrow"/>
          <w:i/>
          <w:iCs/>
          <w:sz w:val="18"/>
          <w:szCs w:val="18"/>
          <w:lang w:val="es-PE"/>
        </w:rPr>
        <w:t xml:space="preserve">Defensa </w:t>
      </w:r>
      <w:r w:rsidRPr="006230F4">
        <w:rPr>
          <w:rFonts w:ascii="Arial Narrow" w:hAnsi="Arial Narrow"/>
          <w:i/>
          <w:iCs/>
          <w:sz w:val="18"/>
          <w:szCs w:val="18"/>
          <w:lang w:val="es-PE"/>
        </w:rPr>
        <w:t xml:space="preserve">programadas </w:t>
      </w:r>
      <w:r w:rsidR="00041A91" w:rsidRPr="006230F4">
        <w:rPr>
          <w:rFonts w:ascii="Arial Narrow" w:hAnsi="Arial Narrow"/>
          <w:i/>
          <w:iCs/>
          <w:sz w:val="18"/>
          <w:szCs w:val="18"/>
          <w:lang w:val="es-PE"/>
        </w:rPr>
        <w:t>para</w:t>
      </w:r>
      <w:r w:rsidRPr="006230F4">
        <w:rPr>
          <w:rFonts w:ascii="Arial Narrow" w:hAnsi="Arial Narrow"/>
          <w:i/>
          <w:iCs/>
          <w:sz w:val="18"/>
          <w:szCs w:val="18"/>
          <w:lang w:val="es-PE"/>
        </w:rPr>
        <w:t xml:space="preserve"> el </w:t>
      </w:r>
      <w:r w:rsidR="001C4BED">
        <w:rPr>
          <w:rFonts w:ascii="Arial Narrow" w:hAnsi="Arial Narrow"/>
          <w:i/>
          <w:iCs/>
          <w:sz w:val="18"/>
          <w:szCs w:val="18"/>
          <w:lang w:val="es-PE"/>
        </w:rPr>
        <w:t>PMIF 2025 – 2027</w:t>
      </w:r>
      <w:r w:rsidRPr="006230F4">
        <w:rPr>
          <w:rFonts w:ascii="Arial Narrow" w:hAnsi="Arial Narrow"/>
          <w:i/>
          <w:iCs/>
          <w:sz w:val="18"/>
          <w:szCs w:val="18"/>
          <w:lang w:val="es-PE"/>
        </w:rPr>
        <w:t>.</w:t>
      </w:r>
    </w:p>
    <w:tbl>
      <w:tblPr>
        <w:tblW w:w="8779" w:type="dxa"/>
        <w:jc w:val="center"/>
        <w:tblCellMar>
          <w:left w:w="70" w:type="dxa"/>
          <w:right w:w="70" w:type="dxa"/>
        </w:tblCellMar>
        <w:tblLook w:val="04A0" w:firstRow="1" w:lastRow="0" w:firstColumn="1" w:lastColumn="0" w:noHBand="0" w:noVBand="1"/>
      </w:tblPr>
      <w:tblGrid>
        <w:gridCol w:w="562"/>
        <w:gridCol w:w="2794"/>
        <w:gridCol w:w="1401"/>
        <w:gridCol w:w="1192"/>
        <w:gridCol w:w="562"/>
        <w:gridCol w:w="467"/>
        <w:gridCol w:w="421"/>
        <w:gridCol w:w="422"/>
        <w:gridCol w:w="561"/>
        <w:gridCol w:w="397"/>
      </w:tblGrid>
      <w:tr w:rsidR="006230F4" w:rsidRPr="00AB108A" w14:paraId="45A11515" w14:textId="3C073647" w:rsidTr="00A07248">
        <w:trPr>
          <w:trHeight w:val="288"/>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CE16DEF" w14:textId="77777777" w:rsidR="006230F4" w:rsidRPr="00AB108A" w:rsidRDefault="006230F4" w:rsidP="00AB108A">
            <w:pPr>
              <w:jc w:val="center"/>
              <w:rPr>
                <w:rFonts w:ascii="Calibri" w:eastAsia="Times New Roman" w:hAnsi="Calibri" w:cs="Calibri"/>
                <w:b/>
                <w:bCs/>
                <w:color w:val="000000"/>
                <w:sz w:val="18"/>
                <w:szCs w:val="18"/>
                <w:lang w:val="es-PE" w:eastAsia="es-PE"/>
              </w:rPr>
            </w:pPr>
            <w:r w:rsidRPr="00AB108A">
              <w:rPr>
                <w:rFonts w:ascii="Calibri" w:eastAsia="Times New Roman" w:hAnsi="Calibri" w:cs="Calibri"/>
                <w:b/>
                <w:bCs/>
                <w:color w:val="000000"/>
                <w:sz w:val="18"/>
                <w:szCs w:val="18"/>
                <w:lang w:val="es-PE" w:eastAsia="es-PE"/>
              </w:rPr>
              <w:t>Ítem</w:t>
            </w:r>
          </w:p>
        </w:tc>
        <w:tc>
          <w:tcPr>
            <w:tcW w:w="279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F432D7C" w14:textId="0D9F5D87" w:rsidR="006230F4" w:rsidRPr="00AB108A" w:rsidRDefault="006230F4" w:rsidP="00AB108A">
            <w:pPr>
              <w:jc w:val="center"/>
              <w:rPr>
                <w:rFonts w:ascii="Calibri" w:eastAsia="Times New Roman" w:hAnsi="Calibri" w:cs="Calibri"/>
                <w:b/>
                <w:bCs/>
                <w:color w:val="000000"/>
                <w:sz w:val="18"/>
                <w:szCs w:val="18"/>
                <w:lang w:val="es-PE" w:eastAsia="es-PE"/>
              </w:rPr>
            </w:pPr>
            <w:r>
              <w:rPr>
                <w:rFonts w:ascii="Calibri" w:eastAsia="Times New Roman" w:hAnsi="Calibri" w:cs="Calibri"/>
                <w:b/>
                <w:bCs/>
                <w:color w:val="000000"/>
                <w:sz w:val="18"/>
                <w:szCs w:val="18"/>
                <w:lang w:val="es-PE" w:eastAsia="es-PE"/>
              </w:rPr>
              <w:t>Descripción de la intervención del plan</w:t>
            </w:r>
          </w:p>
        </w:tc>
        <w:tc>
          <w:tcPr>
            <w:tcW w:w="140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F34C8B7" w14:textId="77777777" w:rsidR="006230F4" w:rsidRPr="00AB108A" w:rsidRDefault="006230F4" w:rsidP="00AB108A">
            <w:pPr>
              <w:jc w:val="center"/>
              <w:rPr>
                <w:rFonts w:ascii="Calibri" w:eastAsia="Times New Roman" w:hAnsi="Calibri" w:cs="Calibri"/>
                <w:b/>
                <w:bCs/>
                <w:color w:val="000000"/>
                <w:sz w:val="18"/>
                <w:szCs w:val="18"/>
                <w:lang w:val="es-PE" w:eastAsia="es-PE"/>
              </w:rPr>
            </w:pPr>
            <w:r w:rsidRPr="00AB108A">
              <w:rPr>
                <w:rFonts w:ascii="Calibri" w:eastAsia="Times New Roman" w:hAnsi="Calibri" w:cs="Calibri"/>
                <w:b/>
                <w:bCs/>
                <w:color w:val="000000"/>
                <w:sz w:val="18"/>
                <w:szCs w:val="18"/>
                <w:lang w:val="es-PE" w:eastAsia="es-PE"/>
              </w:rPr>
              <w:t>Alcance geográfico</w:t>
            </w:r>
          </w:p>
        </w:tc>
        <w:tc>
          <w:tcPr>
            <w:tcW w:w="119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704BFB6" w14:textId="77777777" w:rsidR="006230F4" w:rsidRPr="00AB108A" w:rsidRDefault="006230F4" w:rsidP="00AB108A">
            <w:pPr>
              <w:jc w:val="center"/>
              <w:rPr>
                <w:rFonts w:ascii="Calibri" w:eastAsia="Times New Roman" w:hAnsi="Calibri" w:cs="Calibri"/>
                <w:b/>
                <w:bCs/>
                <w:color w:val="000000"/>
                <w:sz w:val="18"/>
                <w:szCs w:val="18"/>
                <w:lang w:val="es-PE" w:eastAsia="es-PE"/>
              </w:rPr>
            </w:pPr>
            <w:r w:rsidRPr="00AB108A">
              <w:rPr>
                <w:rFonts w:ascii="Calibri" w:eastAsia="Times New Roman" w:hAnsi="Calibri" w:cs="Calibri"/>
                <w:b/>
                <w:bCs/>
                <w:color w:val="000000"/>
                <w:sz w:val="18"/>
                <w:szCs w:val="18"/>
                <w:lang w:val="es-PE" w:eastAsia="es-PE"/>
              </w:rPr>
              <w:t>Unidad de medida</w:t>
            </w:r>
          </w:p>
        </w:tc>
        <w:tc>
          <w:tcPr>
            <w:tcW w:w="56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C3BA1E8" w14:textId="77777777" w:rsidR="006230F4" w:rsidRPr="00AB108A" w:rsidRDefault="006230F4" w:rsidP="00AB108A">
            <w:pPr>
              <w:jc w:val="center"/>
              <w:rPr>
                <w:rFonts w:ascii="Calibri" w:eastAsia="Times New Roman" w:hAnsi="Calibri" w:cs="Calibri"/>
                <w:b/>
                <w:bCs/>
                <w:color w:val="000000"/>
                <w:sz w:val="18"/>
                <w:szCs w:val="18"/>
                <w:lang w:val="es-PE" w:eastAsia="es-PE"/>
              </w:rPr>
            </w:pPr>
            <w:r w:rsidRPr="00AB108A">
              <w:rPr>
                <w:rFonts w:ascii="Calibri" w:eastAsia="Times New Roman" w:hAnsi="Calibri" w:cs="Calibri"/>
                <w:b/>
                <w:bCs/>
                <w:color w:val="000000"/>
                <w:sz w:val="18"/>
                <w:szCs w:val="18"/>
                <w:lang w:val="es-PE" w:eastAsia="es-PE"/>
              </w:rPr>
              <w:t>Meta física</w:t>
            </w:r>
          </w:p>
        </w:tc>
        <w:tc>
          <w:tcPr>
            <w:tcW w:w="2268" w:type="dxa"/>
            <w:gridSpan w:val="5"/>
            <w:tcBorders>
              <w:top w:val="single" w:sz="4" w:space="0" w:color="auto"/>
              <w:left w:val="nil"/>
              <w:bottom w:val="single" w:sz="4" w:space="0" w:color="auto"/>
              <w:right w:val="single" w:sz="4" w:space="0" w:color="auto"/>
            </w:tcBorders>
            <w:shd w:val="clear" w:color="000000" w:fill="BFBFBF"/>
            <w:vAlign w:val="center"/>
            <w:hideMark/>
          </w:tcPr>
          <w:p w14:paraId="7BBA1110" w14:textId="216C374C" w:rsidR="006230F4" w:rsidRPr="00AB108A" w:rsidRDefault="006230F4" w:rsidP="00AB108A">
            <w:pPr>
              <w:jc w:val="center"/>
              <w:rPr>
                <w:rFonts w:ascii="Calibri" w:eastAsia="Times New Roman" w:hAnsi="Calibri" w:cs="Calibri"/>
                <w:b/>
                <w:bCs/>
                <w:color w:val="000000"/>
                <w:sz w:val="18"/>
                <w:szCs w:val="18"/>
                <w:lang w:val="es-PE" w:eastAsia="es-PE"/>
              </w:rPr>
            </w:pPr>
            <w:r w:rsidRPr="00AB108A">
              <w:rPr>
                <w:rFonts w:ascii="Calibri" w:eastAsia="Times New Roman" w:hAnsi="Calibri" w:cs="Calibri"/>
                <w:b/>
                <w:bCs/>
                <w:color w:val="000000"/>
                <w:sz w:val="18"/>
                <w:szCs w:val="18"/>
                <w:lang w:val="es-PE" w:eastAsia="es-PE"/>
              </w:rPr>
              <w:t>MES</w:t>
            </w:r>
          </w:p>
        </w:tc>
      </w:tr>
      <w:tr w:rsidR="006230F4" w:rsidRPr="00AB108A" w14:paraId="4A49B5AA" w14:textId="2C2D99C3" w:rsidTr="00A07248">
        <w:trPr>
          <w:trHeight w:val="288"/>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FB29621" w14:textId="77777777" w:rsidR="006230F4" w:rsidRPr="00AB108A" w:rsidRDefault="006230F4" w:rsidP="00AB108A">
            <w:pPr>
              <w:rPr>
                <w:rFonts w:ascii="Calibri" w:eastAsia="Times New Roman" w:hAnsi="Calibri" w:cs="Calibri"/>
                <w:b/>
                <w:bCs/>
                <w:color w:val="000000"/>
                <w:sz w:val="18"/>
                <w:szCs w:val="18"/>
                <w:lang w:val="es-PE" w:eastAsia="es-PE"/>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14:paraId="11363F1E" w14:textId="77777777" w:rsidR="006230F4" w:rsidRPr="00AB108A" w:rsidRDefault="006230F4" w:rsidP="00AB108A">
            <w:pPr>
              <w:rPr>
                <w:rFonts w:ascii="Calibri" w:eastAsia="Times New Roman" w:hAnsi="Calibri" w:cs="Calibri"/>
                <w:b/>
                <w:bCs/>
                <w:color w:val="000000"/>
                <w:sz w:val="18"/>
                <w:szCs w:val="18"/>
                <w:lang w:val="es-PE" w:eastAsia="es-PE"/>
              </w:rPr>
            </w:pPr>
          </w:p>
        </w:tc>
        <w:tc>
          <w:tcPr>
            <w:tcW w:w="1401" w:type="dxa"/>
            <w:vMerge/>
            <w:tcBorders>
              <w:top w:val="single" w:sz="4" w:space="0" w:color="auto"/>
              <w:left w:val="single" w:sz="4" w:space="0" w:color="auto"/>
              <w:bottom w:val="single" w:sz="4" w:space="0" w:color="auto"/>
              <w:right w:val="single" w:sz="4" w:space="0" w:color="auto"/>
            </w:tcBorders>
            <w:vAlign w:val="center"/>
            <w:hideMark/>
          </w:tcPr>
          <w:p w14:paraId="69200E2E" w14:textId="77777777" w:rsidR="006230F4" w:rsidRPr="00AB108A" w:rsidRDefault="006230F4" w:rsidP="00AB108A">
            <w:pPr>
              <w:rPr>
                <w:rFonts w:ascii="Calibri" w:eastAsia="Times New Roman" w:hAnsi="Calibri" w:cs="Calibri"/>
                <w:b/>
                <w:bCs/>
                <w:color w:val="000000"/>
                <w:sz w:val="18"/>
                <w:szCs w:val="18"/>
                <w:lang w:val="es-PE" w:eastAsia="es-PE"/>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0DCCE1F7" w14:textId="77777777" w:rsidR="006230F4" w:rsidRPr="00AB108A" w:rsidRDefault="006230F4" w:rsidP="00AB108A">
            <w:pPr>
              <w:rPr>
                <w:rFonts w:ascii="Calibri" w:eastAsia="Times New Roman" w:hAnsi="Calibri" w:cs="Calibri"/>
                <w:b/>
                <w:bCs/>
                <w:color w:val="000000"/>
                <w:sz w:val="18"/>
                <w:szCs w:val="18"/>
                <w:lang w:val="es-PE" w:eastAsia="es-PE"/>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14:paraId="08057FC0" w14:textId="77777777" w:rsidR="006230F4" w:rsidRPr="00AB108A" w:rsidRDefault="006230F4" w:rsidP="00AB108A">
            <w:pPr>
              <w:rPr>
                <w:rFonts w:ascii="Calibri" w:eastAsia="Times New Roman" w:hAnsi="Calibri" w:cs="Calibri"/>
                <w:b/>
                <w:bCs/>
                <w:color w:val="000000"/>
                <w:sz w:val="18"/>
                <w:szCs w:val="18"/>
                <w:lang w:val="es-PE" w:eastAsia="es-PE"/>
              </w:rPr>
            </w:pPr>
          </w:p>
        </w:tc>
        <w:tc>
          <w:tcPr>
            <w:tcW w:w="467" w:type="dxa"/>
            <w:tcBorders>
              <w:top w:val="nil"/>
              <w:left w:val="nil"/>
              <w:bottom w:val="single" w:sz="4" w:space="0" w:color="auto"/>
              <w:right w:val="single" w:sz="4" w:space="0" w:color="auto"/>
            </w:tcBorders>
            <w:shd w:val="clear" w:color="000000" w:fill="BFBFBF"/>
            <w:vAlign w:val="center"/>
          </w:tcPr>
          <w:p w14:paraId="56029302" w14:textId="7C31AD8D" w:rsidR="00D75A47" w:rsidRPr="00AB108A" w:rsidRDefault="00D75A47" w:rsidP="00D75A47">
            <w:pPr>
              <w:jc w:val="center"/>
              <w:rPr>
                <w:rFonts w:ascii="Calibri" w:eastAsia="Times New Roman" w:hAnsi="Calibri" w:cs="Calibri"/>
                <w:b/>
                <w:bCs/>
                <w:color w:val="000000"/>
                <w:sz w:val="18"/>
                <w:szCs w:val="18"/>
                <w:lang w:val="es-PE" w:eastAsia="es-PE"/>
              </w:rPr>
            </w:pPr>
            <w:r>
              <w:rPr>
                <w:rFonts w:ascii="Calibri" w:eastAsia="Times New Roman" w:hAnsi="Calibri" w:cs="Calibri"/>
                <w:b/>
                <w:bCs/>
                <w:color w:val="000000"/>
                <w:sz w:val="18"/>
                <w:szCs w:val="18"/>
                <w:lang w:val="es-PE" w:eastAsia="es-PE"/>
              </w:rPr>
              <w:t>JU</w:t>
            </w:r>
            <w:r w:rsidR="00885124">
              <w:rPr>
                <w:rFonts w:ascii="Calibri" w:eastAsia="Times New Roman" w:hAnsi="Calibri" w:cs="Calibri"/>
                <w:b/>
                <w:bCs/>
                <w:color w:val="000000"/>
                <w:sz w:val="18"/>
                <w:szCs w:val="18"/>
                <w:lang w:val="es-PE" w:eastAsia="es-PE"/>
              </w:rPr>
              <w:t>N</w:t>
            </w:r>
          </w:p>
        </w:tc>
        <w:tc>
          <w:tcPr>
            <w:tcW w:w="421" w:type="dxa"/>
            <w:tcBorders>
              <w:top w:val="nil"/>
              <w:left w:val="nil"/>
              <w:bottom w:val="single" w:sz="4" w:space="0" w:color="auto"/>
              <w:right w:val="single" w:sz="4" w:space="0" w:color="auto"/>
            </w:tcBorders>
            <w:shd w:val="clear" w:color="000000" w:fill="BFBFBF"/>
            <w:vAlign w:val="center"/>
          </w:tcPr>
          <w:p w14:paraId="3BCE9EA6" w14:textId="119A5D9D" w:rsidR="006230F4" w:rsidRPr="00AB108A" w:rsidRDefault="00885124" w:rsidP="001C4BED">
            <w:pPr>
              <w:jc w:val="center"/>
              <w:rPr>
                <w:rFonts w:ascii="Calibri" w:eastAsia="Times New Roman" w:hAnsi="Calibri" w:cs="Calibri"/>
                <w:b/>
                <w:bCs/>
                <w:color w:val="000000"/>
                <w:sz w:val="18"/>
                <w:szCs w:val="18"/>
                <w:lang w:val="es-PE" w:eastAsia="es-PE"/>
              </w:rPr>
            </w:pPr>
            <w:r>
              <w:rPr>
                <w:rFonts w:ascii="Calibri" w:eastAsia="Times New Roman" w:hAnsi="Calibri" w:cs="Calibri"/>
                <w:b/>
                <w:bCs/>
                <w:color w:val="000000"/>
                <w:sz w:val="18"/>
                <w:szCs w:val="18"/>
                <w:lang w:val="es-PE" w:eastAsia="es-PE"/>
              </w:rPr>
              <w:t>JUL</w:t>
            </w:r>
          </w:p>
        </w:tc>
        <w:tc>
          <w:tcPr>
            <w:tcW w:w="422" w:type="dxa"/>
            <w:tcBorders>
              <w:top w:val="nil"/>
              <w:left w:val="nil"/>
              <w:bottom w:val="single" w:sz="4" w:space="0" w:color="auto"/>
              <w:right w:val="single" w:sz="4" w:space="0" w:color="auto"/>
            </w:tcBorders>
            <w:shd w:val="clear" w:color="000000" w:fill="BFBFBF"/>
            <w:vAlign w:val="center"/>
            <w:hideMark/>
          </w:tcPr>
          <w:p w14:paraId="00A927DE" w14:textId="2704591E" w:rsidR="006230F4" w:rsidRPr="00AB108A" w:rsidRDefault="00D75A47" w:rsidP="001C4BED">
            <w:pPr>
              <w:jc w:val="center"/>
              <w:rPr>
                <w:rFonts w:ascii="Calibri" w:eastAsia="Times New Roman" w:hAnsi="Calibri" w:cs="Calibri"/>
                <w:b/>
                <w:bCs/>
                <w:color w:val="000000"/>
                <w:sz w:val="18"/>
                <w:szCs w:val="18"/>
                <w:lang w:val="es-PE" w:eastAsia="es-PE"/>
              </w:rPr>
            </w:pPr>
            <w:r>
              <w:rPr>
                <w:rFonts w:ascii="Calibri" w:eastAsia="Times New Roman" w:hAnsi="Calibri" w:cs="Calibri"/>
                <w:b/>
                <w:bCs/>
                <w:color w:val="000000"/>
                <w:sz w:val="18"/>
                <w:szCs w:val="18"/>
                <w:lang w:val="es-PE" w:eastAsia="es-PE"/>
              </w:rPr>
              <w:t>…</w:t>
            </w:r>
          </w:p>
        </w:tc>
        <w:tc>
          <w:tcPr>
            <w:tcW w:w="561" w:type="dxa"/>
            <w:tcBorders>
              <w:top w:val="nil"/>
              <w:left w:val="nil"/>
              <w:bottom w:val="single" w:sz="4" w:space="0" w:color="auto"/>
              <w:right w:val="single" w:sz="4" w:space="0" w:color="auto"/>
            </w:tcBorders>
            <w:shd w:val="clear" w:color="000000" w:fill="BFBFBF"/>
            <w:vAlign w:val="center"/>
            <w:hideMark/>
          </w:tcPr>
          <w:p w14:paraId="746B0FCA" w14:textId="5D87B68D" w:rsidR="006230F4" w:rsidRPr="00AB108A" w:rsidRDefault="00D75A47" w:rsidP="001C4BED">
            <w:pPr>
              <w:jc w:val="center"/>
              <w:rPr>
                <w:rFonts w:ascii="Calibri" w:eastAsia="Times New Roman" w:hAnsi="Calibri" w:cs="Calibri"/>
                <w:b/>
                <w:bCs/>
                <w:color w:val="000000"/>
                <w:sz w:val="18"/>
                <w:szCs w:val="18"/>
                <w:lang w:val="es-PE" w:eastAsia="es-PE"/>
              </w:rPr>
            </w:pPr>
            <w:r>
              <w:rPr>
                <w:rFonts w:ascii="Calibri" w:eastAsia="Times New Roman" w:hAnsi="Calibri" w:cs="Calibri"/>
                <w:b/>
                <w:bCs/>
                <w:color w:val="000000"/>
                <w:sz w:val="18"/>
                <w:szCs w:val="18"/>
                <w:lang w:val="es-PE" w:eastAsia="es-PE"/>
              </w:rPr>
              <w:t>NOV</w:t>
            </w:r>
          </w:p>
        </w:tc>
        <w:tc>
          <w:tcPr>
            <w:tcW w:w="397" w:type="dxa"/>
            <w:tcBorders>
              <w:top w:val="nil"/>
              <w:left w:val="nil"/>
              <w:bottom w:val="single" w:sz="4" w:space="0" w:color="auto"/>
              <w:right w:val="single" w:sz="4" w:space="0" w:color="auto"/>
            </w:tcBorders>
            <w:shd w:val="clear" w:color="000000" w:fill="BFBFBF"/>
            <w:vAlign w:val="center"/>
          </w:tcPr>
          <w:p w14:paraId="6C70868F" w14:textId="63BE99AC" w:rsidR="006230F4" w:rsidRPr="00AB108A" w:rsidRDefault="00D75A47" w:rsidP="001C4BED">
            <w:pPr>
              <w:jc w:val="center"/>
              <w:rPr>
                <w:rFonts w:ascii="Calibri" w:eastAsia="Times New Roman" w:hAnsi="Calibri" w:cs="Calibri"/>
                <w:b/>
                <w:bCs/>
                <w:color w:val="000000"/>
                <w:sz w:val="18"/>
                <w:szCs w:val="18"/>
                <w:lang w:val="es-PE" w:eastAsia="es-PE"/>
              </w:rPr>
            </w:pPr>
            <w:r>
              <w:rPr>
                <w:rFonts w:ascii="Calibri" w:eastAsia="Times New Roman" w:hAnsi="Calibri" w:cs="Calibri"/>
                <w:b/>
                <w:bCs/>
                <w:color w:val="000000"/>
                <w:sz w:val="18"/>
                <w:szCs w:val="18"/>
                <w:lang w:val="es-PE" w:eastAsia="es-PE"/>
              </w:rPr>
              <w:t>DIC</w:t>
            </w:r>
          </w:p>
        </w:tc>
      </w:tr>
      <w:tr w:rsidR="006230F4" w:rsidRPr="00AB108A" w14:paraId="36A1947D" w14:textId="33E7090C" w:rsidTr="00A07248">
        <w:trPr>
          <w:trHeight w:val="737"/>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8CB14C0" w14:textId="0ED49357" w:rsidR="006230F4" w:rsidRPr="006230F4" w:rsidRDefault="006230F4" w:rsidP="007C4019">
            <w:pPr>
              <w:jc w:val="center"/>
              <w:rPr>
                <w:rFonts w:asciiTheme="majorHAnsi" w:eastAsia="Times New Roman" w:hAnsiTheme="majorHAnsi" w:cstheme="majorHAnsi"/>
                <w:color w:val="000000"/>
                <w:sz w:val="18"/>
                <w:szCs w:val="18"/>
                <w:lang w:val="es-PE" w:eastAsia="es-PE"/>
              </w:rPr>
            </w:pPr>
            <w:r w:rsidRPr="006230F4">
              <w:rPr>
                <w:rFonts w:asciiTheme="majorHAnsi" w:eastAsia="Times New Roman" w:hAnsiTheme="majorHAnsi" w:cstheme="majorHAnsi"/>
                <w:color w:val="000000"/>
                <w:sz w:val="18"/>
                <w:szCs w:val="18"/>
                <w:lang w:val="es-PE" w:eastAsia="es-PE"/>
              </w:rPr>
              <w:t>1</w:t>
            </w:r>
          </w:p>
        </w:tc>
        <w:tc>
          <w:tcPr>
            <w:tcW w:w="2794" w:type="dxa"/>
            <w:tcBorders>
              <w:top w:val="nil"/>
              <w:left w:val="nil"/>
              <w:bottom w:val="single" w:sz="4" w:space="0" w:color="auto"/>
              <w:right w:val="single" w:sz="4" w:space="0" w:color="auto"/>
            </w:tcBorders>
            <w:shd w:val="clear" w:color="auto" w:fill="auto"/>
            <w:noWrap/>
            <w:vAlign w:val="center"/>
            <w:hideMark/>
          </w:tcPr>
          <w:p w14:paraId="71E7C2FE" w14:textId="670178AD" w:rsidR="006230F4" w:rsidRPr="006230F4" w:rsidRDefault="006230F4" w:rsidP="006230F4">
            <w:pPr>
              <w:rPr>
                <w:rFonts w:asciiTheme="majorHAnsi" w:eastAsia="Times New Roman" w:hAnsiTheme="majorHAnsi" w:cstheme="majorHAnsi"/>
                <w:color w:val="000000"/>
                <w:sz w:val="18"/>
                <w:szCs w:val="18"/>
                <w:lang w:val="es-PE" w:eastAsia="es-PE"/>
              </w:rPr>
            </w:pPr>
            <w:r w:rsidRPr="006230F4">
              <w:rPr>
                <w:rFonts w:asciiTheme="majorHAnsi" w:hAnsiTheme="majorHAnsi" w:cstheme="majorHAnsi"/>
                <w:color w:val="000000"/>
                <w:sz w:val="18"/>
                <w:szCs w:val="18"/>
              </w:rPr>
              <w:t>Elaboración del escenario de riesgo por incendios forestales del departamento de Loreto</w:t>
            </w:r>
          </w:p>
        </w:tc>
        <w:tc>
          <w:tcPr>
            <w:tcW w:w="1401" w:type="dxa"/>
            <w:tcBorders>
              <w:top w:val="nil"/>
              <w:left w:val="nil"/>
              <w:bottom w:val="single" w:sz="4" w:space="0" w:color="auto"/>
              <w:right w:val="single" w:sz="4" w:space="0" w:color="auto"/>
            </w:tcBorders>
            <w:shd w:val="clear" w:color="auto" w:fill="auto"/>
            <w:noWrap/>
            <w:vAlign w:val="center"/>
            <w:hideMark/>
          </w:tcPr>
          <w:p w14:paraId="633081C8" w14:textId="72F8BABB" w:rsidR="006230F4" w:rsidRPr="006230F4" w:rsidRDefault="006230F4" w:rsidP="001C4BED">
            <w:pPr>
              <w:jc w:val="center"/>
              <w:rPr>
                <w:rFonts w:asciiTheme="majorHAnsi" w:eastAsia="Times New Roman" w:hAnsiTheme="majorHAnsi" w:cstheme="majorHAnsi"/>
                <w:color w:val="000000"/>
                <w:sz w:val="18"/>
                <w:szCs w:val="18"/>
                <w:lang w:val="es-PE" w:eastAsia="es-PE"/>
              </w:rPr>
            </w:pPr>
            <w:r>
              <w:rPr>
                <w:rFonts w:asciiTheme="majorHAnsi" w:hAnsiTheme="majorHAnsi" w:cstheme="majorHAnsi"/>
                <w:color w:val="000000"/>
                <w:sz w:val="18"/>
                <w:szCs w:val="18"/>
              </w:rPr>
              <w:t>D</w:t>
            </w:r>
            <w:r w:rsidRPr="006230F4">
              <w:rPr>
                <w:rFonts w:asciiTheme="majorHAnsi" w:hAnsiTheme="majorHAnsi" w:cstheme="majorHAnsi"/>
                <w:color w:val="000000"/>
                <w:sz w:val="18"/>
                <w:szCs w:val="18"/>
              </w:rPr>
              <w:t>epartamental</w:t>
            </w:r>
          </w:p>
        </w:tc>
        <w:tc>
          <w:tcPr>
            <w:tcW w:w="1192" w:type="dxa"/>
            <w:tcBorders>
              <w:top w:val="nil"/>
              <w:left w:val="nil"/>
              <w:bottom w:val="single" w:sz="4" w:space="0" w:color="auto"/>
              <w:right w:val="single" w:sz="4" w:space="0" w:color="auto"/>
            </w:tcBorders>
            <w:shd w:val="clear" w:color="auto" w:fill="auto"/>
            <w:noWrap/>
            <w:vAlign w:val="center"/>
            <w:hideMark/>
          </w:tcPr>
          <w:p w14:paraId="56EFCB11" w14:textId="25288019" w:rsidR="006230F4" w:rsidRPr="006230F4" w:rsidRDefault="006230F4" w:rsidP="001C4BED">
            <w:pPr>
              <w:jc w:val="center"/>
              <w:rPr>
                <w:rFonts w:asciiTheme="majorHAnsi" w:eastAsia="Times New Roman" w:hAnsiTheme="majorHAnsi" w:cstheme="majorHAnsi"/>
                <w:color w:val="000000"/>
                <w:sz w:val="18"/>
                <w:szCs w:val="18"/>
                <w:lang w:val="es-PE" w:eastAsia="es-PE"/>
              </w:rPr>
            </w:pPr>
            <w:r w:rsidRPr="00477393">
              <w:rPr>
                <w:rFonts w:asciiTheme="majorHAnsi" w:hAnsiTheme="majorHAnsi" w:cstheme="majorHAnsi"/>
                <w:sz w:val="18"/>
                <w:szCs w:val="18"/>
                <w:lang w:val="es-PE"/>
              </w:rPr>
              <w:t>Estudio</w:t>
            </w:r>
          </w:p>
        </w:tc>
        <w:tc>
          <w:tcPr>
            <w:tcW w:w="562" w:type="dxa"/>
            <w:tcBorders>
              <w:top w:val="nil"/>
              <w:left w:val="nil"/>
              <w:bottom w:val="single" w:sz="4" w:space="0" w:color="auto"/>
              <w:right w:val="single" w:sz="4" w:space="0" w:color="auto"/>
            </w:tcBorders>
            <w:shd w:val="clear" w:color="auto" w:fill="auto"/>
            <w:noWrap/>
            <w:vAlign w:val="center"/>
            <w:hideMark/>
          </w:tcPr>
          <w:p w14:paraId="484E3D37" w14:textId="43B11AC9" w:rsidR="006230F4" w:rsidRPr="006230F4" w:rsidRDefault="006230F4" w:rsidP="001C4BED">
            <w:pPr>
              <w:jc w:val="center"/>
              <w:rPr>
                <w:rFonts w:asciiTheme="majorHAnsi" w:eastAsia="Times New Roman" w:hAnsiTheme="majorHAnsi" w:cstheme="majorHAnsi"/>
                <w:color w:val="000000"/>
                <w:sz w:val="18"/>
                <w:szCs w:val="18"/>
                <w:lang w:val="es-PE" w:eastAsia="es-PE"/>
              </w:rPr>
            </w:pPr>
            <w:r w:rsidRPr="006230F4">
              <w:rPr>
                <w:rFonts w:asciiTheme="majorHAnsi" w:hAnsiTheme="majorHAnsi" w:cstheme="majorHAnsi"/>
                <w:color w:val="000000"/>
                <w:sz w:val="18"/>
                <w:szCs w:val="18"/>
              </w:rPr>
              <w:t>1</w:t>
            </w:r>
          </w:p>
        </w:tc>
        <w:tc>
          <w:tcPr>
            <w:tcW w:w="467" w:type="dxa"/>
            <w:tcBorders>
              <w:top w:val="nil"/>
              <w:left w:val="nil"/>
              <w:bottom w:val="single" w:sz="4" w:space="0" w:color="auto"/>
              <w:right w:val="single" w:sz="4" w:space="0" w:color="auto"/>
            </w:tcBorders>
            <w:shd w:val="clear" w:color="auto" w:fill="auto"/>
            <w:noWrap/>
            <w:vAlign w:val="center"/>
            <w:hideMark/>
          </w:tcPr>
          <w:p w14:paraId="7C8F5259" w14:textId="6CDB8EB7" w:rsidR="006230F4" w:rsidRPr="006230F4" w:rsidRDefault="00D75A47" w:rsidP="001C4BED">
            <w:pPr>
              <w:jc w:val="center"/>
              <w:rPr>
                <w:rFonts w:asciiTheme="majorHAnsi" w:eastAsia="Times New Roman" w:hAnsiTheme="majorHAnsi" w:cstheme="majorHAnsi"/>
                <w:color w:val="000000"/>
                <w:sz w:val="18"/>
                <w:szCs w:val="18"/>
                <w:lang w:val="es-PE" w:eastAsia="es-PE"/>
              </w:rPr>
            </w:pPr>
            <w:r>
              <w:rPr>
                <w:rFonts w:asciiTheme="majorHAnsi" w:eastAsia="Times New Roman" w:hAnsiTheme="majorHAnsi" w:cstheme="majorHAnsi"/>
                <w:color w:val="000000"/>
                <w:sz w:val="18"/>
                <w:szCs w:val="18"/>
                <w:lang w:val="es-PE" w:eastAsia="es-PE"/>
              </w:rPr>
              <w:t>1</w:t>
            </w:r>
          </w:p>
        </w:tc>
        <w:tc>
          <w:tcPr>
            <w:tcW w:w="421" w:type="dxa"/>
            <w:tcBorders>
              <w:top w:val="nil"/>
              <w:left w:val="nil"/>
              <w:bottom w:val="single" w:sz="4" w:space="0" w:color="auto"/>
              <w:right w:val="single" w:sz="4" w:space="0" w:color="auto"/>
            </w:tcBorders>
            <w:shd w:val="clear" w:color="auto" w:fill="auto"/>
            <w:noWrap/>
            <w:vAlign w:val="center"/>
            <w:hideMark/>
          </w:tcPr>
          <w:p w14:paraId="21572BB3" w14:textId="42630648" w:rsidR="006230F4" w:rsidRPr="006230F4" w:rsidRDefault="006230F4" w:rsidP="001C4BED">
            <w:pPr>
              <w:jc w:val="center"/>
              <w:rPr>
                <w:rFonts w:asciiTheme="majorHAnsi" w:eastAsia="Times New Roman" w:hAnsiTheme="majorHAnsi" w:cstheme="majorHAnsi"/>
                <w:color w:val="000000"/>
                <w:sz w:val="18"/>
                <w:szCs w:val="18"/>
                <w:lang w:val="es-PE" w:eastAsia="es-PE"/>
              </w:rPr>
            </w:pPr>
          </w:p>
        </w:tc>
        <w:tc>
          <w:tcPr>
            <w:tcW w:w="422" w:type="dxa"/>
            <w:tcBorders>
              <w:top w:val="nil"/>
              <w:left w:val="nil"/>
              <w:bottom w:val="single" w:sz="4" w:space="0" w:color="auto"/>
              <w:right w:val="single" w:sz="4" w:space="0" w:color="auto"/>
            </w:tcBorders>
            <w:shd w:val="clear" w:color="auto" w:fill="auto"/>
            <w:noWrap/>
            <w:vAlign w:val="center"/>
            <w:hideMark/>
          </w:tcPr>
          <w:p w14:paraId="2834462C" w14:textId="6BF4DBCF" w:rsidR="006230F4" w:rsidRPr="006230F4" w:rsidRDefault="006230F4" w:rsidP="001C4BED">
            <w:pPr>
              <w:jc w:val="center"/>
              <w:rPr>
                <w:rFonts w:asciiTheme="majorHAnsi" w:eastAsia="Times New Roman" w:hAnsiTheme="majorHAnsi" w:cstheme="majorHAnsi"/>
                <w:color w:val="000000"/>
                <w:sz w:val="18"/>
                <w:szCs w:val="18"/>
                <w:lang w:val="es-PE" w:eastAsia="es-PE"/>
              </w:rPr>
            </w:pPr>
          </w:p>
        </w:tc>
        <w:tc>
          <w:tcPr>
            <w:tcW w:w="561" w:type="dxa"/>
            <w:tcBorders>
              <w:top w:val="nil"/>
              <w:left w:val="nil"/>
              <w:bottom w:val="single" w:sz="4" w:space="0" w:color="auto"/>
              <w:right w:val="single" w:sz="4" w:space="0" w:color="auto"/>
            </w:tcBorders>
            <w:shd w:val="clear" w:color="auto" w:fill="auto"/>
            <w:noWrap/>
            <w:vAlign w:val="center"/>
            <w:hideMark/>
          </w:tcPr>
          <w:p w14:paraId="7874DF25" w14:textId="2BA1845E" w:rsidR="006230F4" w:rsidRPr="006230F4" w:rsidRDefault="006230F4" w:rsidP="001C4BED">
            <w:pPr>
              <w:jc w:val="center"/>
              <w:rPr>
                <w:rFonts w:asciiTheme="majorHAnsi" w:eastAsia="Times New Roman" w:hAnsiTheme="majorHAnsi" w:cstheme="majorHAnsi"/>
                <w:color w:val="000000"/>
                <w:sz w:val="18"/>
                <w:szCs w:val="18"/>
                <w:lang w:val="es-PE" w:eastAsia="es-PE"/>
              </w:rPr>
            </w:pPr>
          </w:p>
        </w:tc>
        <w:tc>
          <w:tcPr>
            <w:tcW w:w="397" w:type="dxa"/>
            <w:tcBorders>
              <w:top w:val="nil"/>
              <w:left w:val="nil"/>
              <w:bottom w:val="single" w:sz="4" w:space="0" w:color="auto"/>
              <w:right w:val="single" w:sz="4" w:space="0" w:color="auto"/>
            </w:tcBorders>
            <w:vAlign w:val="center"/>
          </w:tcPr>
          <w:p w14:paraId="4152D6D1" w14:textId="77777777" w:rsidR="006230F4" w:rsidRPr="006230F4" w:rsidRDefault="006230F4" w:rsidP="001C4BED">
            <w:pPr>
              <w:jc w:val="center"/>
              <w:rPr>
                <w:rFonts w:asciiTheme="majorHAnsi" w:eastAsia="Times New Roman" w:hAnsiTheme="majorHAnsi" w:cstheme="majorHAnsi"/>
                <w:color w:val="000000"/>
                <w:sz w:val="18"/>
                <w:szCs w:val="18"/>
                <w:lang w:val="es-PE" w:eastAsia="es-PE"/>
              </w:rPr>
            </w:pPr>
          </w:p>
        </w:tc>
      </w:tr>
      <w:tr w:rsidR="006230F4" w:rsidRPr="00AB108A" w14:paraId="59C65677" w14:textId="2207F861" w:rsidTr="00A07248">
        <w:trPr>
          <w:trHeight w:val="737"/>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FCA5799" w14:textId="0C25334C" w:rsidR="006230F4" w:rsidRPr="006230F4" w:rsidRDefault="006230F4" w:rsidP="007C4019">
            <w:pPr>
              <w:jc w:val="center"/>
              <w:rPr>
                <w:rFonts w:asciiTheme="majorHAnsi" w:eastAsia="Times New Roman" w:hAnsiTheme="majorHAnsi" w:cstheme="majorHAnsi"/>
                <w:color w:val="000000"/>
                <w:sz w:val="18"/>
                <w:szCs w:val="18"/>
                <w:lang w:val="es-PE" w:eastAsia="es-PE"/>
              </w:rPr>
            </w:pPr>
            <w:r w:rsidRPr="006230F4">
              <w:rPr>
                <w:rFonts w:asciiTheme="majorHAnsi" w:eastAsia="Times New Roman" w:hAnsiTheme="majorHAnsi" w:cstheme="majorHAnsi"/>
                <w:color w:val="000000"/>
                <w:sz w:val="18"/>
                <w:szCs w:val="18"/>
                <w:lang w:val="es-PE" w:eastAsia="es-PE"/>
              </w:rPr>
              <w:t>2</w:t>
            </w:r>
          </w:p>
        </w:tc>
        <w:tc>
          <w:tcPr>
            <w:tcW w:w="2794" w:type="dxa"/>
            <w:tcBorders>
              <w:top w:val="nil"/>
              <w:left w:val="nil"/>
              <w:bottom w:val="single" w:sz="4" w:space="0" w:color="auto"/>
              <w:right w:val="single" w:sz="4" w:space="0" w:color="auto"/>
            </w:tcBorders>
            <w:shd w:val="clear" w:color="auto" w:fill="auto"/>
            <w:noWrap/>
            <w:vAlign w:val="center"/>
            <w:hideMark/>
          </w:tcPr>
          <w:p w14:paraId="408F80C4" w14:textId="4AA1649C" w:rsidR="006230F4" w:rsidRPr="006230F4" w:rsidRDefault="006230F4" w:rsidP="006230F4">
            <w:pPr>
              <w:rPr>
                <w:rFonts w:asciiTheme="majorHAnsi" w:eastAsia="Times New Roman" w:hAnsiTheme="majorHAnsi" w:cstheme="majorHAnsi"/>
                <w:color w:val="000000"/>
                <w:sz w:val="18"/>
                <w:szCs w:val="18"/>
                <w:lang w:val="es-PE" w:eastAsia="es-PE"/>
              </w:rPr>
            </w:pPr>
            <w:r w:rsidRPr="006230F4">
              <w:rPr>
                <w:rFonts w:asciiTheme="majorHAnsi" w:hAnsiTheme="majorHAnsi" w:cstheme="majorHAnsi"/>
                <w:color w:val="000000"/>
                <w:sz w:val="18"/>
                <w:szCs w:val="18"/>
              </w:rPr>
              <w:t xml:space="preserve">Elaboración del escenario de riesgo por incendios forestales del </w:t>
            </w:r>
            <w:r>
              <w:rPr>
                <w:rFonts w:asciiTheme="majorHAnsi" w:hAnsiTheme="majorHAnsi" w:cstheme="majorHAnsi"/>
                <w:color w:val="000000"/>
                <w:sz w:val="18"/>
                <w:szCs w:val="18"/>
              </w:rPr>
              <w:t>d</w:t>
            </w:r>
            <w:r w:rsidRPr="006230F4">
              <w:rPr>
                <w:rFonts w:asciiTheme="majorHAnsi" w:hAnsiTheme="majorHAnsi" w:cstheme="majorHAnsi"/>
                <w:color w:val="000000"/>
                <w:sz w:val="18"/>
                <w:szCs w:val="18"/>
              </w:rPr>
              <w:t>epartamento de Madre de Dios</w:t>
            </w:r>
          </w:p>
        </w:tc>
        <w:tc>
          <w:tcPr>
            <w:tcW w:w="1401" w:type="dxa"/>
            <w:tcBorders>
              <w:top w:val="nil"/>
              <w:left w:val="nil"/>
              <w:bottom w:val="single" w:sz="4" w:space="0" w:color="auto"/>
              <w:right w:val="single" w:sz="4" w:space="0" w:color="auto"/>
            </w:tcBorders>
            <w:shd w:val="clear" w:color="auto" w:fill="auto"/>
            <w:noWrap/>
            <w:vAlign w:val="center"/>
            <w:hideMark/>
          </w:tcPr>
          <w:p w14:paraId="5C4BC687" w14:textId="5962AA78" w:rsidR="006230F4" w:rsidRPr="006230F4" w:rsidRDefault="006230F4" w:rsidP="001C4BED">
            <w:pPr>
              <w:jc w:val="center"/>
              <w:rPr>
                <w:rFonts w:asciiTheme="majorHAnsi" w:eastAsia="Times New Roman" w:hAnsiTheme="majorHAnsi" w:cstheme="majorHAnsi"/>
                <w:color w:val="000000"/>
                <w:sz w:val="18"/>
                <w:szCs w:val="18"/>
                <w:lang w:val="es-PE" w:eastAsia="es-PE"/>
              </w:rPr>
            </w:pPr>
            <w:r>
              <w:rPr>
                <w:rFonts w:asciiTheme="majorHAnsi" w:hAnsiTheme="majorHAnsi" w:cstheme="majorHAnsi"/>
                <w:color w:val="000000"/>
                <w:sz w:val="18"/>
                <w:szCs w:val="18"/>
              </w:rPr>
              <w:t>D</w:t>
            </w:r>
            <w:r w:rsidRPr="006230F4">
              <w:rPr>
                <w:rFonts w:asciiTheme="majorHAnsi" w:hAnsiTheme="majorHAnsi" w:cstheme="majorHAnsi"/>
                <w:color w:val="000000"/>
                <w:sz w:val="18"/>
                <w:szCs w:val="18"/>
              </w:rPr>
              <w:t>epartamental</w:t>
            </w:r>
          </w:p>
        </w:tc>
        <w:tc>
          <w:tcPr>
            <w:tcW w:w="1192" w:type="dxa"/>
            <w:tcBorders>
              <w:top w:val="nil"/>
              <w:left w:val="nil"/>
              <w:bottom w:val="single" w:sz="4" w:space="0" w:color="auto"/>
              <w:right w:val="single" w:sz="4" w:space="0" w:color="auto"/>
            </w:tcBorders>
            <w:shd w:val="clear" w:color="auto" w:fill="auto"/>
            <w:noWrap/>
            <w:vAlign w:val="center"/>
            <w:hideMark/>
          </w:tcPr>
          <w:p w14:paraId="620C1563" w14:textId="75E3B7A4" w:rsidR="006230F4" w:rsidRPr="006230F4" w:rsidRDefault="006230F4" w:rsidP="001C4BED">
            <w:pPr>
              <w:jc w:val="center"/>
              <w:rPr>
                <w:rFonts w:asciiTheme="majorHAnsi" w:eastAsia="Times New Roman" w:hAnsiTheme="majorHAnsi" w:cstheme="majorHAnsi"/>
                <w:color w:val="000000"/>
                <w:sz w:val="18"/>
                <w:szCs w:val="18"/>
                <w:lang w:val="es-PE" w:eastAsia="es-PE"/>
              </w:rPr>
            </w:pPr>
            <w:r w:rsidRPr="00477393">
              <w:rPr>
                <w:rFonts w:asciiTheme="majorHAnsi" w:hAnsiTheme="majorHAnsi" w:cstheme="majorHAnsi"/>
                <w:sz w:val="18"/>
                <w:szCs w:val="18"/>
                <w:lang w:val="es-PE"/>
              </w:rPr>
              <w:t>Estudio</w:t>
            </w:r>
          </w:p>
        </w:tc>
        <w:tc>
          <w:tcPr>
            <w:tcW w:w="562" w:type="dxa"/>
            <w:tcBorders>
              <w:top w:val="nil"/>
              <w:left w:val="nil"/>
              <w:bottom w:val="single" w:sz="4" w:space="0" w:color="auto"/>
              <w:right w:val="single" w:sz="4" w:space="0" w:color="auto"/>
            </w:tcBorders>
            <w:shd w:val="clear" w:color="auto" w:fill="auto"/>
            <w:noWrap/>
            <w:vAlign w:val="center"/>
            <w:hideMark/>
          </w:tcPr>
          <w:p w14:paraId="049D69D5" w14:textId="25A2D990" w:rsidR="006230F4" w:rsidRPr="006230F4" w:rsidRDefault="006230F4" w:rsidP="001C4BED">
            <w:pPr>
              <w:jc w:val="center"/>
              <w:rPr>
                <w:rFonts w:asciiTheme="majorHAnsi" w:eastAsia="Times New Roman" w:hAnsiTheme="majorHAnsi" w:cstheme="majorHAnsi"/>
                <w:color w:val="000000"/>
                <w:sz w:val="18"/>
                <w:szCs w:val="18"/>
                <w:lang w:val="es-PE" w:eastAsia="es-PE"/>
              </w:rPr>
            </w:pPr>
            <w:r w:rsidRPr="006230F4">
              <w:rPr>
                <w:rFonts w:asciiTheme="majorHAnsi" w:hAnsiTheme="majorHAnsi" w:cstheme="majorHAnsi"/>
                <w:color w:val="000000"/>
                <w:sz w:val="18"/>
                <w:szCs w:val="18"/>
              </w:rPr>
              <w:t>1</w:t>
            </w:r>
          </w:p>
        </w:tc>
        <w:tc>
          <w:tcPr>
            <w:tcW w:w="467" w:type="dxa"/>
            <w:tcBorders>
              <w:top w:val="nil"/>
              <w:left w:val="nil"/>
              <w:bottom w:val="single" w:sz="4" w:space="0" w:color="auto"/>
              <w:right w:val="single" w:sz="4" w:space="0" w:color="auto"/>
            </w:tcBorders>
            <w:shd w:val="clear" w:color="auto" w:fill="auto"/>
            <w:noWrap/>
            <w:vAlign w:val="center"/>
            <w:hideMark/>
          </w:tcPr>
          <w:p w14:paraId="25F1D551" w14:textId="6A060262" w:rsidR="006230F4" w:rsidRPr="006230F4" w:rsidRDefault="006230F4" w:rsidP="001C4BED">
            <w:pPr>
              <w:jc w:val="center"/>
              <w:rPr>
                <w:rFonts w:asciiTheme="majorHAnsi" w:eastAsia="Times New Roman" w:hAnsiTheme="majorHAnsi" w:cstheme="majorHAnsi"/>
                <w:color w:val="000000"/>
                <w:sz w:val="18"/>
                <w:szCs w:val="18"/>
                <w:lang w:val="es-PE" w:eastAsia="es-PE"/>
              </w:rPr>
            </w:pPr>
          </w:p>
        </w:tc>
        <w:tc>
          <w:tcPr>
            <w:tcW w:w="421" w:type="dxa"/>
            <w:tcBorders>
              <w:top w:val="nil"/>
              <w:left w:val="nil"/>
              <w:bottom w:val="single" w:sz="4" w:space="0" w:color="auto"/>
              <w:right w:val="single" w:sz="4" w:space="0" w:color="auto"/>
            </w:tcBorders>
            <w:shd w:val="clear" w:color="auto" w:fill="auto"/>
            <w:noWrap/>
            <w:vAlign w:val="center"/>
            <w:hideMark/>
          </w:tcPr>
          <w:p w14:paraId="49913C19" w14:textId="03966C35" w:rsidR="006230F4" w:rsidRPr="006230F4" w:rsidRDefault="00885124" w:rsidP="001C4BED">
            <w:pPr>
              <w:jc w:val="center"/>
              <w:rPr>
                <w:rFonts w:asciiTheme="majorHAnsi" w:eastAsia="Times New Roman" w:hAnsiTheme="majorHAnsi" w:cstheme="majorHAnsi"/>
                <w:color w:val="000000"/>
                <w:sz w:val="18"/>
                <w:szCs w:val="18"/>
                <w:lang w:val="es-PE" w:eastAsia="es-PE"/>
              </w:rPr>
            </w:pPr>
            <w:r>
              <w:rPr>
                <w:rFonts w:asciiTheme="majorHAnsi" w:eastAsia="Times New Roman" w:hAnsiTheme="majorHAnsi" w:cstheme="majorHAnsi"/>
                <w:color w:val="000000"/>
                <w:sz w:val="18"/>
                <w:szCs w:val="18"/>
                <w:lang w:val="es-PE" w:eastAsia="es-PE"/>
              </w:rPr>
              <w:t>1</w:t>
            </w:r>
          </w:p>
        </w:tc>
        <w:tc>
          <w:tcPr>
            <w:tcW w:w="422" w:type="dxa"/>
            <w:tcBorders>
              <w:top w:val="nil"/>
              <w:left w:val="nil"/>
              <w:bottom w:val="single" w:sz="4" w:space="0" w:color="auto"/>
              <w:right w:val="single" w:sz="4" w:space="0" w:color="auto"/>
            </w:tcBorders>
            <w:shd w:val="clear" w:color="auto" w:fill="auto"/>
            <w:noWrap/>
            <w:vAlign w:val="center"/>
            <w:hideMark/>
          </w:tcPr>
          <w:p w14:paraId="63BB6359" w14:textId="59BC3678" w:rsidR="006230F4" w:rsidRPr="006230F4" w:rsidRDefault="006230F4" w:rsidP="001C4BED">
            <w:pPr>
              <w:jc w:val="center"/>
              <w:rPr>
                <w:rFonts w:asciiTheme="majorHAnsi" w:eastAsia="Times New Roman" w:hAnsiTheme="majorHAnsi" w:cstheme="majorHAnsi"/>
                <w:color w:val="000000"/>
                <w:sz w:val="18"/>
                <w:szCs w:val="18"/>
                <w:lang w:val="es-PE" w:eastAsia="es-PE"/>
              </w:rPr>
            </w:pPr>
          </w:p>
        </w:tc>
        <w:tc>
          <w:tcPr>
            <w:tcW w:w="561" w:type="dxa"/>
            <w:tcBorders>
              <w:top w:val="nil"/>
              <w:left w:val="nil"/>
              <w:bottom w:val="single" w:sz="4" w:space="0" w:color="auto"/>
              <w:right w:val="single" w:sz="4" w:space="0" w:color="auto"/>
            </w:tcBorders>
            <w:shd w:val="clear" w:color="auto" w:fill="auto"/>
            <w:noWrap/>
            <w:vAlign w:val="center"/>
            <w:hideMark/>
          </w:tcPr>
          <w:p w14:paraId="26DF2620" w14:textId="232C2F1A" w:rsidR="006230F4" w:rsidRPr="006230F4" w:rsidRDefault="006230F4" w:rsidP="001C4BED">
            <w:pPr>
              <w:jc w:val="center"/>
              <w:rPr>
                <w:rFonts w:asciiTheme="majorHAnsi" w:eastAsia="Times New Roman" w:hAnsiTheme="majorHAnsi" w:cstheme="majorHAnsi"/>
                <w:color w:val="000000"/>
                <w:sz w:val="18"/>
                <w:szCs w:val="18"/>
                <w:lang w:val="es-PE" w:eastAsia="es-PE"/>
              </w:rPr>
            </w:pPr>
          </w:p>
        </w:tc>
        <w:tc>
          <w:tcPr>
            <w:tcW w:w="397" w:type="dxa"/>
            <w:tcBorders>
              <w:top w:val="nil"/>
              <w:left w:val="nil"/>
              <w:bottom w:val="single" w:sz="4" w:space="0" w:color="auto"/>
              <w:right w:val="single" w:sz="4" w:space="0" w:color="auto"/>
            </w:tcBorders>
            <w:vAlign w:val="center"/>
          </w:tcPr>
          <w:p w14:paraId="26D05CA9" w14:textId="77777777" w:rsidR="006230F4" w:rsidRPr="006230F4" w:rsidRDefault="006230F4" w:rsidP="001C4BED">
            <w:pPr>
              <w:jc w:val="center"/>
              <w:rPr>
                <w:rFonts w:asciiTheme="majorHAnsi" w:eastAsia="Times New Roman" w:hAnsiTheme="majorHAnsi" w:cstheme="majorHAnsi"/>
                <w:color w:val="000000"/>
                <w:sz w:val="18"/>
                <w:szCs w:val="18"/>
                <w:lang w:val="es-PE" w:eastAsia="es-PE"/>
              </w:rPr>
            </w:pPr>
          </w:p>
        </w:tc>
      </w:tr>
      <w:tr w:rsidR="006230F4" w:rsidRPr="00AB108A" w14:paraId="608A1890" w14:textId="227F7472" w:rsidTr="00A07248">
        <w:trPr>
          <w:trHeight w:val="737"/>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8EFFFF4" w14:textId="0A2D910D" w:rsidR="006230F4" w:rsidRPr="006230F4" w:rsidRDefault="006230F4" w:rsidP="007C4019">
            <w:pPr>
              <w:jc w:val="center"/>
              <w:rPr>
                <w:rFonts w:asciiTheme="majorHAnsi" w:eastAsia="Times New Roman" w:hAnsiTheme="majorHAnsi" w:cstheme="majorHAnsi"/>
                <w:color w:val="000000"/>
                <w:sz w:val="18"/>
                <w:szCs w:val="18"/>
                <w:lang w:val="es-PE" w:eastAsia="es-PE"/>
              </w:rPr>
            </w:pPr>
            <w:r w:rsidRPr="006230F4">
              <w:rPr>
                <w:rFonts w:asciiTheme="majorHAnsi" w:eastAsia="Times New Roman" w:hAnsiTheme="majorHAnsi" w:cstheme="majorHAnsi"/>
                <w:color w:val="000000"/>
                <w:sz w:val="18"/>
                <w:szCs w:val="18"/>
                <w:lang w:val="es-PE" w:eastAsia="es-PE"/>
              </w:rPr>
              <w:t>3</w:t>
            </w:r>
          </w:p>
        </w:tc>
        <w:tc>
          <w:tcPr>
            <w:tcW w:w="2794" w:type="dxa"/>
            <w:tcBorders>
              <w:top w:val="nil"/>
              <w:left w:val="nil"/>
              <w:bottom w:val="single" w:sz="4" w:space="0" w:color="auto"/>
              <w:right w:val="single" w:sz="4" w:space="0" w:color="auto"/>
            </w:tcBorders>
            <w:shd w:val="clear" w:color="auto" w:fill="auto"/>
            <w:noWrap/>
            <w:vAlign w:val="center"/>
            <w:hideMark/>
          </w:tcPr>
          <w:p w14:paraId="1A3AFCA0" w14:textId="5C22DAAB" w:rsidR="006230F4" w:rsidRPr="006230F4" w:rsidRDefault="006230F4" w:rsidP="006230F4">
            <w:pPr>
              <w:rPr>
                <w:rFonts w:asciiTheme="majorHAnsi" w:eastAsia="Times New Roman" w:hAnsiTheme="majorHAnsi" w:cstheme="majorHAnsi"/>
                <w:color w:val="000000"/>
                <w:sz w:val="18"/>
                <w:szCs w:val="18"/>
                <w:lang w:val="es-PE" w:eastAsia="es-PE"/>
              </w:rPr>
            </w:pPr>
            <w:r w:rsidRPr="006230F4">
              <w:rPr>
                <w:rFonts w:asciiTheme="majorHAnsi" w:hAnsiTheme="majorHAnsi" w:cstheme="majorHAnsi"/>
                <w:color w:val="000000"/>
                <w:sz w:val="18"/>
                <w:szCs w:val="18"/>
              </w:rPr>
              <w:t>Elaboración de estudios de</w:t>
            </w:r>
            <w:r>
              <w:rPr>
                <w:rFonts w:asciiTheme="majorHAnsi" w:hAnsiTheme="majorHAnsi" w:cstheme="majorHAnsi"/>
                <w:color w:val="000000"/>
                <w:sz w:val="18"/>
                <w:szCs w:val="18"/>
              </w:rPr>
              <w:t xml:space="preserve"> </w:t>
            </w:r>
            <w:r w:rsidRPr="006230F4">
              <w:rPr>
                <w:rFonts w:asciiTheme="majorHAnsi" w:hAnsiTheme="majorHAnsi" w:cstheme="majorHAnsi"/>
                <w:color w:val="000000"/>
                <w:sz w:val="18"/>
                <w:szCs w:val="18"/>
              </w:rPr>
              <w:t>escenarios de riesgo regionales</w:t>
            </w:r>
            <w:r>
              <w:rPr>
                <w:rFonts w:asciiTheme="majorHAnsi" w:hAnsiTheme="majorHAnsi" w:cstheme="majorHAnsi"/>
                <w:color w:val="000000"/>
                <w:sz w:val="18"/>
                <w:szCs w:val="18"/>
              </w:rPr>
              <w:t xml:space="preserve"> </w:t>
            </w:r>
            <w:r w:rsidRPr="006230F4">
              <w:rPr>
                <w:rFonts w:asciiTheme="majorHAnsi" w:hAnsiTheme="majorHAnsi" w:cstheme="majorHAnsi"/>
                <w:color w:val="000000"/>
                <w:sz w:val="18"/>
                <w:szCs w:val="18"/>
              </w:rPr>
              <w:t>frente a incendios forestales</w:t>
            </w:r>
          </w:p>
        </w:tc>
        <w:tc>
          <w:tcPr>
            <w:tcW w:w="1401" w:type="dxa"/>
            <w:tcBorders>
              <w:top w:val="nil"/>
              <w:left w:val="nil"/>
              <w:bottom w:val="single" w:sz="4" w:space="0" w:color="auto"/>
              <w:right w:val="single" w:sz="4" w:space="0" w:color="auto"/>
            </w:tcBorders>
            <w:shd w:val="clear" w:color="auto" w:fill="auto"/>
            <w:noWrap/>
            <w:vAlign w:val="center"/>
            <w:hideMark/>
          </w:tcPr>
          <w:p w14:paraId="63FA3674" w14:textId="6663BDEC" w:rsidR="006230F4" w:rsidRPr="006230F4" w:rsidRDefault="006230F4" w:rsidP="001C4BED">
            <w:pPr>
              <w:jc w:val="center"/>
              <w:rPr>
                <w:rFonts w:asciiTheme="majorHAnsi" w:eastAsia="Times New Roman" w:hAnsiTheme="majorHAnsi" w:cstheme="majorHAnsi"/>
                <w:color w:val="000000"/>
                <w:sz w:val="18"/>
                <w:szCs w:val="18"/>
                <w:lang w:val="es-PE" w:eastAsia="es-PE"/>
              </w:rPr>
            </w:pPr>
            <w:r>
              <w:rPr>
                <w:rFonts w:asciiTheme="majorHAnsi" w:hAnsiTheme="majorHAnsi" w:cstheme="majorHAnsi"/>
                <w:color w:val="000000"/>
                <w:sz w:val="18"/>
                <w:szCs w:val="18"/>
              </w:rPr>
              <w:t>N</w:t>
            </w:r>
            <w:r w:rsidRPr="006230F4">
              <w:rPr>
                <w:rFonts w:asciiTheme="majorHAnsi" w:hAnsiTheme="majorHAnsi" w:cstheme="majorHAnsi"/>
                <w:color w:val="000000"/>
                <w:sz w:val="18"/>
                <w:szCs w:val="18"/>
              </w:rPr>
              <w:t>acional</w:t>
            </w:r>
          </w:p>
        </w:tc>
        <w:tc>
          <w:tcPr>
            <w:tcW w:w="1192" w:type="dxa"/>
            <w:tcBorders>
              <w:top w:val="nil"/>
              <w:left w:val="nil"/>
              <w:bottom w:val="single" w:sz="4" w:space="0" w:color="auto"/>
              <w:right w:val="single" w:sz="4" w:space="0" w:color="auto"/>
            </w:tcBorders>
            <w:shd w:val="clear" w:color="auto" w:fill="auto"/>
            <w:vAlign w:val="center"/>
            <w:hideMark/>
          </w:tcPr>
          <w:p w14:paraId="1107E00D" w14:textId="42DC3C94" w:rsidR="006230F4" w:rsidRPr="006230F4" w:rsidRDefault="006230F4" w:rsidP="001C4BED">
            <w:pPr>
              <w:jc w:val="center"/>
              <w:rPr>
                <w:rFonts w:asciiTheme="majorHAnsi" w:eastAsia="Times New Roman" w:hAnsiTheme="majorHAnsi" w:cstheme="majorHAnsi"/>
                <w:color w:val="000000"/>
                <w:sz w:val="18"/>
                <w:szCs w:val="18"/>
                <w:lang w:val="es-PE" w:eastAsia="es-PE"/>
              </w:rPr>
            </w:pPr>
            <w:r w:rsidRPr="00477393">
              <w:rPr>
                <w:rFonts w:asciiTheme="majorHAnsi" w:hAnsiTheme="majorHAnsi" w:cstheme="majorHAnsi"/>
                <w:sz w:val="18"/>
                <w:szCs w:val="18"/>
                <w:lang w:val="es-PE"/>
              </w:rPr>
              <w:t>Estudio</w:t>
            </w:r>
          </w:p>
        </w:tc>
        <w:tc>
          <w:tcPr>
            <w:tcW w:w="562" w:type="dxa"/>
            <w:tcBorders>
              <w:top w:val="nil"/>
              <w:left w:val="nil"/>
              <w:bottom w:val="single" w:sz="4" w:space="0" w:color="auto"/>
              <w:right w:val="single" w:sz="4" w:space="0" w:color="auto"/>
            </w:tcBorders>
            <w:shd w:val="clear" w:color="auto" w:fill="auto"/>
            <w:noWrap/>
            <w:vAlign w:val="center"/>
            <w:hideMark/>
          </w:tcPr>
          <w:p w14:paraId="762B1961" w14:textId="3EA41BBD" w:rsidR="006230F4" w:rsidRPr="006230F4" w:rsidRDefault="006230F4" w:rsidP="001C4BED">
            <w:pPr>
              <w:jc w:val="center"/>
              <w:rPr>
                <w:rFonts w:asciiTheme="majorHAnsi" w:eastAsia="Times New Roman" w:hAnsiTheme="majorHAnsi" w:cstheme="majorHAnsi"/>
                <w:color w:val="000000"/>
                <w:sz w:val="18"/>
                <w:szCs w:val="18"/>
                <w:lang w:val="es-PE" w:eastAsia="es-PE"/>
              </w:rPr>
            </w:pPr>
            <w:r w:rsidRPr="006230F4">
              <w:rPr>
                <w:rFonts w:asciiTheme="majorHAnsi" w:hAnsiTheme="majorHAnsi" w:cstheme="majorHAnsi"/>
                <w:color w:val="000000"/>
                <w:sz w:val="18"/>
                <w:szCs w:val="18"/>
              </w:rPr>
              <w:t>1</w:t>
            </w:r>
          </w:p>
        </w:tc>
        <w:tc>
          <w:tcPr>
            <w:tcW w:w="467" w:type="dxa"/>
            <w:tcBorders>
              <w:top w:val="nil"/>
              <w:left w:val="nil"/>
              <w:bottom w:val="single" w:sz="4" w:space="0" w:color="auto"/>
              <w:right w:val="single" w:sz="4" w:space="0" w:color="auto"/>
            </w:tcBorders>
            <w:shd w:val="clear" w:color="auto" w:fill="auto"/>
            <w:noWrap/>
            <w:vAlign w:val="center"/>
            <w:hideMark/>
          </w:tcPr>
          <w:p w14:paraId="6E798317" w14:textId="3CC1D15F" w:rsidR="006230F4" w:rsidRPr="006230F4" w:rsidRDefault="006230F4" w:rsidP="001C4BED">
            <w:pPr>
              <w:jc w:val="center"/>
              <w:rPr>
                <w:rFonts w:asciiTheme="majorHAnsi" w:eastAsia="Times New Roman" w:hAnsiTheme="majorHAnsi" w:cstheme="majorHAnsi"/>
                <w:color w:val="000000"/>
                <w:sz w:val="18"/>
                <w:szCs w:val="18"/>
                <w:lang w:val="es-PE" w:eastAsia="es-PE"/>
              </w:rPr>
            </w:pPr>
          </w:p>
        </w:tc>
        <w:tc>
          <w:tcPr>
            <w:tcW w:w="421" w:type="dxa"/>
            <w:tcBorders>
              <w:top w:val="nil"/>
              <w:left w:val="nil"/>
              <w:bottom w:val="single" w:sz="4" w:space="0" w:color="auto"/>
              <w:right w:val="single" w:sz="4" w:space="0" w:color="auto"/>
            </w:tcBorders>
            <w:shd w:val="clear" w:color="auto" w:fill="auto"/>
            <w:noWrap/>
            <w:vAlign w:val="center"/>
            <w:hideMark/>
          </w:tcPr>
          <w:p w14:paraId="46A6F614" w14:textId="7289F21D" w:rsidR="006230F4" w:rsidRPr="006230F4" w:rsidRDefault="00885124" w:rsidP="001C4BED">
            <w:pPr>
              <w:jc w:val="center"/>
              <w:rPr>
                <w:rFonts w:asciiTheme="majorHAnsi" w:eastAsia="Times New Roman" w:hAnsiTheme="majorHAnsi" w:cstheme="majorHAnsi"/>
                <w:color w:val="000000"/>
                <w:sz w:val="18"/>
                <w:szCs w:val="18"/>
                <w:lang w:val="es-PE" w:eastAsia="es-PE"/>
              </w:rPr>
            </w:pPr>
            <w:r>
              <w:rPr>
                <w:rFonts w:asciiTheme="majorHAnsi" w:eastAsia="Times New Roman" w:hAnsiTheme="majorHAnsi" w:cstheme="majorHAnsi"/>
                <w:color w:val="000000"/>
                <w:sz w:val="18"/>
                <w:szCs w:val="18"/>
                <w:lang w:val="es-PE" w:eastAsia="es-PE"/>
              </w:rPr>
              <w:t>1</w:t>
            </w:r>
          </w:p>
        </w:tc>
        <w:tc>
          <w:tcPr>
            <w:tcW w:w="422" w:type="dxa"/>
            <w:tcBorders>
              <w:top w:val="nil"/>
              <w:left w:val="nil"/>
              <w:bottom w:val="single" w:sz="4" w:space="0" w:color="auto"/>
              <w:right w:val="single" w:sz="4" w:space="0" w:color="auto"/>
            </w:tcBorders>
            <w:shd w:val="clear" w:color="auto" w:fill="auto"/>
            <w:noWrap/>
            <w:vAlign w:val="center"/>
            <w:hideMark/>
          </w:tcPr>
          <w:p w14:paraId="0E3B2653" w14:textId="3CC3A5BE" w:rsidR="006230F4" w:rsidRPr="006230F4" w:rsidRDefault="006230F4" w:rsidP="001C4BED">
            <w:pPr>
              <w:jc w:val="center"/>
              <w:rPr>
                <w:rFonts w:asciiTheme="majorHAnsi" w:eastAsia="Times New Roman" w:hAnsiTheme="majorHAnsi" w:cstheme="majorHAnsi"/>
                <w:color w:val="000000"/>
                <w:sz w:val="18"/>
                <w:szCs w:val="18"/>
                <w:lang w:val="es-PE" w:eastAsia="es-PE"/>
              </w:rPr>
            </w:pPr>
          </w:p>
        </w:tc>
        <w:tc>
          <w:tcPr>
            <w:tcW w:w="561" w:type="dxa"/>
            <w:tcBorders>
              <w:top w:val="nil"/>
              <w:left w:val="nil"/>
              <w:bottom w:val="single" w:sz="4" w:space="0" w:color="auto"/>
              <w:right w:val="single" w:sz="4" w:space="0" w:color="auto"/>
            </w:tcBorders>
            <w:shd w:val="clear" w:color="auto" w:fill="auto"/>
            <w:noWrap/>
            <w:vAlign w:val="center"/>
            <w:hideMark/>
          </w:tcPr>
          <w:p w14:paraId="0E39F574" w14:textId="24827382" w:rsidR="006230F4" w:rsidRPr="006230F4" w:rsidRDefault="006230F4" w:rsidP="001C4BED">
            <w:pPr>
              <w:jc w:val="center"/>
              <w:rPr>
                <w:rFonts w:asciiTheme="majorHAnsi" w:eastAsia="Times New Roman" w:hAnsiTheme="majorHAnsi" w:cstheme="majorHAnsi"/>
                <w:color w:val="000000"/>
                <w:sz w:val="18"/>
                <w:szCs w:val="18"/>
                <w:lang w:val="es-PE" w:eastAsia="es-PE"/>
              </w:rPr>
            </w:pPr>
          </w:p>
        </w:tc>
        <w:tc>
          <w:tcPr>
            <w:tcW w:w="397" w:type="dxa"/>
            <w:tcBorders>
              <w:top w:val="nil"/>
              <w:left w:val="nil"/>
              <w:bottom w:val="single" w:sz="4" w:space="0" w:color="auto"/>
              <w:right w:val="single" w:sz="4" w:space="0" w:color="auto"/>
            </w:tcBorders>
            <w:vAlign w:val="center"/>
          </w:tcPr>
          <w:p w14:paraId="0EA303F9" w14:textId="77777777" w:rsidR="006230F4" w:rsidRPr="006230F4" w:rsidRDefault="006230F4" w:rsidP="001C4BED">
            <w:pPr>
              <w:jc w:val="center"/>
              <w:rPr>
                <w:rFonts w:asciiTheme="majorHAnsi" w:eastAsia="Times New Roman" w:hAnsiTheme="majorHAnsi" w:cstheme="majorHAnsi"/>
                <w:color w:val="000000"/>
                <w:sz w:val="18"/>
                <w:szCs w:val="18"/>
                <w:lang w:val="es-PE" w:eastAsia="es-PE"/>
              </w:rPr>
            </w:pPr>
          </w:p>
        </w:tc>
      </w:tr>
      <w:tr w:rsidR="006230F4" w:rsidRPr="00AB108A" w14:paraId="1A72429A" w14:textId="1EDC10AC" w:rsidTr="00A07248">
        <w:trPr>
          <w:trHeight w:val="737"/>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CDD39B6" w14:textId="11225A2B" w:rsidR="006230F4" w:rsidRPr="006230F4" w:rsidRDefault="006230F4" w:rsidP="007C4019">
            <w:pPr>
              <w:jc w:val="center"/>
              <w:rPr>
                <w:rFonts w:asciiTheme="majorHAnsi" w:eastAsia="Times New Roman" w:hAnsiTheme="majorHAnsi" w:cstheme="majorHAnsi"/>
                <w:color w:val="000000"/>
                <w:sz w:val="18"/>
                <w:szCs w:val="18"/>
                <w:lang w:val="es-PE" w:eastAsia="es-PE"/>
              </w:rPr>
            </w:pPr>
            <w:r w:rsidRPr="006230F4">
              <w:rPr>
                <w:rFonts w:asciiTheme="majorHAnsi" w:eastAsia="Times New Roman" w:hAnsiTheme="majorHAnsi" w:cstheme="majorHAnsi"/>
                <w:color w:val="000000"/>
                <w:sz w:val="18"/>
                <w:szCs w:val="18"/>
                <w:lang w:val="es-PE" w:eastAsia="es-PE"/>
              </w:rPr>
              <w:t>4</w:t>
            </w:r>
          </w:p>
        </w:tc>
        <w:tc>
          <w:tcPr>
            <w:tcW w:w="2794" w:type="dxa"/>
            <w:tcBorders>
              <w:top w:val="nil"/>
              <w:left w:val="nil"/>
              <w:bottom w:val="single" w:sz="4" w:space="0" w:color="auto"/>
              <w:right w:val="single" w:sz="4" w:space="0" w:color="auto"/>
            </w:tcBorders>
            <w:shd w:val="clear" w:color="auto" w:fill="auto"/>
            <w:noWrap/>
            <w:vAlign w:val="center"/>
            <w:hideMark/>
          </w:tcPr>
          <w:p w14:paraId="3DFBB616" w14:textId="739BD1FB" w:rsidR="006230F4" w:rsidRPr="006230F4" w:rsidRDefault="006230F4" w:rsidP="006230F4">
            <w:pPr>
              <w:rPr>
                <w:rFonts w:asciiTheme="majorHAnsi" w:eastAsia="Times New Roman" w:hAnsiTheme="majorHAnsi" w:cstheme="majorHAnsi"/>
                <w:color w:val="000000"/>
                <w:sz w:val="18"/>
                <w:szCs w:val="18"/>
                <w:lang w:val="es-PE" w:eastAsia="es-PE"/>
              </w:rPr>
            </w:pPr>
            <w:r w:rsidRPr="006230F4">
              <w:rPr>
                <w:rFonts w:asciiTheme="majorHAnsi" w:hAnsiTheme="majorHAnsi" w:cstheme="majorHAnsi"/>
                <w:color w:val="000000"/>
                <w:sz w:val="18"/>
                <w:szCs w:val="18"/>
              </w:rPr>
              <w:t>Investigación aplicada a la gestión del riesgo de desastres en incendios</w:t>
            </w:r>
            <w:r w:rsidRPr="006230F4">
              <w:rPr>
                <w:rFonts w:asciiTheme="majorHAnsi" w:hAnsiTheme="majorHAnsi" w:cstheme="majorHAnsi"/>
                <w:color w:val="000000"/>
                <w:sz w:val="18"/>
                <w:szCs w:val="18"/>
              </w:rPr>
              <w:br/>
              <w:t>forestales</w:t>
            </w:r>
          </w:p>
        </w:tc>
        <w:tc>
          <w:tcPr>
            <w:tcW w:w="1401" w:type="dxa"/>
            <w:tcBorders>
              <w:top w:val="nil"/>
              <w:left w:val="nil"/>
              <w:bottom w:val="single" w:sz="4" w:space="0" w:color="auto"/>
              <w:right w:val="single" w:sz="4" w:space="0" w:color="auto"/>
            </w:tcBorders>
            <w:shd w:val="clear" w:color="auto" w:fill="auto"/>
            <w:noWrap/>
            <w:vAlign w:val="center"/>
            <w:hideMark/>
          </w:tcPr>
          <w:p w14:paraId="7C8541F4" w14:textId="42FDF159" w:rsidR="006230F4" w:rsidRPr="006230F4" w:rsidRDefault="006230F4" w:rsidP="001C4BED">
            <w:pPr>
              <w:jc w:val="center"/>
              <w:rPr>
                <w:rFonts w:asciiTheme="majorHAnsi" w:eastAsia="Times New Roman" w:hAnsiTheme="majorHAnsi" w:cstheme="majorHAnsi"/>
                <w:color w:val="000000"/>
                <w:sz w:val="18"/>
                <w:szCs w:val="18"/>
                <w:lang w:val="es-PE" w:eastAsia="es-PE"/>
              </w:rPr>
            </w:pPr>
            <w:r>
              <w:rPr>
                <w:rFonts w:asciiTheme="majorHAnsi" w:hAnsiTheme="majorHAnsi" w:cstheme="majorHAnsi"/>
                <w:color w:val="000000"/>
                <w:sz w:val="18"/>
                <w:szCs w:val="18"/>
              </w:rPr>
              <w:t>N</w:t>
            </w:r>
            <w:r w:rsidRPr="006230F4">
              <w:rPr>
                <w:rFonts w:asciiTheme="majorHAnsi" w:hAnsiTheme="majorHAnsi" w:cstheme="majorHAnsi"/>
                <w:color w:val="000000"/>
                <w:sz w:val="18"/>
                <w:szCs w:val="18"/>
              </w:rPr>
              <w:t>acional</w:t>
            </w:r>
          </w:p>
        </w:tc>
        <w:tc>
          <w:tcPr>
            <w:tcW w:w="1192" w:type="dxa"/>
            <w:tcBorders>
              <w:top w:val="nil"/>
              <w:left w:val="nil"/>
              <w:bottom w:val="single" w:sz="4" w:space="0" w:color="auto"/>
              <w:right w:val="single" w:sz="4" w:space="0" w:color="auto"/>
            </w:tcBorders>
            <w:shd w:val="clear" w:color="auto" w:fill="auto"/>
            <w:noWrap/>
            <w:vAlign w:val="center"/>
            <w:hideMark/>
          </w:tcPr>
          <w:p w14:paraId="1F403749" w14:textId="44F3481F" w:rsidR="006230F4" w:rsidRPr="006230F4" w:rsidRDefault="006230F4" w:rsidP="001C4BED">
            <w:pPr>
              <w:jc w:val="center"/>
              <w:rPr>
                <w:rFonts w:asciiTheme="majorHAnsi" w:hAnsiTheme="majorHAnsi" w:cstheme="majorHAnsi"/>
                <w:color w:val="000000"/>
                <w:sz w:val="18"/>
                <w:szCs w:val="18"/>
              </w:rPr>
            </w:pPr>
            <w:r>
              <w:rPr>
                <w:rFonts w:asciiTheme="majorHAnsi" w:hAnsiTheme="majorHAnsi" w:cstheme="majorHAnsi"/>
                <w:color w:val="000000"/>
                <w:sz w:val="18"/>
                <w:szCs w:val="18"/>
              </w:rPr>
              <w:t>I</w:t>
            </w:r>
            <w:r w:rsidRPr="006230F4">
              <w:rPr>
                <w:rFonts w:asciiTheme="majorHAnsi" w:hAnsiTheme="majorHAnsi" w:cstheme="majorHAnsi"/>
                <w:color w:val="000000"/>
                <w:sz w:val="18"/>
                <w:szCs w:val="18"/>
              </w:rPr>
              <w:t>nvestigación</w:t>
            </w:r>
          </w:p>
        </w:tc>
        <w:tc>
          <w:tcPr>
            <w:tcW w:w="562" w:type="dxa"/>
            <w:tcBorders>
              <w:top w:val="nil"/>
              <w:left w:val="nil"/>
              <w:bottom w:val="single" w:sz="4" w:space="0" w:color="auto"/>
              <w:right w:val="single" w:sz="4" w:space="0" w:color="auto"/>
            </w:tcBorders>
            <w:shd w:val="clear" w:color="auto" w:fill="auto"/>
            <w:noWrap/>
            <w:vAlign w:val="center"/>
            <w:hideMark/>
          </w:tcPr>
          <w:p w14:paraId="7D95B8EB" w14:textId="135398EE" w:rsidR="006230F4" w:rsidRPr="006230F4" w:rsidRDefault="006230F4" w:rsidP="001C4BED">
            <w:pPr>
              <w:jc w:val="center"/>
              <w:rPr>
                <w:rFonts w:asciiTheme="majorHAnsi" w:eastAsia="Times New Roman" w:hAnsiTheme="majorHAnsi" w:cstheme="majorHAnsi"/>
                <w:color w:val="000000"/>
                <w:sz w:val="18"/>
                <w:szCs w:val="18"/>
                <w:lang w:val="es-PE" w:eastAsia="es-PE"/>
              </w:rPr>
            </w:pPr>
            <w:r w:rsidRPr="006230F4">
              <w:rPr>
                <w:rFonts w:asciiTheme="majorHAnsi" w:hAnsiTheme="majorHAnsi" w:cstheme="majorHAnsi"/>
                <w:color w:val="000000"/>
                <w:sz w:val="18"/>
                <w:szCs w:val="18"/>
              </w:rPr>
              <w:t>1</w:t>
            </w:r>
          </w:p>
        </w:tc>
        <w:tc>
          <w:tcPr>
            <w:tcW w:w="467" w:type="dxa"/>
            <w:tcBorders>
              <w:top w:val="nil"/>
              <w:left w:val="nil"/>
              <w:bottom w:val="single" w:sz="4" w:space="0" w:color="auto"/>
              <w:right w:val="single" w:sz="4" w:space="0" w:color="auto"/>
            </w:tcBorders>
            <w:shd w:val="clear" w:color="auto" w:fill="auto"/>
            <w:noWrap/>
            <w:vAlign w:val="center"/>
            <w:hideMark/>
          </w:tcPr>
          <w:p w14:paraId="73E4018F" w14:textId="5E1A97D3" w:rsidR="006230F4" w:rsidRPr="006230F4" w:rsidRDefault="006230F4" w:rsidP="001C4BED">
            <w:pPr>
              <w:jc w:val="center"/>
              <w:rPr>
                <w:rFonts w:asciiTheme="majorHAnsi" w:eastAsia="Times New Roman" w:hAnsiTheme="majorHAnsi" w:cstheme="majorHAnsi"/>
                <w:color w:val="000000"/>
                <w:sz w:val="18"/>
                <w:szCs w:val="18"/>
                <w:lang w:val="es-PE" w:eastAsia="es-PE"/>
              </w:rPr>
            </w:pPr>
          </w:p>
        </w:tc>
        <w:tc>
          <w:tcPr>
            <w:tcW w:w="421" w:type="dxa"/>
            <w:tcBorders>
              <w:top w:val="nil"/>
              <w:left w:val="nil"/>
              <w:bottom w:val="single" w:sz="4" w:space="0" w:color="auto"/>
              <w:right w:val="single" w:sz="4" w:space="0" w:color="auto"/>
            </w:tcBorders>
            <w:shd w:val="clear" w:color="auto" w:fill="auto"/>
            <w:noWrap/>
            <w:vAlign w:val="center"/>
            <w:hideMark/>
          </w:tcPr>
          <w:p w14:paraId="0D1CC443" w14:textId="3D3F639A" w:rsidR="006230F4" w:rsidRPr="006230F4" w:rsidRDefault="006230F4" w:rsidP="001C4BED">
            <w:pPr>
              <w:jc w:val="center"/>
              <w:rPr>
                <w:rFonts w:asciiTheme="majorHAnsi" w:eastAsia="Times New Roman" w:hAnsiTheme="majorHAnsi" w:cstheme="majorHAnsi"/>
                <w:color w:val="000000"/>
                <w:sz w:val="18"/>
                <w:szCs w:val="18"/>
                <w:lang w:val="es-PE" w:eastAsia="es-PE"/>
              </w:rPr>
            </w:pPr>
          </w:p>
        </w:tc>
        <w:tc>
          <w:tcPr>
            <w:tcW w:w="422" w:type="dxa"/>
            <w:tcBorders>
              <w:top w:val="nil"/>
              <w:left w:val="nil"/>
              <w:bottom w:val="single" w:sz="4" w:space="0" w:color="auto"/>
              <w:right w:val="single" w:sz="4" w:space="0" w:color="auto"/>
            </w:tcBorders>
            <w:shd w:val="clear" w:color="auto" w:fill="auto"/>
            <w:noWrap/>
            <w:vAlign w:val="center"/>
            <w:hideMark/>
          </w:tcPr>
          <w:p w14:paraId="23A1F4D1" w14:textId="43DCDEA4" w:rsidR="006230F4" w:rsidRPr="006230F4" w:rsidRDefault="006230F4" w:rsidP="001C4BED">
            <w:pPr>
              <w:jc w:val="center"/>
              <w:rPr>
                <w:rFonts w:asciiTheme="majorHAnsi" w:eastAsia="Times New Roman" w:hAnsiTheme="majorHAnsi" w:cstheme="majorHAnsi"/>
                <w:color w:val="000000"/>
                <w:sz w:val="18"/>
                <w:szCs w:val="18"/>
                <w:lang w:val="es-PE" w:eastAsia="es-PE"/>
              </w:rPr>
            </w:pPr>
          </w:p>
        </w:tc>
        <w:tc>
          <w:tcPr>
            <w:tcW w:w="561" w:type="dxa"/>
            <w:tcBorders>
              <w:top w:val="nil"/>
              <w:left w:val="nil"/>
              <w:bottom w:val="single" w:sz="4" w:space="0" w:color="auto"/>
              <w:right w:val="single" w:sz="4" w:space="0" w:color="auto"/>
            </w:tcBorders>
            <w:shd w:val="clear" w:color="auto" w:fill="auto"/>
            <w:noWrap/>
            <w:vAlign w:val="center"/>
            <w:hideMark/>
          </w:tcPr>
          <w:p w14:paraId="1739AB6D" w14:textId="0B560F4D" w:rsidR="006230F4" w:rsidRPr="006230F4" w:rsidRDefault="006230F4" w:rsidP="001C4BED">
            <w:pPr>
              <w:jc w:val="center"/>
              <w:rPr>
                <w:rFonts w:asciiTheme="majorHAnsi" w:eastAsia="Times New Roman" w:hAnsiTheme="majorHAnsi" w:cstheme="majorHAnsi"/>
                <w:color w:val="000000"/>
                <w:sz w:val="18"/>
                <w:szCs w:val="18"/>
                <w:lang w:val="es-PE" w:eastAsia="es-PE"/>
              </w:rPr>
            </w:pPr>
          </w:p>
        </w:tc>
        <w:tc>
          <w:tcPr>
            <w:tcW w:w="397" w:type="dxa"/>
            <w:tcBorders>
              <w:top w:val="nil"/>
              <w:left w:val="nil"/>
              <w:bottom w:val="single" w:sz="4" w:space="0" w:color="auto"/>
              <w:right w:val="single" w:sz="4" w:space="0" w:color="auto"/>
            </w:tcBorders>
            <w:vAlign w:val="center"/>
          </w:tcPr>
          <w:p w14:paraId="7B784636" w14:textId="4F909458" w:rsidR="006230F4" w:rsidRPr="006230F4" w:rsidRDefault="00D75A47" w:rsidP="001C4BED">
            <w:pPr>
              <w:jc w:val="center"/>
              <w:rPr>
                <w:rFonts w:asciiTheme="majorHAnsi" w:eastAsia="Times New Roman" w:hAnsiTheme="majorHAnsi" w:cstheme="majorHAnsi"/>
                <w:color w:val="000000"/>
                <w:sz w:val="18"/>
                <w:szCs w:val="18"/>
                <w:lang w:val="es-PE" w:eastAsia="es-PE"/>
              </w:rPr>
            </w:pPr>
            <w:r>
              <w:rPr>
                <w:rFonts w:asciiTheme="majorHAnsi" w:eastAsia="Times New Roman" w:hAnsiTheme="majorHAnsi" w:cstheme="majorHAnsi"/>
                <w:color w:val="000000"/>
                <w:sz w:val="18"/>
                <w:szCs w:val="18"/>
                <w:lang w:val="es-PE" w:eastAsia="es-PE"/>
              </w:rPr>
              <w:t>1</w:t>
            </w:r>
          </w:p>
        </w:tc>
      </w:tr>
      <w:tr w:rsidR="00A07248" w:rsidRPr="00AB108A" w14:paraId="04E6C3C1" w14:textId="502A7A81" w:rsidTr="001247BD">
        <w:trPr>
          <w:trHeight w:val="288"/>
          <w:jc w:val="center"/>
        </w:trPr>
        <w:tc>
          <w:tcPr>
            <w:tcW w:w="6511" w:type="dxa"/>
            <w:gridSpan w:val="5"/>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2C71C4CB" w14:textId="77777777" w:rsidR="00A07248" w:rsidRPr="00AB108A" w:rsidRDefault="00A07248" w:rsidP="00AB108A">
            <w:pPr>
              <w:jc w:val="center"/>
              <w:rPr>
                <w:rFonts w:ascii="Calibri" w:eastAsia="Times New Roman" w:hAnsi="Calibri" w:cs="Calibri"/>
                <w:b/>
                <w:bCs/>
                <w:color w:val="000000"/>
                <w:sz w:val="22"/>
                <w:szCs w:val="22"/>
                <w:lang w:val="es-PE" w:eastAsia="es-PE"/>
              </w:rPr>
            </w:pPr>
            <w:r w:rsidRPr="00AB108A">
              <w:rPr>
                <w:rFonts w:ascii="Calibri" w:eastAsia="Times New Roman" w:hAnsi="Calibri" w:cs="Calibri"/>
                <w:b/>
                <w:bCs/>
                <w:color w:val="000000"/>
                <w:sz w:val="22"/>
                <w:szCs w:val="22"/>
                <w:lang w:val="es-PE" w:eastAsia="es-PE"/>
              </w:rPr>
              <w:t>TOTAL</w:t>
            </w:r>
          </w:p>
        </w:tc>
        <w:tc>
          <w:tcPr>
            <w:tcW w:w="2268" w:type="dxa"/>
            <w:gridSpan w:val="5"/>
            <w:tcBorders>
              <w:top w:val="single" w:sz="4" w:space="0" w:color="auto"/>
              <w:left w:val="nil"/>
              <w:bottom w:val="single" w:sz="4" w:space="0" w:color="auto"/>
              <w:right w:val="single" w:sz="4" w:space="0" w:color="000000"/>
            </w:tcBorders>
            <w:shd w:val="clear" w:color="000000" w:fill="BFBFBF"/>
            <w:noWrap/>
            <w:vAlign w:val="center"/>
            <w:hideMark/>
          </w:tcPr>
          <w:p w14:paraId="08AA8E7E" w14:textId="5D2647F2" w:rsidR="00A07248" w:rsidRPr="00AB108A" w:rsidRDefault="00A07248" w:rsidP="00AB108A">
            <w:pPr>
              <w:jc w:val="center"/>
              <w:rPr>
                <w:rFonts w:ascii="Calibri" w:eastAsia="Times New Roman" w:hAnsi="Calibri" w:cs="Calibri"/>
                <w:b/>
                <w:bCs/>
                <w:color w:val="FF0000"/>
                <w:sz w:val="22"/>
                <w:szCs w:val="22"/>
                <w:lang w:val="es-PE" w:eastAsia="es-PE"/>
              </w:rPr>
            </w:pPr>
            <w:r w:rsidRPr="00FA6B08">
              <w:rPr>
                <w:rFonts w:ascii="Calibri" w:eastAsia="Times New Roman" w:hAnsi="Calibri" w:cs="Calibri"/>
                <w:b/>
                <w:bCs/>
                <w:sz w:val="22"/>
                <w:szCs w:val="22"/>
                <w:lang w:val="es-PE" w:eastAsia="es-PE"/>
              </w:rPr>
              <w:t>4</w:t>
            </w:r>
          </w:p>
        </w:tc>
      </w:tr>
    </w:tbl>
    <w:p w14:paraId="01F40DB4" w14:textId="77777777" w:rsidR="001C4BED" w:rsidRPr="00243AF2" w:rsidRDefault="001C4BED" w:rsidP="001C4BED">
      <w:pPr>
        <w:contextualSpacing/>
        <w:jc w:val="both"/>
        <w:rPr>
          <w:rFonts w:ascii="Arial Narrow" w:hAnsi="Arial Narrow"/>
          <w:sz w:val="21"/>
          <w:szCs w:val="21"/>
          <w:lang w:val="es-PE"/>
        </w:rPr>
      </w:pPr>
      <w:r w:rsidRPr="00243AF2">
        <w:rPr>
          <w:rFonts w:ascii="Arial Narrow" w:hAnsi="Arial Narrow"/>
          <w:sz w:val="18"/>
          <w:szCs w:val="18"/>
          <w:lang w:val="es-PE"/>
        </w:rPr>
        <w:t>Fuente: Cenepred (2025).</w:t>
      </w:r>
    </w:p>
    <w:p w14:paraId="08177BEC" w14:textId="77777777" w:rsidR="00CA2731" w:rsidRDefault="00CA2731" w:rsidP="009B6232">
      <w:pPr>
        <w:ind w:left="360"/>
        <w:contextualSpacing/>
        <w:jc w:val="both"/>
        <w:rPr>
          <w:rFonts w:ascii="Arial Narrow" w:hAnsi="Arial Narrow"/>
          <w:sz w:val="21"/>
          <w:szCs w:val="21"/>
          <w:lang w:val="es-PE"/>
        </w:rPr>
      </w:pPr>
    </w:p>
    <w:p w14:paraId="4A86C8BF" w14:textId="77777777" w:rsidR="00F23B72" w:rsidRDefault="00F23B72" w:rsidP="00885124">
      <w:pPr>
        <w:jc w:val="both"/>
        <w:rPr>
          <w:rFonts w:ascii="Arial Narrow" w:hAnsi="Arial Narrow"/>
          <w:sz w:val="21"/>
          <w:szCs w:val="21"/>
          <w:lang w:val="es-PE"/>
        </w:rPr>
      </w:pPr>
    </w:p>
    <w:p w14:paraId="73C95E3B" w14:textId="77777777" w:rsidR="00950D1B" w:rsidRDefault="00950D1B" w:rsidP="00885124">
      <w:pPr>
        <w:jc w:val="both"/>
        <w:rPr>
          <w:rFonts w:ascii="Arial Narrow" w:hAnsi="Arial Narrow"/>
          <w:sz w:val="21"/>
          <w:szCs w:val="21"/>
          <w:lang w:val="es-PE"/>
        </w:rPr>
      </w:pPr>
    </w:p>
    <w:p w14:paraId="6C2D6758" w14:textId="0F30E540" w:rsidR="00885124" w:rsidRPr="006230F4" w:rsidRDefault="00885124" w:rsidP="00885124">
      <w:pPr>
        <w:jc w:val="both"/>
        <w:rPr>
          <w:rFonts w:ascii="Arial Narrow" w:hAnsi="Arial Narrow"/>
          <w:sz w:val="21"/>
          <w:szCs w:val="21"/>
          <w:lang w:val="es-PE"/>
        </w:rPr>
      </w:pPr>
      <w:r w:rsidRPr="006230F4">
        <w:rPr>
          <w:rFonts w:ascii="Arial Narrow" w:hAnsi="Arial Narrow"/>
          <w:sz w:val="21"/>
          <w:szCs w:val="21"/>
          <w:lang w:val="es-PE"/>
        </w:rPr>
        <w:lastRenderedPageBreak/>
        <w:t xml:space="preserve">En la Tabla </w:t>
      </w:r>
      <w:r w:rsidR="00665497">
        <w:rPr>
          <w:rFonts w:ascii="Arial Narrow" w:hAnsi="Arial Narrow"/>
          <w:sz w:val="21"/>
          <w:szCs w:val="21"/>
          <w:lang w:val="es-PE"/>
        </w:rPr>
        <w:t>3</w:t>
      </w:r>
      <w:r w:rsidRPr="006230F4">
        <w:rPr>
          <w:rFonts w:ascii="Arial Narrow" w:hAnsi="Arial Narrow"/>
          <w:sz w:val="21"/>
          <w:szCs w:val="21"/>
          <w:lang w:val="es-PE"/>
        </w:rPr>
        <w:t xml:space="preserve"> se detalla el cronograma de ejecución financiera de las intervenciones a cargo del sector Defensa, a través del Cenepred.</w:t>
      </w:r>
    </w:p>
    <w:p w14:paraId="15DDCED6" w14:textId="77777777" w:rsidR="00885124" w:rsidRDefault="00885124" w:rsidP="009B6232">
      <w:pPr>
        <w:ind w:left="360"/>
        <w:contextualSpacing/>
        <w:jc w:val="both"/>
        <w:rPr>
          <w:rFonts w:ascii="Arial Narrow" w:hAnsi="Arial Narrow"/>
          <w:sz w:val="21"/>
          <w:szCs w:val="21"/>
          <w:lang w:val="es-PE"/>
        </w:rPr>
      </w:pPr>
    </w:p>
    <w:p w14:paraId="5519B4EB" w14:textId="0700FD9F" w:rsidR="00885124" w:rsidRPr="005A146E" w:rsidRDefault="00885124" w:rsidP="00885124">
      <w:pPr>
        <w:contextualSpacing/>
        <w:jc w:val="both"/>
        <w:rPr>
          <w:rFonts w:ascii="Arial Narrow" w:hAnsi="Arial Narrow"/>
          <w:b/>
          <w:bCs/>
          <w:sz w:val="18"/>
          <w:szCs w:val="18"/>
          <w:lang w:val="es-PE"/>
        </w:rPr>
      </w:pPr>
      <w:r w:rsidRPr="005A146E">
        <w:rPr>
          <w:rFonts w:ascii="Arial Narrow" w:hAnsi="Arial Narrow"/>
          <w:b/>
          <w:bCs/>
          <w:sz w:val="18"/>
          <w:szCs w:val="18"/>
          <w:lang w:val="es-PE"/>
        </w:rPr>
        <w:t xml:space="preserve">Tabla </w:t>
      </w:r>
      <w:r w:rsidR="00665497">
        <w:rPr>
          <w:rFonts w:ascii="Arial Narrow" w:hAnsi="Arial Narrow"/>
          <w:b/>
          <w:bCs/>
          <w:sz w:val="18"/>
          <w:szCs w:val="18"/>
          <w:lang w:val="es-PE"/>
        </w:rPr>
        <w:t>3</w:t>
      </w:r>
    </w:p>
    <w:p w14:paraId="563E8804" w14:textId="4313FD78" w:rsidR="00885124" w:rsidRDefault="00885124" w:rsidP="00885124">
      <w:pPr>
        <w:contextualSpacing/>
        <w:jc w:val="both"/>
        <w:rPr>
          <w:rFonts w:ascii="Arial Narrow" w:hAnsi="Arial Narrow"/>
          <w:i/>
          <w:iCs/>
          <w:sz w:val="18"/>
          <w:szCs w:val="18"/>
          <w:lang w:val="es-PE"/>
        </w:rPr>
      </w:pPr>
      <w:r>
        <w:rPr>
          <w:rFonts w:ascii="Arial Narrow" w:hAnsi="Arial Narrow"/>
          <w:i/>
          <w:iCs/>
          <w:sz w:val="18"/>
          <w:szCs w:val="18"/>
          <w:lang w:val="es-PE"/>
        </w:rPr>
        <w:t xml:space="preserve">Cronograma de actividades </w:t>
      </w:r>
      <w:r w:rsidR="00665497">
        <w:rPr>
          <w:rFonts w:ascii="Arial Narrow" w:hAnsi="Arial Narrow"/>
          <w:i/>
          <w:iCs/>
          <w:sz w:val="18"/>
          <w:szCs w:val="18"/>
          <w:lang w:val="es-PE"/>
        </w:rPr>
        <w:t xml:space="preserve">financieras </w:t>
      </w:r>
      <w:r>
        <w:rPr>
          <w:rFonts w:ascii="Arial Narrow" w:hAnsi="Arial Narrow"/>
          <w:i/>
          <w:iCs/>
          <w:sz w:val="18"/>
          <w:szCs w:val="18"/>
          <w:lang w:val="es-PE"/>
        </w:rPr>
        <w:t>del sector</w:t>
      </w:r>
      <w:r w:rsidR="00665497">
        <w:rPr>
          <w:rFonts w:ascii="Arial Narrow" w:hAnsi="Arial Narrow"/>
          <w:i/>
          <w:iCs/>
          <w:color w:val="FF0000"/>
          <w:sz w:val="18"/>
          <w:szCs w:val="18"/>
          <w:lang w:val="es-PE"/>
        </w:rPr>
        <w:t xml:space="preserve"> </w:t>
      </w:r>
      <w:r w:rsidR="00665497" w:rsidRPr="006230F4">
        <w:rPr>
          <w:rFonts w:ascii="Arial Narrow" w:hAnsi="Arial Narrow"/>
          <w:i/>
          <w:iCs/>
          <w:sz w:val="18"/>
          <w:szCs w:val="18"/>
          <w:lang w:val="es-PE"/>
        </w:rPr>
        <w:t xml:space="preserve">Defensa </w:t>
      </w:r>
      <w:r>
        <w:rPr>
          <w:rFonts w:ascii="Arial Narrow" w:hAnsi="Arial Narrow"/>
          <w:i/>
          <w:iCs/>
          <w:sz w:val="18"/>
          <w:szCs w:val="18"/>
          <w:lang w:val="es-PE"/>
        </w:rPr>
        <w:t>programadas para el PMIF 2025 – 2027.</w:t>
      </w:r>
    </w:p>
    <w:tbl>
      <w:tblPr>
        <w:tblW w:w="8998" w:type="dxa"/>
        <w:tblCellMar>
          <w:left w:w="70" w:type="dxa"/>
          <w:right w:w="70" w:type="dxa"/>
        </w:tblCellMar>
        <w:tblLook w:val="04A0" w:firstRow="1" w:lastRow="0" w:firstColumn="1" w:lastColumn="0" w:noHBand="0" w:noVBand="1"/>
      </w:tblPr>
      <w:tblGrid>
        <w:gridCol w:w="410"/>
        <w:gridCol w:w="1109"/>
        <w:gridCol w:w="1001"/>
        <w:gridCol w:w="906"/>
        <w:gridCol w:w="771"/>
        <w:gridCol w:w="507"/>
        <w:gridCol w:w="538"/>
        <w:gridCol w:w="507"/>
        <w:gridCol w:w="542"/>
        <w:gridCol w:w="538"/>
        <w:gridCol w:w="542"/>
        <w:gridCol w:w="542"/>
        <w:gridCol w:w="542"/>
        <w:gridCol w:w="543"/>
      </w:tblGrid>
      <w:tr w:rsidR="0017358F" w:rsidRPr="009C11CC" w14:paraId="3D2719FB" w14:textId="77777777" w:rsidTr="0017358F">
        <w:trPr>
          <w:trHeight w:val="453"/>
        </w:trPr>
        <w:tc>
          <w:tcPr>
            <w:tcW w:w="41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BC9372D" w14:textId="77777777" w:rsidR="009C11CC" w:rsidRPr="009C11CC" w:rsidRDefault="009C11CC" w:rsidP="009C11CC">
            <w:pPr>
              <w:jc w:val="center"/>
              <w:rPr>
                <w:rFonts w:ascii="Arial Narrow" w:eastAsia="Times New Roman" w:hAnsi="Arial Narrow" w:cs="Calibri"/>
                <w:b/>
                <w:bCs/>
                <w:color w:val="000000"/>
                <w:sz w:val="16"/>
                <w:szCs w:val="16"/>
                <w:lang w:val="es-PE" w:eastAsia="es-PE"/>
              </w:rPr>
            </w:pPr>
            <w:r w:rsidRPr="009C11CC">
              <w:rPr>
                <w:rFonts w:ascii="Arial Narrow" w:eastAsia="Times New Roman" w:hAnsi="Arial Narrow" w:cs="Calibri"/>
                <w:b/>
                <w:bCs/>
                <w:color w:val="000000"/>
                <w:sz w:val="16"/>
                <w:szCs w:val="16"/>
                <w:lang w:val="es-PE" w:eastAsia="es-PE"/>
              </w:rPr>
              <w:t>Ítem</w:t>
            </w:r>
          </w:p>
        </w:tc>
        <w:tc>
          <w:tcPr>
            <w:tcW w:w="142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156BCB3" w14:textId="77777777" w:rsidR="009C11CC" w:rsidRPr="009C11CC" w:rsidRDefault="009C11CC" w:rsidP="009C11CC">
            <w:pPr>
              <w:jc w:val="center"/>
              <w:rPr>
                <w:rFonts w:ascii="Arial Narrow" w:eastAsia="Times New Roman" w:hAnsi="Arial Narrow" w:cs="Calibri"/>
                <w:b/>
                <w:bCs/>
                <w:color w:val="000000"/>
                <w:sz w:val="16"/>
                <w:szCs w:val="16"/>
                <w:lang w:val="es-PE" w:eastAsia="es-PE"/>
              </w:rPr>
            </w:pPr>
            <w:r w:rsidRPr="009C11CC">
              <w:rPr>
                <w:rFonts w:ascii="Arial Narrow" w:eastAsia="Times New Roman" w:hAnsi="Arial Narrow" w:cs="Calibri"/>
                <w:b/>
                <w:bCs/>
                <w:color w:val="000000"/>
                <w:sz w:val="16"/>
                <w:szCs w:val="16"/>
                <w:lang w:val="es-PE" w:eastAsia="es-PE"/>
              </w:rPr>
              <w:t>Descripción de la intervención del plan</w:t>
            </w:r>
          </w:p>
        </w:tc>
        <w:tc>
          <w:tcPr>
            <w:tcW w:w="68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791E28A" w14:textId="77777777" w:rsidR="009C11CC" w:rsidRPr="009C11CC" w:rsidRDefault="009C11CC" w:rsidP="009C11CC">
            <w:pPr>
              <w:jc w:val="center"/>
              <w:rPr>
                <w:rFonts w:ascii="Arial Narrow" w:eastAsia="Times New Roman" w:hAnsi="Arial Narrow" w:cs="Calibri"/>
                <w:b/>
                <w:bCs/>
                <w:color w:val="000000"/>
                <w:sz w:val="16"/>
                <w:szCs w:val="16"/>
                <w:lang w:val="es-PE" w:eastAsia="es-PE"/>
              </w:rPr>
            </w:pPr>
            <w:r w:rsidRPr="009C11CC">
              <w:rPr>
                <w:rFonts w:ascii="Arial Narrow" w:eastAsia="Times New Roman" w:hAnsi="Arial Narrow" w:cs="Calibri"/>
                <w:b/>
                <w:bCs/>
                <w:color w:val="000000"/>
                <w:sz w:val="16"/>
                <w:szCs w:val="16"/>
                <w:lang w:val="es-PE" w:eastAsia="es-PE"/>
              </w:rPr>
              <w:t>Alcance geográfico</w:t>
            </w:r>
          </w:p>
        </w:tc>
        <w:tc>
          <w:tcPr>
            <w:tcW w:w="90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2AC94DC" w14:textId="77777777" w:rsidR="009C11CC" w:rsidRPr="009C11CC" w:rsidRDefault="009C11CC" w:rsidP="009C11CC">
            <w:pPr>
              <w:jc w:val="center"/>
              <w:rPr>
                <w:rFonts w:ascii="Arial Narrow" w:eastAsia="Times New Roman" w:hAnsi="Arial Narrow" w:cs="Calibri"/>
                <w:b/>
                <w:bCs/>
                <w:color w:val="000000"/>
                <w:sz w:val="16"/>
                <w:szCs w:val="16"/>
                <w:lang w:val="es-PE" w:eastAsia="es-PE"/>
              </w:rPr>
            </w:pPr>
            <w:r w:rsidRPr="009C11CC">
              <w:rPr>
                <w:rFonts w:ascii="Arial Narrow" w:eastAsia="Times New Roman" w:hAnsi="Arial Narrow" w:cs="Calibri"/>
                <w:b/>
                <w:bCs/>
                <w:color w:val="000000"/>
                <w:sz w:val="16"/>
                <w:szCs w:val="16"/>
                <w:lang w:val="es-PE" w:eastAsia="es-PE"/>
              </w:rPr>
              <w:t>Unidad de medida</w:t>
            </w:r>
          </w:p>
        </w:tc>
        <w:tc>
          <w:tcPr>
            <w:tcW w:w="77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1D795C3" w14:textId="77777777" w:rsidR="009C11CC" w:rsidRPr="009C11CC" w:rsidRDefault="009C11CC" w:rsidP="009C11CC">
            <w:pPr>
              <w:jc w:val="center"/>
              <w:rPr>
                <w:rFonts w:ascii="Arial Narrow" w:eastAsia="Times New Roman" w:hAnsi="Arial Narrow" w:cs="Calibri"/>
                <w:b/>
                <w:bCs/>
                <w:color w:val="000000"/>
                <w:sz w:val="16"/>
                <w:szCs w:val="16"/>
                <w:lang w:val="es-PE" w:eastAsia="es-PE"/>
              </w:rPr>
            </w:pPr>
            <w:r w:rsidRPr="009C11CC">
              <w:rPr>
                <w:rFonts w:ascii="Arial Narrow" w:eastAsia="Times New Roman" w:hAnsi="Arial Narrow" w:cs="Calibri"/>
                <w:b/>
                <w:bCs/>
                <w:color w:val="000000"/>
                <w:sz w:val="16"/>
                <w:szCs w:val="16"/>
                <w:lang w:val="es-PE" w:eastAsia="es-PE"/>
              </w:rPr>
              <w:t>Meta financiera</w:t>
            </w:r>
          </w:p>
        </w:tc>
        <w:tc>
          <w:tcPr>
            <w:tcW w:w="4801" w:type="dxa"/>
            <w:gridSpan w:val="9"/>
            <w:tcBorders>
              <w:top w:val="single" w:sz="4" w:space="0" w:color="auto"/>
              <w:left w:val="nil"/>
              <w:bottom w:val="single" w:sz="4" w:space="0" w:color="auto"/>
              <w:right w:val="single" w:sz="4" w:space="0" w:color="auto"/>
            </w:tcBorders>
            <w:shd w:val="clear" w:color="000000" w:fill="BFBFBF"/>
            <w:vAlign w:val="center"/>
            <w:hideMark/>
          </w:tcPr>
          <w:p w14:paraId="06992B84" w14:textId="77777777" w:rsidR="009C11CC" w:rsidRPr="009C11CC" w:rsidRDefault="009C11CC" w:rsidP="009C11CC">
            <w:pPr>
              <w:jc w:val="center"/>
              <w:rPr>
                <w:rFonts w:ascii="Arial Narrow" w:eastAsia="Times New Roman" w:hAnsi="Arial Narrow" w:cs="Calibri"/>
                <w:b/>
                <w:bCs/>
                <w:color w:val="000000"/>
                <w:sz w:val="16"/>
                <w:szCs w:val="16"/>
                <w:lang w:val="es-PE" w:eastAsia="es-PE"/>
              </w:rPr>
            </w:pPr>
            <w:r w:rsidRPr="009C11CC">
              <w:rPr>
                <w:rFonts w:ascii="Arial Narrow" w:eastAsia="Times New Roman" w:hAnsi="Arial Narrow" w:cs="Calibri"/>
                <w:b/>
                <w:bCs/>
                <w:color w:val="000000"/>
                <w:sz w:val="16"/>
                <w:szCs w:val="16"/>
                <w:lang w:val="es-PE" w:eastAsia="es-PE"/>
              </w:rPr>
              <w:t>MES</w:t>
            </w:r>
          </w:p>
        </w:tc>
      </w:tr>
      <w:tr w:rsidR="0017358F" w:rsidRPr="009C11CC" w14:paraId="4A08344B" w14:textId="77777777" w:rsidTr="0017358F">
        <w:trPr>
          <w:trHeight w:val="359"/>
        </w:trPr>
        <w:tc>
          <w:tcPr>
            <w:tcW w:w="410" w:type="dxa"/>
            <w:vMerge/>
            <w:tcBorders>
              <w:top w:val="single" w:sz="4" w:space="0" w:color="auto"/>
              <w:left w:val="single" w:sz="4" w:space="0" w:color="auto"/>
              <w:bottom w:val="single" w:sz="4" w:space="0" w:color="auto"/>
              <w:right w:val="single" w:sz="4" w:space="0" w:color="auto"/>
            </w:tcBorders>
            <w:vAlign w:val="center"/>
            <w:hideMark/>
          </w:tcPr>
          <w:p w14:paraId="201C8069" w14:textId="77777777" w:rsidR="009C11CC" w:rsidRPr="009C11CC" w:rsidRDefault="009C11CC" w:rsidP="009C11CC">
            <w:pPr>
              <w:rPr>
                <w:rFonts w:ascii="Arial Narrow" w:eastAsia="Times New Roman" w:hAnsi="Arial Narrow" w:cs="Calibri"/>
                <w:b/>
                <w:bCs/>
                <w:color w:val="000000"/>
                <w:sz w:val="16"/>
                <w:szCs w:val="16"/>
                <w:lang w:val="es-PE" w:eastAsia="es-PE"/>
              </w:rPr>
            </w:pPr>
          </w:p>
        </w:tc>
        <w:tc>
          <w:tcPr>
            <w:tcW w:w="1428" w:type="dxa"/>
            <w:vMerge/>
            <w:tcBorders>
              <w:top w:val="single" w:sz="4" w:space="0" w:color="auto"/>
              <w:left w:val="single" w:sz="4" w:space="0" w:color="auto"/>
              <w:bottom w:val="single" w:sz="4" w:space="0" w:color="auto"/>
              <w:right w:val="single" w:sz="4" w:space="0" w:color="auto"/>
            </w:tcBorders>
            <w:vAlign w:val="center"/>
            <w:hideMark/>
          </w:tcPr>
          <w:p w14:paraId="007707E7" w14:textId="77777777" w:rsidR="009C11CC" w:rsidRPr="009C11CC" w:rsidRDefault="009C11CC" w:rsidP="009C11CC">
            <w:pPr>
              <w:rPr>
                <w:rFonts w:ascii="Arial Narrow" w:eastAsia="Times New Roman" w:hAnsi="Arial Narrow" w:cs="Calibri"/>
                <w:b/>
                <w:bCs/>
                <w:color w:val="000000"/>
                <w:sz w:val="16"/>
                <w:szCs w:val="16"/>
                <w:lang w:val="es-PE" w:eastAsia="es-PE"/>
              </w:rPr>
            </w:pPr>
          </w:p>
        </w:tc>
        <w:tc>
          <w:tcPr>
            <w:tcW w:w="682" w:type="dxa"/>
            <w:vMerge/>
            <w:tcBorders>
              <w:top w:val="single" w:sz="4" w:space="0" w:color="auto"/>
              <w:left w:val="single" w:sz="4" w:space="0" w:color="auto"/>
              <w:bottom w:val="single" w:sz="4" w:space="0" w:color="auto"/>
              <w:right w:val="single" w:sz="4" w:space="0" w:color="auto"/>
            </w:tcBorders>
            <w:vAlign w:val="center"/>
            <w:hideMark/>
          </w:tcPr>
          <w:p w14:paraId="7176CE87" w14:textId="77777777" w:rsidR="009C11CC" w:rsidRPr="009C11CC" w:rsidRDefault="009C11CC" w:rsidP="009C11CC">
            <w:pPr>
              <w:rPr>
                <w:rFonts w:ascii="Arial Narrow" w:eastAsia="Times New Roman" w:hAnsi="Arial Narrow" w:cs="Calibri"/>
                <w:b/>
                <w:bCs/>
                <w:color w:val="000000"/>
                <w:sz w:val="16"/>
                <w:szCs w:val="16"/>
                <w:lang w:val="es-PE" w:eastAsia="es-PE"/>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75DE1849" w14:textId="77777777" w:rsidR="009C11CC" w:rsidRPr="009C11CC" w:rsidRDefault="009C11CC" w:rsidP="009C11CC">
            <w:pPr>
              <w:rPr>
                <w:rFonts w:ascii="Arial Narrow" w:eastAsia="Times New Roman" w:hAnsi="Arial Narrow" w:cs="Calibri"/>
                <w:b/>
                <w:bCs/>
                <w:color w:val="000000"/>
                <w:sz w:val="16"/>
                <w:szCs w:val="16"/>
                <w:lang w:val="es-PE" w:eastAsia="es-PE"/>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14:paraId="6456AF04" w14:textId="77777777" w:rsidR="009C11CC" w:rsidRPr="009C11CC" w:rsidRDefault="009C11CC" w:rsidP="009C11CC">
            <w:pPr>
              <w:rPr>
                <w:rFonts w:ascii="Arial Narrow" w:eastAsia="Times New Roman" w:hAnsi="Arial Narrow" w:cs="Calibri"/>
                <w:b/>
                <w:bCs/>
                <w:color w:val="000000"/>
                <w:sz w:val="16"/>
                <w:szCs w:val="16"/>
                <w:lang w:val="es-PE" w:eastAsia="es-PE"/>
              </w:rPr>
            </w:pPr>
          </w:p>
        </w:tc>
        <w:tc>
          <w:tcPr>
            <w:tcW w:w="507" w:type="dxa"/>
            <w:tcBorders>
              <w:top w:val="nil"/>
              <w:left w:val="nil"/>
              <w:bottom w:val="single" w:sz="4" w:space="0" w:color="auto"/>
              <w:right w:val="single" w:sz="4" w:space="0" w:color="auto"/>
            </w:tcBorders>
            <w:shd w:val="clear" w:color="000000" w:fill="BFBFBF"/>
            <w:vAlign w:val="center"/>
            <w:hideMark/>
          </w:tcPr>
          <w:p w14:paraId="6C850817" w14:textId="77777777" w:rsidR="009C11CC" w:rsidRPr="009C11CC" w:rsidRDefault="009C11CC" w:rsidP="009C11CC">
            <w:pPr>
              <w:jc w:val="center"/>
              <w:rPr>
                <w:rFonts w:ascii="Arial Narrow" w:eastAsia="Times New Roman" w:hAnsi="Arial Narrow" w:cs="Calibri"/>
                <w:b/>
                <w:bCs/>
                <w:color w:val="000000"/>
                <w:sz w:val="16"/>
                <w:szCs w:val="16"/>
                <w:lang w:val="es-PE" w:eastAsia="es-PE"/>
              </w:rPr>
            </w:pPr>
            <w:r w:rsidRPr="009C11CC">
              <w:rPr>
                <w:rFonts w:ascii="Arial Narrow" w:eastAsia="Times New Roman" w:hAnsi="Arial Narrow" w:cs="Calibri"/>
                <w:b/>
                <w:bCs/>
                <w:color w:val="000000"/>
                <w:sz w:val="16"/>
                <w:szCs w:val="16"/>
                <w:lang w:val="es-PE" w:eastAsia="es-PE"/>
              </w:rPr>
              <w:t>ABR</w:t>
            </w:r>
          </w:p>
        </w:tc>
        <w:tc>
          <w:tcPr>
            <w:tcW w:w="538" w:type="dxa"/>
            <w:tcBorders>
              <w:top w:val="nil"/>
              <w:left w:val="nil"/>
              <w:bottom w:val="single" w:sz="4" w:space="0" w:color="auto"/>
              <w:right w:val="single" w:sz="4" w:space="0" w:color="auto"/>
            </w:tcBorders>
            <w:shd w:val="clear" w:color="000000" w:fill="BFBFBF"/>
            <w:vAlign w:val="center"/>
            <w:hideMark/>
          </w:tcPr>
          <w:p w14:paraId="469439D0" w14:textId="77777777" w:rsidR="009C11CC" w:rsidRPr="009C11CC" w:rsidRDefault="009C11CC" w:rsidP="009C11CC">
            <w:pPr>
              <w:jc w:val="center"/>
              <w:rPr>
                <w:rFonts w:ascii="Arial Narrow" w:eastAsia="Times New Roman" w:hAnsi="Arial Narrow" w:cs="Calibri"/>
                <w:b/>
                <w:bCs/>
                <w:color w:val="000000"/>
                <w:sz w:val="16"/>
                <w:szCs w:val="16"/>
                <w:lang w:val="es-PE" w:eastAsia="es-PE"/>
              </w:rPr>
            </w:pPr>
            <w:r w:rsidRPr="009C11CC">
              <w:rPr>
                <w:rFonts w:ascii="Arial Narrow" w:eastAsia="Times New Roman" w:hAnsi="Arial Narrow" w:cs="Calibri"/>
                <w:b/>
                <w:bCs/>
                <w:color w:val="000000"/>
                <w:sz w:val="16"/>
                <w:szCs w:val="16"/>
                <w:lang w:val="es-PE" w:eastAsia="es-PE"/>
              </w:rPr>
              <w:t>MAY</w:t>
            </w:r>
          </w:p>
        </w:tc>
        <w:tc>
          <w:tcPr>
            <w:tcW w:w="507" w:type="dxa"/>
            <w:tcBorders>
              <w:top w:val="nil"/>
              <w:left w:val="nil"/>
              <w:bottom w:val="single" w:sz="4" w:space="0" w:color="auto"/>
              <w:right w:val="single" w:sz="4" w:space="0" w:color="auto"/>
            </w:tcBorders>
            <w:shd w:val="clear" w:color="000000" w:fill="BFBFBF"/>
            <w:vAlign w:val="center"/>
            <w:hideMark/>
          </w:tcPr>
          <w:p w14:paraId="3F7ACA49" w14:textId="77777777" w:rsidR="009C11CC" w:rsidRPr="009C11CC" w:rsidRDefault="009C11CC" w:rsidP="009C11CC">
            <w:pPr>
              <w:jc w:val="center"/>
              <w:rPr>
                <w:rFonts w:ascii="Arial Narrow" w:eastAsia="Times New Roman" w:hAnsi="Arial Narrow" w:cs="Calibri"/>
                <w:b/>
                <w:bCs/>
                <w:color w:val="000000"/>
                <w:sz w:val="16"/>
                <w:szCs w:val="16"/>
                <w:lang w:val="es-PE" w:eastAsia="es-PE"/>
              </w:rPr>
            </w:pPr>
            <w:r w:rsidRPr="009C11CC">
              <w:rPr>
                <w:rFonts w:ascii="Arial Narrow" w:eastAsia="Times New Roman" w:hAnsi="Arial Narrow" w:cs="Calibri"/>
                <w:b/>
                <w:bCs/>
                <w:color w:val="000000"/>
                <w:sz w:val="16"/>
                <w:szCs w:val="16"/>
                <w:lang w:val="es-PE" w:eastAsia="es-PE"/>
              </w:rPr>
              <w:t>JUN</w:t>
            </w:r>
          </w:p>
        </w:tc>
        <w:tc>
          <w:tcPr>
            <w:tcW w:w="542" w:type="dxa"/>
            <w:tcBorders>
              <w:top w:val="nil"/>
              <w:left w:val="nil"/>
              <w:bottom w:val="single" w:sz="4" w:space="0" w:color="auto"/>
              <w:right w:val="single" w:sz="4" w:space="0" w:color="auto"/>
            </w:tcBorders>
            <w:shd w:val="clear" w:color="000000" w:fill="BFBFBF"/>
            <w:vAlign w:val="center"/>
            <w:hideMark/>
          </w:tcPr>
          <w:p w14:paraId="64AF37AC" w14:textId="77777777" w:rsidR="009C11CC" w:rsidRPr="009C11CC" w:rsidRDefault="009C11CC" w:rsidP="009C11CC">
            <w:pPr>
              <w:jc w:val="center"/>
              <w:rPr>
                <w:rFonts w:ascii="Arial Narrow" w:eastAsia="Times New Roman" w:hAnsi="Arial Narrow" w:cs="Calibri"/>
                <w:b/>
                <w:bCs/>
                <w:color w:val="000000"/>
                <w:sz w:val="16"/>
                <w:szCs w:val="16"/>
                <w:lang w:val="es-PE" w:eastAsia="es-PE"/>
              </w:rPr>
            </w:pPr>
            <w:r w:rsidRPr="009C11CC">
              <w:rPr>
                <w:rFonts w:ascii="Arial Narrow" w:eastAsia="Times New Roman" w:hAnsi="Arial Narrow" w:cs="Calibri"/>
                <w:b/>
                <w:bCs/>
                <w:color w:val="000000"/>
                <w:sz w:val="16"/>
                <w:szCs w:val="16"/>
                <w:lang w:val="es-PE" w:eastAsia="es-PE"/>
              </w:rPr>
              <w:t>JUL</w:t>
            </w:r>
          </w:p>
        </w:tc>
        <w:tc>
          <w:tcPr>
            <w:tcW w:w="538" w:type="dxa"/>
            <w:tcBorders>
              <w:top w:val="nil"/>
              <w:left w:val="nil"/>
              <w:bottom w:val="single" w:sz="4" w:space="0" w:color="auto"/>
              <w:right w:val="single" w:sz="4" w:space="0" w:color="auto"/>
            </w:tcBorders>
            <w:shd w:val="clear" w:color="000000" w:fill="BFBFBF"/>
            <w:vAlign w:val="center"/>
            <w:hideMark/>
          </w:tcPr>
          <w:p w14:paraId="30F7A391" w14:textId="77777777" w:rsidR="009C11CC" w:rsidRPr="009C11CC" w:rsidRDefault="009C11CC" w:rsidP="009C11CC">
            <w:pPr>
              <w:jc w:val="center"/>
              <w:rPr>
                <w:rFonts w:ascii="Arial Narrow" w:eastAsia="Times New Roman" w:hAnsi="Arial Narrow" w:cs="Calibri"/>
                <w:b/>
                <w:bCs/>
                <w:color w:val="000000"/>
                <w:sz w:val="16"/>
                <w:szCs w:val="16"/>
                <w:lang w:val="es-PE" w:eastAsia="es-PE"/>
              </w:rPr>
            </w:pPr>
            <w:r w:rsidRPr="009C11CC">
              <w:rPr>
                <w:rFonts w:ascii="Arial Narrow" w:eastAsia="Times New Roman" w:hAnsi="Arial Narrow" w:cs="Calibri"/>
                <w:b/>
                <w:bCs/>
                <w:color w:val="000000"/>
                <w:sz w:val="16"/>
                <w:szCs w:val="16"/>
                <w:lang w:val="es-PE" w:eastAsia="es-PE"/>
              </w:rPr>
              <w:t>AGO</w:t>
            </w:r>
          </w:p>
        </w:tc>
        <w:tc>
          <w:tcPr>
            <w:tcW w:w="542" w:type="dxa"/>
            <w:tcBorders>
              <w:top w:val="nil"/>
              <w:left w:val="nil"/>
              <w:bottom w:val="single" w:sz="4" w:space="0" w:color="auto"/>
              <w:right w:val="single" w:sz="4" w:space="0" w:color="auto"/>
            </w:tcBorders>
            <w:shd w:val="clear" w:color="000000" w:fill="BFBFBF"/>
            <w:vAlign w:val="center"/>
            <w:hideMark/>
          </w:tcPr>
          <w:p w14:paraId="274AC29A" w14:textId="77777777" w:rsidR="009C11CC" w:rsidRPr="009C11CC" w:rsidRDefault="009C11CC" w:rsidP="009C11CC">
            <w:pPr>
              <w:jc w:val="center"/>
              <w:rPr>
                <w:rFonts w:ascii="Arial Narrow" w:eastAsia="Times New Roman" w:hAnsi="Arial Narrow" w:cs="Calibri"/>
                <w:b/>
                <w:bCs/>
                <w:color w:val="000000"/>
                <w:sz w:val="16"/>
                <w:szCs w:val="16"/>
                <w:lang w:val="es-PE" w:eastAsia="es-PE"/>
              </w:rPr>
            </w:pPr>
            <w:r w:rsidRPr="009C11CC">
              <w:rPr>
                <w:rFonts w:ascii="Arial Narrow" w:eastAsia="Times New Roman" w:hAnsi="Arial Narrow" w:cs="Calibri"/>
                <w:b/>
                <w:bCs/>
                <w:color w:val="000000"/>
                <w:sz w:val="16"/>
                <w:szCs w:val="16"/>
                <w:lang w:val="es-PE" w:eastAsia="es-PE"/>
              </w:rPr>
              <w:t>SET</w:t>
            </w:r>
          </w:p>
        </w:tc>
        <w:tc>
          <w:tcPr>
            <w:tcW w:w="542" w:type="dxa"/>
            <w:tcBorders>
              <w:top w:val="nil"/>
              <w:left w:val="nil"/>
              <w:bottom w:val="single" w:sz="4" w:space="0" w:color="auto"/>
              <w:right w:val="single" w:sz="4" w:space="0" w:color="auto"/>
            </w:tcBorders>
            <w:shd w:val="clear" w:color="000000" w:fill="BFBFBF"/>
            <w:vAlign w:val="center"/>
            <w:hideMark/>
          </w:tcPr>
          <w:p w14:paraId="7A184803" w14:textId="77777777" w:rsidR="009C11CC" w:rsidRPr="009C11CC" w:rsidRDefault="009C11CC" w:rsidP="009C11CC">
            <w:pPr>
              <w:jc w:val="center"/>
              <w:rPr>
                <w:rFonts w:ascii="Arial Narrow" w:eastAsia="Times New Roman" w:hAnsi="Arial Narrow" w:cs="Calibri"/>
                <w:b/>
                <w:bCs/>
                <w:color w:val="000000"/>
                <w:sz w:val="16"/>
                <w:szCs w:val="16"/>
                <w:lang w:val="es-PE" w:eastAsia="es-PE"/>
              </w:rPr>
            </w:pPr>
            <w:r w:rsidRPr="009C11CC">
              <w:rPr>
                <w:rFonts w:ascii="Arial Narrow" w:eastAsia="Times New Roman" w:hAnsi="Arial Narrow" w:cs="Calibri"/>
                <w:b/>
                <w:bCs/>
                <w:color w:val="000000"/>
                <w:sz w:val="16"/>
                <w:szCs w:val="16"/>
                <w:lang w:val="es-PE" w:eastAsia="es-PE"/>
              </w:rPr>
              <w:t>OCT</w:t>
            </w:r>
          </w:p>
        </w:tc>
        <w:tc>
          <w:tcPr>
            <w:tcW w:w="542" w:type="dxa"/>
            <w:tcBorders>
              <w:top w:val="nil"/>
              <w:left w:val="nil"/>
              <w:bottom w:val="single" w:sz="4" w:space="0" w:color="auto"/>
              <w:right w:val="single" w:sz="4" w:space="0" w:color="auto"/>
            </w:tcBorders>
            <w:shd w:val="clear" w:color="000000" w:fill="BFBFBF"/>
            <w:vAlign w:val="center"/>
            <w:hideMark/>
          </w:tcPr>
          <w:p w14:paraId="108F9287" w14:textId="77777777" w:rsidR="009C11CC" w:rsidRPr="009C11CC" w:rsidRDefault="009C11CC" w:rsidP="009C11CC">
            <w:pPr>
              <w:jc w:val="center"/>
              <w:rPr>
                <w:rFonts w:ascii="Arial Narrow" w:eastAsia="Times New Roman" w:hAnsi="Arial Narrow" w:cs="Calibri"/>
                <w:b/>
                <w:bCs/>
                <w:color w:val="000000"/>
                <w:sz w:val="16"/>
                <w:szCs w:val="16"/>
                <w:lang w:val="es-PE" w:eastAsia="es-PE"/>
              </w:rPr>
            </w:pPr>
            <w:r w:rsidRPr="009C11CC">
              <w:rPr>
                <w:rFonts w:ascii="Arial Narrow" w:eastAsia="Times New Roman" w:hAnsi="Arial Narrow" w:cs="Calibri"/>
                <w:b/>
                <w:bCs/>
                <w:color w:val="000000"/>
                <w:sz w:val="16"/>
                <w:szCs w:val="16"/>
                <w:lang w:val="es-PE" w:eastAsia="es-PE"/>
              </w:rPr>
              <w:t>NOV</w:t>
            </w:r>
          </w:p>
        </w:tc>
        <w:tc>
          <w:tcPr>
            <w:tcW w:w="543" w:type="dxa"/>
            <w:tcBorders>
              <w:top w:val="nil"/>
              <w:left w:val="nil"/>
              <w:bottom w:val="single" w:sz="4" w:space="0" w:color="auto"/>
              <w:right w:val="single" w:sz="4" w:space="0" w:color="auto"/>
            </w:tcBorders>
            <w:shd w:val="clear" w:color="000000" w:fill="BFBFBF"/>
            <w:vAlign w:val="center"/>
            <w:hideMark/>
          </w:tcPr>
          <w:p w14:paraId="6EF50D32" w14:textId="77777777" w:rsidR="009C11CC" w:rsidRPr="009C11CC" w:rsidRDefault="009C11CC" w:rsidP="009C11CC">
            <w:pPr>
              <w:jc w:val="center"/>
              <w:rPr>
                <w:rFonts w:ascii="Arial Narrow" w:eastAsia="Times New Roman" w:hAnsi="Arial Narrow" w:cs="Calibri"/>
                <w:b/>
                <w:bCs/>
                <w:color w:val="000000"/>
                <w:sz w:val="16"/>
                <w:szCs w:val="16"/>
                <w:lang w:val="es-PE" w:eastAsia="es-PE"/>
              </w:rPr>
            </w:pPr>
            <w:r w:rsidRPr="009C11CC">
              <w:rPr>
                <w:rFonts w:ascii="Arial Narrow" w:eastAsia="Times New Roman" w:hAnsi="Arial Narrow" w:cs="Calibri"/>
                <w:b/>
                <w:bCs/>
                <w:color w:val="000000"/>
                <w:sz w:val="16"/>
                <w:szCs w:val="16"/>
                <w:lang w:val="es-PE" w:eastAsia="es-PE"/>
              </w:rPr>
              <w:t>DIC</w:t>
            </w:r>
          </w:p>
        </w:tc>
      </w:tr>
      <w:tr w:rsidR="0017358F" w:rsidRPr="009C11CC" w14:paraId="23BAC06D" w14:textId="77777777" w:rsidTr="0017358F">
        <w:trPr>
          <w:trHeight w:val="1339"/>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14:paraId="37CB0846"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val="es-PE" w:eastAsia="es-PE"/>
              </w:rPr>
              <w:t>1</w:t>
            </w:r>
          </w:p>
        </w:tc>
        <w:tc>
          <w:tcPr>
            <w:tcW w:w="1428" w:type="dxa"/>
            <w:tcBorders>
              <w:top w:val="nil"/>
              <w:left w:val="nil"/>
              <w:bottom w:val="single" w:sz="4" w:space="0" w:color="auto"/>
              <w:right w:val="single" w:sz="4" w:space="0" w:color="auto"/>
            </w:tcBorders>
            <w:shd w:val="clear" w:color="auto" w:fill="auto"/>
            <w:vAlign w:val="center"/>
            <w:hideMark/>
          </w:tcPr>
          <w:p w14:paraId="030935E8" w14:textId="77777777" w:rsidR="009C11CC" w:rsidRPr="009C11CC" w:rsidRDefault="009C11CC" w:rsidP="009C11CC">
            <w:pP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Elaboración del escenario de riesgo por incendios forestales del departamento de Loreto</w:t>
            </w:r>
          </w:p>
        </w:tc>
        <w:tc>
          <w:tcPr>
            <w:tcW w:w="682" w:type="dxa"/>
            <w:tcBorders>
              <w:top w:val="nil"/>
              <w:left w:val="nil"/>
              <w:bottom w:val="single" w:sz="4" w:space="0" w:color="auto"/>
              <w:right w:val="single" w:sz="4" w:space="0" w:color="auto"/>
            </w:tcBorders>
            <w:shd w:val="clear" w:color="auto" w:fill="auto"/>
            <w:noWrap/>
            <w:vAlign w:val="center"/>
            <w:hideMark/>
          </w:tcPr>
          <w:p w14:paraId="1365BBE8"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Departamental</w:t>
            </w:r>
          </w:p>
        </w:tc>
        <w:tc>
          <w:tcPr>
            <w:tcW w:w="906" w:type="dxa"/>
            <w:tcBorders>
              <w:top w:val="nil"/>
              <w:left w:val="nil"/>
              <w:bottom w:val="single" w:sz="4" w:space="0" w:color="auto"/>
              <w:right w:val="single" w:sz="4" w:space="0" w:color="auto"/>
            </w:tcBorders>
            <w:shd w:val="clear" w:color="auto" w:fill="auto"/>
            <w:noWrap/>
            <w:vAlign w:val="center"/>
            <w:hideMark/>
          </w:tcPr>
          <w:p w14:paraId="40E676B8"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val="es-PE" w:eastAsia="es-PE"/>
              </w:rPr>
              <w:t>Estudio</w:t>
            </w:r>
          </w:p>
        </w:tc>
        <w:tc>
          <w:tcPr>
            <w:tcW w:w="771" w:type="dxa"/>
            <w:tcBorders>
              <w:top w:val="nil"/>
              <w:left w:val="nil"/>
              <w:bottom w:val="single" w:sz="4" w:space="0" w:color="auto"/>
              <w:right w:val="single" w:sz="4" w:space="0" w:color="auto"/>
            </w:tcBorders>
            <w:shd w:val="clear" w:color="auto" w:fill="auto"/>
            <w:noWrap/>
            <w:vAlign w:val="center"/>
            <w:hideMark/>
          </w:tcPr>
          <w:p w14:paraId="64654D9A" w14:textId="50443E40"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S/ 1</w:t>
            </w:r>
            <w:r w:rsidR="000D75B1">
              <w:rPr>
                <w:rFonts w:ascii="Arial Narrow" w:eastAsia="Times New Roman" w:hAnsi="Arial Narrow" w:cs="Calibri"/>
                <w:color w:val="000000"/>
                <w:sz w:val="16"/>
                <w:szCs w:val="16"/>
                <w:lang w:eastAsia="es-PE"/>
              </w:rPr>
              <w:t>4</w:t>
            </w:r>
            <w:r w:rsidRPr="009C11CC">
              <w:rPr>
                <w:rFonts w:ascii="Arial Narrow" w:eastAsia="Times New Roman" w:hAnsi="Arial Narrow" w:cs="Calibri"/>
                <w:color w:val="000000"/>
                <w:sz w:val="16"/>
                <w:szCs w:val="16"/>
                <w:lang w:eastAsia="es-PE"/>
              </w:rPr>
              <w:t>,000</w:t>
            </w:r>
          </w:p>
        </w:tc>
        <w:tc>
          <w:tcPr>
            <w:tcW w:w="507" w:type="dxa"/>
            <w:tcBorders>
              <w:top w:val="nil"/>
              <w:left w:val="nil"/>
              <w:bottom w:val="single" w:sz="4" w:space="0" w:color="auto"/>
              <w:right w:val="single" w:sz="4" w:space="0" w:color="auto"/>
            </w:tcBorders>
            <w:shd w:val="clear" w:color="000000" w:fill="FFFFFF"/>
            <w:vAlign w:val="center"/>
            <w:hideMark/>
          </w:tcPr>
          <w:p w14:paraId="1D5F0834"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 </w:t>
            </w:r>
          </w:p>
        </w:tc>
        <w:tc>
          <w:tcPr>
            <w:tcW w:w="538" w:type="dxa"/>
            <w:tcBorders>
              <w:top w:val="nil"/>
              <w:left w:val="nil"/>
              <w:bottom w:val="single" w:sz="4" w:space="0" w:color="auto"/>
              <w:right w:val="single" w:sz="4" w:space="0" w:color="auto"/>
            </w:tcBorders>
            <w:shd w:val="clear" w:color="000000" w:fill="FFFFFF"/>
            <w:vAlign w:val="center"/>
            <w:hideMark/>
          </w:tcPr>
          <w:p w14:paraId="61CA8503"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S/ 3,900</w:t>
            </w:r>
          </w:p>
        </w:tc>
        <w:tc>
          <w:tcPr>
            <w:tcW w:w="507" w:type="dxa"/>
            <w:tcBorders>
              <w:top w:val="nil"/>
              <w:left w:val="nil"/>
              <w:bottom w:val="single" w:sz="4" w:space="0" w:color="auto"/>
              <w:right w:val="single" w:sz="4" w:space="0" w:color="auto"/>
            </w:tcBorders>
            <w:shd w:val="clear" w:color="000000" w:fill="FFFFFF"/>
            <w:vAlign w:val="center"/>
            <w:hideMark/>
          </w:tcPr>
          <w:p w14:paraId="315DA0ED"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 </w:t>
            </w:r>
          </w:p>
        </w:tc>
        <w:tc>
          <w:tcPr>
            <w:tcW w:w="542" w:type="dxa"/>
            <w:tcBorders>
              <w:top w:val="nil"/>
              <w:left w:val="nil"/>
              <w:bottom w:val="single" w:sz="4" w:space="0" w:color="auto"/>
              <w:right w:val="single" w:sz="4" w:space="0" w:color="auto"/>
            </w:tcBorders>
            <w:shd w:val="clear" w:color="000000" w:fill="FFFFFF"/>
            <w:vAlign w:val="center"/>
            <w:hideMark/>
          </w:tcPr>
          <w:p w14:paraId="6FF37FF5"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S/ 9,100</w:t>
            </w:r>
          </w:p>
        </w:tc>
        <w:tc>
          <w:tcPr>
            <w:tcW w:w="538" w:type="dxa"/>
            <w:tcBorders>
              <w:top w:val="nil"/>
              <w:left w:val="nil"/>
              <w:bottom w:val="single" w:sz="4" w:space="0" w:color="auto"/>
              <w:right w:val="single" w:sz="4" w:space="0" w:color="auto"/>
            </w:tcBorders>
            <w:shd w:val="clear" w:color="000000" w:fill="FFFFFF"/>
            <w:vAlign w:val="center"/>
            <w:hideMark/>
          </w:tcPr>
          <w:p w14:paraId="6B80CE5D"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 </w:t>
            </w:r>
          </w:p>
        </w:tc>
        <w:tc>
          <w:tcPr>
            <w:tcW w:w="542" w:type="dxa"/>
            <w:tcBorders>
              <w:top w:val="nil"/>
              <w:left w:val="nil"/>
              <w:bottom w:val="single" w:sz="4" w:space="0" w:color="auto"/>
              <w:right w:val="single" w:sz="4" w:space="0" w:color="auto"/>
            </w:tcBorders>
            <w:shd w:val="clear" w:color="000000" w:fill="FFFFFF"/>
            <w:vAlign w:val="center"/>
            <w:hideMark/>
          </w:tcPr>
          <w:p w14:paraId="4779C96F"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 </w:t>
            </w:r>
          </w:p>
        </w:tc>
        <w:tc>
          <w:tcPr>
            <w:tcW w:w="542" w:type="dxa"/>
            <w:tcBorders>
              <w:top w:val="nil"/>
              <w:left w:val="nil"/>
              <w:bottom w:val="single" w:sz="4" w:space="0" w:color="auto"/>
              <w:right w:val="single" w:sz="4" w:space="0" w:color="auto"/>
            </w:tcBorders>
            <w:shd w:val="clear" w:color="000000" w:fill="FFFFFF"/>
            <w:vAlign w:val="center"/>
            <w:hideMark/>
          </w:tcPr>
          <w:p w14:paraId="263186B6"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 </w:t>
            </w:r>
          </w:p>
        </w:tc>
        <w:tc>
          <w:tcPr>
            <w:tcW w:w="542" w:type="dxa"/>
            <w:tcBorders>
              <w:top w:val="nil"/>
              <w:left w:val="nil"/>
              <w:bottom w:val="single" w:sz="4" w:space="0" w:color="auto"/>
              <w:right w:val="single" w:sz="4" w:space="0" w:color="auto"/>
            </w:tcBorders>
            <w:shd w:val="clear" w:color="000000" w:fill="FFFFFF"/>
            <w:vAlign w:val="center"/>
            <w:hideMark/>
          </w:tcPr>
          <w:p w14:paraId="5509B05C"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 </w:t>
            </w:r>
          </w:p>
        </w:tc>
        <w:tc>
          <w:tcPr>
            <w:tcW w:w="543" w:type="dxa"/>
            <w:tcBorders>
              <w:top w:val="nil"/>
              <w:left w:val="nil"/>
              <w:bottom w:val="single" w:sz="4" w:space="0" w:color="auto"/>
              <w:right w:val="single" w:sz="4" w:space="0" w:color="auto"/>
            </w:tcBorders>
            <w:shd w:val="clear" w:color="000000" w:fill="FFFFFF"/>
            <w:vAlign w:val="center"/>
            <w:hideMark/>
          </w:tcPr>
          <w:p w14:paraId="6FBF94C2"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 </w:t>
            </w:r>
          </w:p>
        </w:tc>
      </w:tr>
      <w:tr w:rsidR="0017358F" w:rsidRPr="009C11CC" w14:paraId="63BA3EA0" w14:textId="77777777" w:rsidTr="0017358F">
        <w:trPr>
          <w:trHeight w:val="1626"/>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14:paraId="4E74E971"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val="es-PE" w:eastAsia="es-PE"/>
              </w:rPr>
              <w:t>2</w:t>
            </w:r>
          </w:p>
        </w:tc>
        <w:tc>
          <w:tcPr>
            <w:tcW w:w="1428" w:type="dxa"/>
            <w:tcBorders>
              <w:top w:val="nil"/>
              <w:left w:val="nil"/>
              <w:bottom w:val="single" w:sz="4" w:space="0" w:color="auto"/>
              <w:right w:val="single" w:sz="4" w:space="0" w:color="auto"/>
            </w:tcBorders>
            <w:shd w:val="clear" w:color="auto" w:fill="auto"/>
            <w:vAlign w:val="center"/>
            <w:hideMark/>
          </w:tcPr>
          <w:p w14:paraId="762C77B4" w14:textId="77777777" w:rsidR="009C11CC" w:rsidRPr="009C11CC" w:rsidRDefault="009C11CC" w:rsidP="009C11CC">
            <w:pP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Elaboración del escenario de riesgo por incendios forestales del departamento de Madre de Dios</w:t>
            </w:r>
          </w:p>
        </w:tc>
        <w:tc>
          <w:tcPr>
            <w:tcW w:w="682" w:type="dxa"/>
            <w:tcBorders>
              <w:top w:val="nil"/>
              <w:left w:val="nil"/>
              <w:bottom w:val="single" w:sz="4" w:space="0" w:color="auto"/>
              <w:right w:val="single" w:sz="4" w:space="0" w:color="auto"/>
            </w:tcBorders>
            <w:shd w:val="clear" w:color="auto" w:fill="auto"/>
            <w:noWrap/>
            <w:vAlign w:val="center"/>
            <w:hideMark/>
          </w:tcPr>
          <w:p w14:paraId="22F9248F"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Departamental</w:t>
            </w:r>
          </w:p>
        </w:tc>
        <w:tc>
          <w:tcPr>
            <w:tcW w:w="906" w:type="dxa"/>
            <w:tcBorders>
              <w:top w:val="nil"/>
              <w:left w:val="nil"/>
              <w:bottom w:val="single" w:sz="4" w:space="0" w:color="auto"/>
              <w:right w:val="single" w:sz="4" w:space="0" w:color="auto"/>
            </w:tcBorders>
            <w:shd w:val="clear" w:color="auto" w:fill="auto"/>
            <w:noWrap/>
            <w:vAlign w:val="center"/>
            <w:hideMark/>
          </w:tcPr>
          <w:p w14:paraId="4AFC58A4"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val="es-PE" w:eastAsia="es-PE"/>
              </w:rPr>
              <w:t>Estudio</w:t>
            </w:r>
          </w:p>
        </w:tc>
        <w:tc>
          <w:tcPr>
            <w:tcW w:w="771" w:type="dxa"/>
            <w:tcBorders>
              <w:top w:val="nil"/>
              <w:left w:val="nil"/>
              <w:bottom w:val="single" w:sz="4" w:space="0" w:color="auto"/>
              <w:right w:val="single" w:sz="4" w:space="0" w:color="auto"/>
            </w:tcBorders>
            <w:shd w:val="clear" w:color="auto" w:fill="auto"/>
            <w:noWrap/>
            <w:vAlign w:val="center"/>
            <w:hideMark/>
          </w:tcPr>
          <w:p w14:paraId="4DE16B7C" w14:textId="7085FCF5"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S/ 1</w:t>
            </w:r>
            <w:r w:rsidR="000D75B1">
              <w:rPr>
                <w:rFonts w:ascii="Arial Narrow" w:eastAsia="Times New Roman" w:hAnsi="Arial Narrow" w:cs="Calibri"/>
                <w:color w:val="000000"/>
                <w:sz w:val="16"/>
                <w:szCs w:val="16"/>
                <w:lang w:eastAsia="es-PE"/>
              </w:rPr>
              <w:t>4</w:t>
            </w:r>
            <w:r w:rsidRPr="009C11CC">
              <w:rPr>
                <w:rFonts w:ascii="Arial Narrow" w:eastAsia="Times New Roman" w:hAnsi="Arial Narrow" w:cs="Calibri"/>
                <w:color w:val="000000"/>
                <w:sz w:val="16"/>
                <w:szCs w:val="16"/>
                <w:lang w:eastAsia="es-PE"/>
              </w:rPr>
              <w:t>,000</w:t>
            </w:r>
          </w:p>
        </w:tc>
        <w:tc>
          <w:tcPr>
            <w:tcW w:w="507" w:type="dxa"/>
            <w:tcBorders>
              <w:top w:val="nil"/>
              <w:left w:val="nil"/>
              <w:bottom w:val="single" w:sz="4" w:space="0" w:color="auto"/>
              <w:right w:val="single" w:sz="4" w:space="0" w:color="auto"/>
            </w:tcBorders>
            <w:shd w:val="clear" w:color="000000" w:fill="FFFFFF"/>
            <w:vAlign w:val="center"/>
            <w:hideMark/>
          </w:tcPr>
          <w:p w14:paraId="5BE56111"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 </w:t>
            </w:r>
          </w:p>
        </w:tc>
        <w:tc>
          <w:tcPr>
            <w:tcW w:w="538" w:type="dxa"/>
            <w:tcBorders>
              <w:top w:val="nil"/>
              <w:left w:val="nil"/>
              <w:bottom w:val="single" w:sz="4" w:space="0" w:color="auto"/>
              <w:right w:val="single" w:sz="4" w:space="0" w:color="auto"/>
            </w:tcBorders>
            <w:shd w:val="clear" w:color="000000" w:fill="FFFFFF"/>
            <w:vAlign w:val="center"/>
            <w:hideMark/>
          </w:tcPr>
          <w:p w14:paraId="09C9AE08"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S/ 3,900</w:t>
            </w:r>
          </w:p>
        </w:tc>
        <w:tc>
          <w:tcPr>
            <w:tcW w:w="507" w:type="dxa"/>
            <w:tcBorders>
              <w:top w:val="nil"/>
              <w:left w:val="nil"/>
              <w:bottom w:val="single" w:sz="4" w:space="0" w:color="auto"/>
              <w:right w:val="single" w:sz="4" w:space="0" w:color="auto"/>
            </w:tcBorders>
            <w:shd w:val="clear" w:color="000000" w:fill="FFFFFF"/>
            <w:vAlign w:val="center"/>
            <w:hideMark/>
          </w:tcPr>
          <w:p w14:paraId="19262F1E"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 </w:t>
            </w:r>
          </w:p>
        </w:tc>
        <w:tc>
          <w:tcPr>
            <w:tcW w:w="542" w:type="dxa"/>
            <w:tcBorders>
              <w:top w:val="nil"/>
              <w:left w:val="nil"/>
              <w:bottom w:val="single" w:sz="4" w:space="0" w:color="auto"/>
              <w:right w:val="single" w:sz="4" w:space="0" w:color="auto"/>
            </w:tcBorders>
            <w:shd w:val="clear" w:color="000000" w:fill="FFFFFF"/>
            <w:vAlign w:val="center"/>
            <w:hideMark/>
          </w:tcPr>
          <w:p w14:paraId="68EA4CF1"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 </w:t>
            </w:r>
          </w:p>
        </w:tc>
        <w:tc>
          <w:tcPr>
            <w:tcW w:w="538" w:type="dxa"/>
            <w:tcBorders>
              <w:top w:val="nil"/>
              <w:left w:val="nil"/>
              <w:bottom w:val="single" w:sz="4" w:space="0" w:color="auto"/>
              <w:right w:val="single" w:sz="4" w:space="0" w:color="auto"/>
            </w:tcBorders>
            <w:shd w:val="clear" w:color="000000" w:fill="FFFFFF"/>
            <w:vAlign w:val="center"/>
            <w:hideMark/>
          </w:tcPr>
          <w:p w14:paraId="7F96987B"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S/ 9,100</w:t>
            </w:r>
          </w:p>
        </w:tc>
        <w:tc>
          <w:tcPr>
            <w:tcW w:w="542" w:type="dxa"/>
            <w:tcBorders>
              <w:top w:val="nil"/>
              <w:left w:val="nil"/>
              <w:bottom w:val="single" w:sz="4" w:space="0" w:color="auto"/>
              <w:right w:val="single" w:sz="4" w:space="0" w:color="auto"/>
            </w:tcBorders>
            <w:shd w:val="clear" w:color="000000" w:fill="FFFFFF"/>
            <w:vAlign w:val="center"/>
            <w:hideMark/>
          </w:tcPr>
          <w:p w14:paraId="4F64AC35"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 </w:t>
            </w:r>
          </w:p>
        </w:tc>
        <w:tc>
          <w:tcPr>
            <w:tcW w:w="542" w:type="dxa"/>
            <w:tcBorders>
              <w:top w:val="nil"/>
              <w:left w:val="nil"/>
              <w:bottom w:val="single" w:sz="4" w:space="0" w:color="auto"/>
              <w:right w:val="single" w:sz="4" w:space="0" w:color="auto"/>
            </w:tcBorders>
            <w:shd w:val="clear" w:color="000000" w:fill="FFFFFF"/>
            <w:vAlign w:val="center"/>
            <w:hideMark/>
          </w:tcPr>
          <w:p w14:paraId="642F3B1A"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 </w:t>
            </w:r>
          </w:p>
        </w:tc>
        <w:tc>
          <w:tcPr>
            <w:tcW w:w="542" w:type="dxa"/>
            <w:tcBorders>
              <w:top w:val="nil"/>
              <w:left w:val="nil"/>
              <w:bottom w:val="single" w:sz="4" w:space="0" w:color="auto"/>
              <w:right w:val="single" w:sz="4" w:space="0" w:color="auto"/>
            </w:tcBorders>
            <w:shd w:val="clear" w:color="000000" w:fill="FFFFFF"/>
            <w:vAlign w:val="center"/>
            <w:hideMark/>
          </w:tcPr>
          <w:p w14:paraId="02FB4A16"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 </w:t>
            </w:r>
          </w:p>
        </w:tc>
        <w:tc>
          <w:tcPr>
            <w:tcW w:w="543" w:type="dxa"/>
            <w:tcBorders>
              <w:top w:val="nil"/>
              <w:left w:val="nil"/>
              <w:bottom w:val="single" w:sz="4" w:space="0" w:color="auto"/>
              <w:right w:val="single" w:sz="4" w:space="0" w:color="auto"/>
            </w:tcBorders>
            <w:shd w:val="clear" w:color="000000" w:fill="FFFFFF"/>
            <w:vAlign w:val="center"/>
            <w:hideMark/>
          </w:tcPr>
          <w:p w14:paraId="7D55E835"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 </w:t>
            </w:r>
          </w:p>
        </w:tc>
      </w:tr>
      <w:tr w:rsidR="0017358F" w:rsidRPr="009C11CC" w14:paraId="63FF6CC9" w14:textId="77777777" w:rsidTr="0017358F">
        <w:trPr>
          <w:trHeight w:val="1083"/>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14:paraId="7B017D54"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val="es-PE" w:eastAsia="es-PE"/>
              </w:rPr>
              <w:t>3</w:t>
            </w:r>
          </w:p>
        </w:tc>
        <w:tc>
          <w:tcPr>
            <w:tcW w:w="1428" w:type="dxa"/>
            <w:tcBorders>
              <w:top w:val="nil"/>
              <w:left w:val="nil"/>
              <w:bottom w:val="single" w:sz="4" w:space="0" w:color="auto"/>
              <w:right w:val="single" w:sz="4" w:space="0" w:color="auto"/>
            </w:tcBorders>
            <w:shd w:val="clear" w:color="auto" w:fill="auto"/>
            <w:vAlign w:val="center"/>
            <w:hideMark/>
          </w:tcPr>
          <w:p w14:paraId="0331ED5D" w14:textId="49CDC13C" w:rsidR="009C11CC" w:rsidRPr="009C11CC" w:rsidRDefault="009C11CC" w:rsidP="009C11CC">
            <w:pP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Elaboración de</w:t>
            </w:r>
            <w:r>
              <w:rPr>
                <w:rFonts w:ascii="Arial Narrow" w:eastAsia="Times New Roman" w:hAnsi="Arial Narrow" w:cs="Calibri"/>
                <w:color w:val="000000"/>
                <w:sz w:val="16"/>
                <w:szCs w:val="16"/>
                <w:lang w:eastAsia="es-PE"/>
              </w:rPr>
              <w:t>l</w:t>
            </w:r>
            <w:r w:rsidRPr="009C11CC">
              <w:rPr>
                <w:rFonts w:ascii="Arial Narrow" w:eastAsia="Times New Roman" w:hAnsi="Arial Narrow" w:cs="Calibri"/>
                <w:color w:val="000000"/>
                <w:sz w:val="16"/>
                <w:szCs w:val="16"/>
                <w:lang w:eastAsia="es-PE"/>
              </w:rPr>
              <w:t xml:space="preserve"> escenario de riesgo nacional por incendios forestales</w:t>
            </w:r>
          </w:p>
        </w:tc>
        <w:tc>
          <w:tcPr>
            <w:tcW w:w="682" w:type="dxa"/>
            <w:tcBorders>
              <w:top w:val="nil"/>
              <w:left w:val="nil"/>
              <w:bottom w:val="single" w:sz="4" w:space="0" w:color="auto"/>
              <w:right w:val="single" w:sz="4" w:space="0" w:color="auto"/>
            </w:tcBorders>
            <w:shd w:val="clear" w:color="auto" w:fill="auto"/>
            <w:noWrap/>
            <w:vAlign w:val="center"/>
            <w:hideMark/>
          </w:tcPr>
          <w:p w14:paraId="2D6BC75A"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Nacional</w:t>
            </w:r>
          </w:p>
        </w:tc>
        <w:tc>
          <w:tcPr>
            <w:tcW w:w="906" w:type="dxa"/>
            <w:tcBorders>
              <w:top w:val="nil"/>
              <w:left w:val="nil"/>
              <w:bottom w:val="single" w:sz="4" w:space="0" w:color="auto"/>
              <w:right w:val="single" w:sz="4" w:space="0" w:color="auto"/>
            </w:tcBorders>
            <w:shd w:val="clear" w:color="auto" w:fill="auto"/>
            <w:vAlign w:val="center"/>
            <w:hideMark/>
          </w:tcPr>
          <w:p w14:paraId="1ACB94E0"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val="es-PE" w:eastAsia="es-PE"/>
              </w:rPr>
              <w:t>Estudio</w:t>
            </w:r>
          </w:p>
        </w:tc>
        <w:tc>
          <w:tcPr>
            <w:tcW w:w="771" w:type="dxa"/>
            <w:tcBorders>
              <w:top w:val="nil"/>
              <w:left w:val="nil"/>
              <w:bottom w:val="single" w:sz="4" w:space="0" w:color="auto"/>
              <w:right w:val="single" w:sz="4" w:space="0" w:color="auto"/>
            </w:tcBorders>
            <w:shd w:val="clear" w:color="auto" w:fill="auto"/>
            <w:noWrap/>
            <w:vAlign w:val="center"/>
            <w:hideMark/>
          </w:tcPr>
          <w:p w14:paraId="0F1B234E"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S/ 21,000</w:t>
            </w:r>
          </w:p>
        </w:tc>
        <w:tc>
          <w:tcPr>
            <w:tcW w:w="507" w:type="dxa"/>
            <w:tcBorders>
              <w:top w:val="nil"/>
              <w:left w:val="nil"/>
              <w:bottom w:val="single" w:sz="4" w:space="0" w:color="auto"/>
              <w:right w:val="single" w:sz="4" w:space="0" w:color="auto"/>
            </w:tcBorders>
            <w:shd w:val="clear" w:color="000000" w:fill="FFFFFF"/>
            <w:vAlign w:val="center"/>
            <w:hideMark/>
          </w:tcPr>
          <w:p w14:paraId="1F261738"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 </w:t>
            </w:r>
          </w:p>
        </w:tc>
        <w:tc>
          <w:tcPr>
            <w:tcW w:w="538" w:type="dxa"/>
            <w:tcBorders>
              <w:top w:val="nil"/>
              <w:left w:val="nil"/>
              <w:bottom w:val="single" w:sz="4" w:space="0" w:color="auto"/>
              <w:right w:val="single" w:sz="4" w:space="0" w:color="auto"/>
            </w:tcBorders>
            <w:shd w:val="clear" w:color="000000" w:fill="FFFFFF"/>
            <w:vAlign w:val="center"/>
            <w:hideMark/>
          </w:tcPr>
          <w:p w14:paraId="13557572"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 </w:t>
            </w:r>
          </w:p>
        </w:tc>
        <w:tc>
          <w:tcPr>
            <w:tcW w:w="507" w:type="dxa"/>
            <w:tcBorders>
              <w:top w:val="nil"/>
              <w:left w:val="nil"/>
              <w:bottom w:val="single" w:sz="4" w:space="0" w:color="auto"/>
              <w:right w:val="single" w:sz="4" w:space="0" w:color="auto"/>
            </w:tcBorders>
            <w:shd w:val="clear" w:color="000000" w:fill="FFFFFF"/>
            <w:vAlign w:val="center"/>
            <w:hideMark/>
          </w:tcPr>
          <w:p w14:paraId="50874F6F"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 </w:t>
            </w:r>
          </w:p>
        </w:tc>
        <w:tc>
          <w:tcPr>
            <w:tcW w:w="542" w:type="dxa"/>
            <w:tcBorders>
              <w:top w:val="nil"/>
              <w:left w:val="nil"/>
              <w:bottom w:val="single" w:sz="4" w:space="0" w:color="auto"/>
              <w:right w:val="single" w:sz="4" w:space="0" w:color="auto"/>
            </w:tcBorders>
            <w:shd w:val="clear" w:color="000000" w:fill="FFFFFF"/>
            <w:vAlign w:val="center"/>
            <w:hideMark/>
          </w:tcPr>
          <w:p w14:paraId="71FF37ED"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S/ 21,000</w:t>
            </w:r>
          </w:p>
        </w:tc>
        <w:tc>
          <w:tcPr>
            <w:tcW w:w="538" w:type="dxa"/>
            <w:tcBorders>
              <w:top w:val="nil"/>
              <w:left w:val="nil"/>
              <w:bottom w:val="single" w:sz="4" w:space="0" w:color="auto"/>
              <w:right w:val="single" w:sz="4" w:space="0" w:color="auto"/>
            </w:tcBorders>
            <w:shd w:val="clear" w:color="000000" w:fill="FFFFFF"/>
            <w:vAlign w:val="center"/>
            <w:hideMark/>
          </w:tcPr>
          <w:p w14:paraId="671180CC"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 </w:t>
            </w:r>
          </w:p>
        </w:tc>
        <w:tc>
          <w:tcPr>
            <w:tcW w:w="542" w:type="dxa"/>
            <w:tcBorders>
              <w:top w:val="nil"/>
              <w:left w:val="nil"/>
              <w:bottom w:val="single" w:sz="4" w:space="0" w:color="auto"/>
              <w:right w:val="single" w:sz="4" w:space="0" w:color="auto"/>
            </w:tcBorders>
            <w:shd w:val="clear" w:color="000000" w:fill="FFFFFF"/>
            <w:vAlign w:val="center"/>
            <w:hideMark/>
          </w:tcPr>
          <w:p w14:paraId="2586FC23"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 </w:t>
            </w:r>
          </w:p>
        </w:tc>
        <w:tc>
          <w:tcPr>
            <w:tcW w:w="542" w:type="dxa"/>
            <w:tcBorders>
              <w:top w:val="nil"/>
              <w:left w:val="nil"/>
              <w:bottom w:val="single" w:sz="4" w:space="0" w:color="auto"/>
              <w:right w:val="single" w:sz="4" w:space="0" w:color="auto"/>
            </w:tcBorders>
            <w:shd w:val="clear" w:color="000000" w:fill="FFFFFF"/>
            <w:vAlign w:val="center"/>
            <w:hideMark/>
          </w:tcPr>
          <w:p w14:paraId="46837F04"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 </w:t>
            </w:r>
          </w:p>
        </w:tc>
        <w:tc>
          <w:tcPr>
            <w:tcW w:w="542" w:type="dxa"/>
            <w:tcBorders>
              <w:top w:val="nil"/>
              <w:left w:val="nil"/>
              <w:bottom w:val="single" w:sz="4" w:space="0" w:color="auto"/>
              <w:right w:val="single" w:sz="4" w:space="0" w:color="auto"/>
            </w:tcBorders>
            <w:shd w:val="clear" w:color="000000" w:fill="FFFFFF"/>
            <w:vAlign w:val="center"/>
            <w:hideMark/>
          </w:tcPr>
          <w:p w14:paraId="3DAC8E0D"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 </w:t>
            </w:r>
          </w:p>
        </w:tc>
        <w:tc>
          <w:tcPr>
            <w:tcW w:w="543" w:type="dxa"/>
            <w:tcBorders>
              <w:top w:val="nil"/>
              <w:left w:val="nil"/>
              <w:bottom w:val="single" w:sz="4" w:space="0" w:color="auto"/>
              <w:right w:val="single" w:sz="4" w:space="0" w:color="auto"/>
            </w:tcBorders>
            <w:shd w:val="clear" w:color="000000" w:fill="FFFFFF"/>
            <w:vAlign w:val="center"/>
            <w:hideMark/>
          </w:tcPr>
          <w:p w14:paraId="1FD25B25"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 </w:t>
            </w:r>
          </w:p>
        </w:tc>
      </w:tr>
      <w:tr w:rsidR="0017358F" w:rsidRPr="009C11CC" w14:paraId="1A473053" w14:textId="77777777" w:rsidTr="0017358F">
        <w:trPr>
          <w:trHeight w:val="13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14:paraId="58FD4CC2"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val="es-PE" w:eastAsia="es-PE"/>
              </w:rPr>
              <w:t>4</w:t>
            </w:r>
          </w:p>
        </w:tc>
        <w:tc>
          <w:tcPr>
            <w:tcW w:w="1428" w:type="dxa"/>
            <w:tcBorders>
              <w:top w:val="nil"/>
              <w:left w:val="nil"/>
              <w:bottom w:val="single" w:sz="4" w:space="0" w:color="auto"/>
              <w:right w:val="single" w:sz="4" w:space="0" w:color="auto"/>
            </w:tcBorders>
            <w:shd w:val="clear" w:color="auto" w:fill="auto"/>
            <w:vAlign w:val="center"/>
            <w:hideMark/>
          </w:tcPr>
          <w:p w14:paraId="0876A458" w14:textId="77777777" w:rsidR="009C11CC" w:rsidRPr="009C11CC" w:rsidRDefault="009C11CC" w:rsidP="009C11CC">
            <w:pP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Investigación aplicada a la gestión del riesgo de desastres en incendios forestales</w:t>
            </w:r>
          </w:p>
        </w:tc>
        <w:tc>
          <w:tcPr>
            <w:tcW w:w="682" w:type="dxa"/>
            <w:tcBorders>
              <w:top w:val="nil"/>
              <w:left w:val="nil"/>
              <w:bottom w:val="single" w:sz="4" w:space="0" w:color="auto"/>
              <w:right w:val="single" w:sz="4" w:space="0" w:color="auto"/>
            </w:tcBorders>
            <w:shd w:val="clear" w:color="auto" w:fill="auto"/>
            <w:noWrap/>
            <w:vAlign w:val="center"/>
            <w:hideMark/>
          </w:tcPr>
          <w:p w14:paraId="4A8B6CBB"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Nacional</w:t>
            </w:r>
          </w:p>
        </w:tc>
        <w:tc>
          <w:tcPr>
            <w:tcW w:w="906" w:type="dxa"/>
            <w:tcBorders>
              <w:top w:val="nil"/>
              <w:left w:val="nil"/>
              <w:bottom w:val="single" w:sz="4" w:space="0" w:color="auto"/>
              <w:right w:val="single" w:sz="4" w:space="0" w:color="auto"/>
            </w:tcBorders>
            <w:shd w:val="clear" w:color="auto" w:fill="auto"/>
            <w:noWrap/>
            <w:vAlign w:val="center"/>
            <w:hideMark/>
          </w:tcPr>
          <w:p w14:paraId="61D71494"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Investigación</w:t>
            </w:r>
          </w:p>
        </w:tc>
        <w:tc>
          <w:tcPr>
            <w:tcW w:w="771" w:type="dxa"/>
            <w:tcBorders>
              <w:top w:val="nil"/>
              <w:left w:val="nil"/>
              <w:bottom w:val="single" w:sz="4" w:space="0" w:color="auto"/>
              <w:right w:val="single" w:sz="4" w:space="0" w:color="auto"/>
            </w:tcBorders>
            <w:shd w:val="clear" w:color="auto" w:fill="auto"/>
            <w:noWrap/>
            <w:vAlign w:val="center"/>
            <w:hideMark/>
          </w:tcPr>
          <w:p w14:paraId="133D5905" w14:textId="215A0A5F"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S/ 9</w:t>
            </w:r>
            <w:r w:rsidR="000D75B1">
              <w:rPr>
                <w:rFonts w:ascii="Arial Narrow" w:eastAsia="Times New Roman" w:hAnsi="Arial Narrow" w:cs="Calibri"/>
                <w:color w:val="000000"/>
                <w:sz w:val="16"/>
                <w:szCs w:val="16"/>
                <w:lang w:eastAsia="es-PE"/>
              </w:rPr>
              <w:t>6</w:t>
            </w:r>
            <w:r w:rsidRPr="009C11CC">
              <w:rPr>
                <w:rFonts w:ascii="Arial Narrow" w:eastAsia="Times New Roman" w:hAnsi="Arial Narrow" w:cs="Calibri"/>
                <w:color w:val="000000"/>
                <w:sz w:val="16"/>
                <w:szCs w:val="16"/>
                <w:lang w:eastAsia="es-PE"/>
              </w:rPr>
              <w:t>,000</w:t>
            </w:r>
          </w:p>
        </w:tc>
        <w:tc>
          <w:tcPr>
            <w:tcW w:w="507" w:type="dxa"/>
            <w:tcBorders>
              <w:top w:val="nil"/>
              <w:left w:val="nil"/>
              <w:bottom w:val="single" w:sz="4" w:space="0" w:color="auto"/>
              <w:right w:val="single" w:sz="4" w:space="0" w:color="auto"/>
            </w:tcBorders>
            <w:shd w:val="clear" w:color="000000" w:fill="FFFFFF"/>
            <w:vAlign w:val="center"/>
            <w:hideMark/>
          </w:tcPr>
          <w:p w14:paraId="338CD3D5"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sz w:val="16"/>
                <w:szCs w:val="16"/>
                <w:lang w:eastAsia="es-PE"/>
              </w:rPr>
              <w:t>S/ 8,500</w:t>
            </w:r>
          </w:p>
        </w:tc>
        <w:tc>
          <w:tcPr>
            <w:tcW w:w="538" w:type="dxa"/>
            <w:tcBorders>
              <w:top w:val="nil"/>
              <w:left w:val="nil"/>
              <w:bottom w:val="single" w:sz="4" w:space="0" w:color="auto"/>
              <w:right w:val="single" w:sz="4" w:space="0" w:color="auto"/>
            </w:tcBorders>
            <w:shd w:val="clear" w:color="000000" w:fill="FFFFFF"/>
            <w:vAlign w:val="center"/>
            <w:hideMark/>
          </w:tcPr>
          <w:p w14:paraId="3CA76301"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sz w:val="16"/>
                <w:szCs w:val="16"/>
                <w:lang w:eastAsia="es-PE"/>
              </w:rPr>
              <w:t>S/ 8,500</w:t>
            </w:r>
          </w:p>
        </w:tc>
        <w:tc>
          <w:tcPr>
            <w:tcW w:w="507" w:type="dxa"/>
            <w:tcBorders>
              <w:top w:val="nil"/>
              <w:left w:val="nil"/>
              <w:bottom w:val="single" w:sz="4" w:space="0" w:color="auto"/>
              <w:right w:val="single" w:sz="4" w:space="0" w:color="auto"/>
            </w:tcBorders>
            <w:shd w:val="clear" w:color="000000" w:fill="FFFFFF"/>
            <w:vAlign w:val="center"/>
            <w:hideMark/>
          </w:tcPr>
          <w:p w14:paraId="7C8DE1EB"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sz w:val="16"/>
                <w:szCs w:val="16"/>
                <w:lang w:eastAsia="es-PE"/>
              </w:rPr>
              <w:t>S/ 8,500</w:t>
            </w:r>
          </w:p>
        </w:tc>
        <w:tc>
          <w:tcPr>
            <w:tcW w:w="542" w:type="dxa"/>
            <w:tcBorders>
              <w:top w:val="nil"/>
              <w:left w:val="nil"/>
              <w:bottom w:val="single" w:sz="4" w:space="0" w:color="auto"/>
              <w:right w:val="single" w:sz="4" w:space="0" w:color="auto"/>
            </w:tcBorders>
            <w:shd w:val="clear" w:color="000000" w:fill="FFFFFF"/>
            <w:vAlign w:val="center"/>
            <w:hideMark/>
          </w:tcPr>
          <w:p w14:paraId="6A20FC4A"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sz w:val="16"/>
                <w:szCs w:val="16"/>
                <w:lang w:eastAsia="es-PE"/>
              </w:rPr>
              <w:t>S/ 8,500</w:t>
            </w:r>
          </w:p>
        </w:tc>
        <w:tc>
          <w:tcPr>
            <w:tcW w:w="538" w:type="dxa"/>
            <w:tcBorders>
              <w:top w:val="nil"/>
              <w:left w:val="nil"/>
              <w:bottom w:val="single" w:sz="4" w:space="0" w:color="auto"/>
              <w:right w:val="single" w:sz="4" w:space="0" w:color="auto"/>
            </w:tcBorders>
            <w:shd w:val="clear" w:color="000000" w:fill="FFFFFF"/>
            <w:vAlign w:val="center"/>
            <w:hideMark/>
          </w:tcPr>
          <w:p w14:paraId="0E7B8FE8" w14:textId="77777777"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S/ 8,500</w:t>
            </w:r>
          </w:p>
        </w:tc>
        <w:tc>
          <w:tcPr>
            <w:tcW w:w="542" w:type="dxa"/>
            <w:tcBorders>
              <w:top w:val="nil"/>
              <w:left w:val="nil"/>
              <w:bottom w:val="single" w:sz="4" w:space="0" w:color="auto"/>
              <w:right w:val="single" w:sz="4" w:space="0" w:color="auto"/>
            </w:tcBorders>
            <w:shd w:val="clear" w:color="000000" w:fill="FFFFFF"/>
            <w:vAlign w:val="center"/>
            <w:hideMark/>
          </w:tcPr>
          <w:p w14:paraId="354C75C6" w14:textId="59195721"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S/ 13,</w:t>
            </w:r>
            <w:r w:rsidR="006421A9">
              <w:rPr>
                <w:rFonts w:ascii="Arial Narrow" w:eastAsia="Times New Roman" w:hAnsi="Arial Narrow" w:cs="Calibri"/>
                <w:color w:val="000000"/>
                <w:sz w:val="16"/>
                <w:szCs w:val="16"/>
                <w:lang w:eastAsia="es-PE"/>
              </w:rPr>
              <w:t>37</w:t>
            </w:r>
            <w:r w:rsidRPr="009C11CC">
              <w:rPr>
                <w:rFonts w:ascii="Arial Narrow" w:eastAsia="Times New Roman" w:hAnsi="Arial Narrow" w:cs="Calibri"/>
                <w:color w:val="000000"/>
                <w:sz w:val="16"/>
                <w:szCs w:val="16"/>
                <w:lang w:eastAsia="es-PE"/>
              </w:rPr>
              <w:t>5</w:t>
            </w:r>
          </w:p>
        </w:tc>
        <w:tc>
          <w:tcPr>
            <w:tcW w:w="542" w:type="dxa"/>
            <w:tcBorders>
              <w:top w:val="nil"/>
              <w:left w:val="nil"/>
              <w:bottom w:val="single" w:sz="4" w:space="0" w:color="auto"/>
              <w:right w:val="single" w:sz="4" w:space="0" w:color="auto"/>
            </w:tcBorders>
            <w:shd w:val="clear" w:color="000000" w:fill="FFFFFF"/>
            <w:vAlign w:val="center"/>
            <w:hideMark/>
          </w:tcPr>
          <w:p w14:paraId="514EF323" w14:textId="59259271"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S/ 13,</w:t>
            </w:r>
            <w:r w:rsidR="006421A9">
              <w:rPr>
                <w:rFonts w:ascii="Arial Narrow" w:eastAsia="Times New Roman" w:hAnsi="Arial Narrow" w:cs="Calibri"/>
                <w:color w:val="000000"/>
                <w:sz w:val="16"/>
                <w:szCs w:val="16"/>
                <w:lang w:eastAsia="es-PE"/>
              </w:rPr>
              <w:t>375</w:t>
            </w:r>
          </w:p>
        </w:tc>
        <w:tc>
          <w:tcPr>
            <w:tcW w:w="542" w:type="dxa"/>
            <w:tcBorders>
              <w:top w:val="nil"/>
              <w:left w:val="nil"/>
              <w:bottom w:val="single" w:sz="4" w:space="0" w:color="auto"/>
              <w:right w:val="single" w:sz="4" w:space="0" w:color="auto"/>
            </w:tcBorders>
            <w:shd w:val="clear" w:color="000000" w:fill="FFFFFF"/>
            <w:vAlign w:val="center"/>
            <w:hideMark/>
          </w:tcPr>
          <w:p w14:paraId="5CD2671F" w14:textId="29B94BE1"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S/ 13,</w:t>
            </w:r>
            <w:r w:rsidR="006421A9">
              <w:rPr>
                <w:rFonts w:ascii="Arial Narrow" w:eastAsia="Times New Roman" w:hAnsi="Arial Narrow" w:cs="Calibri"/>
                <w:color w:val="000000"/>
                <w:sz w:val="16"/>
                <w:szCs w:val="16"/>
                <w:lang w:eastAsia="es-PE"/>
              </w:rPr>
              <w:t>375</w:t>
            </w:r>
          </w:p>
        </w:tc>
        <w:tc>
          <w:tcPr>
            <w:tcW w:w="543" w:type="dxa"/>
            <w:tcBorders>
              <w:top w:val="nil"/>
              <w:left w:val="nil"/>
              <w:bottom w:val="single" w:sz="4" w:space="0" w:color="auto"/>
              <w:right w:val="single" w:sz="4" w:space="0" w:color="auto"/>
            </w:tcBorders>
            <w:shd w:val="clear" w:color="000000" w:fill="FFFFFF"/>
            <w:vAlign w:val="center"/>
            <w:hideMark/>
          </w:tcPr>
          <w:p w14:paraId="0ECAEF33" w14:textId="63BDEA6A" w:rsidR="009C11CC" w:rsidRPr="009C11CC" w:rsidRDefault="009C11CC" w:rsidP="009C11CC">
            <w:pPr>
              <w:jc w:val="center"/>
              <w:rPr>
                <w:rFonts w:ascii="Arial Narrow" w:eastAsia="Times New Roman" w:hAnsi="Arial Narrow" w:cs="Calibri"/>
                <w:color w:val="000000"/>
                <w:sz w:val="16"/>
                <w:szCs w:val="16"/>
                <w:lang w:val="es-PE" w:eastAsia="es-PE"/>
              </w:rPr>
            </w:pPr>
            <w:r w:rsidRPr="009C11CC">
              <w:rPr>
                <w:rFonts w:ascii="Arial Narrow" w:eastAsia="Times New Roman" w:hAnsi="Arial Narrow" w:cs="Calibri"/>
                <w:color w:val="000000"/>
                <w:sz w:val="16"/>
                <w:szCs w:val="16"/>
                <w:lang w:eastAsia="es-PE"/>
              </w:rPr>
              <w:t>S/ 13,</w:t>
            </w:r>
            <w:r w:rsidR="006421A9">
              <w:rPr>
                <w:rFonts w:ascii="Arial Narrow" w:eastAsia="Times New Roman" w:hAnsi="Arial Narrow" w:cs="Calibri"/>
                <w:color w:val="000000"/>
                <w:sz w:val="16"/>
                <w:szCs w:val="16"/>
                <w:lang w:eastAsia="es-PE"/>
              </w:rPr>
              <w:t>375</w:t>
            </w:r>
          </w:p>
        </w:tc>
      </w:tr>
      <w:tr w:rsidR="009C11CC" w:rsidRPr="009C11CC" w14:paraId="0BF72ECE" w14:textId="77777777" w:rsidTr="0017358F">
        <w:trPr>
          <w:trHeight w:val="375"/>
        </w:trPr>
        <w:tc>
          <w:tcPr>
            <w:tcW w:w="4197" w:type="dxa"/>
            <w:gridSpan w:val="5"/>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3815ADDB" w14:textId="77777777" w:rsidR="009C11CC" w:rsidRPr="00047DCC" w:rsidRDefault="009C11CC" w:rsidP="009C11CC">
            <w:pPr>
              <w:jc w:val="center"/>
              <w:rPr>
                <w:rFonts w:ascii="Arial Narrow" w:eastAsia="Times New Roman" w:hAnsi="Arial Narrow" w:cs="Calibri"/>
                <w:b/>
                <w:bCs/>
                <w:color w:val="000000"/>
                <w:sz w:val="22"/>
                <w:szCs w:val="22"/>
                <w:lang w:val="es-PE" w:eastAsia="es-PE"/>
              </w:rPr>
            </w:pPr>
            <w:r w:rsidRPr="00047DCC">
              <w:rPr>
                <w:rFonts w:ascii="Arial Narrow" w:eastAsia="Times New Roman" w:hAnsi="Arial Narrow" w:cs="Calibri"/>
                <w:b/>
                <w:bCs/>
                <w:color w:val="000000"/>
                <w:sz w:val="22"/>
                <w:szCs w:val="22"/>
                <w:lang w:val="es-PE" w:eastAsia="es-PE"/>
              </w:rPr>
              <w:t>TOTAL</w:t>
            </w:r>
          </w:p>
        </w:tc>
        <w:tc>
          <w:tcPr>
            <w:tcW w:w="4801" w:type="dxa"/>
            <w:gridSpan w:val="9"/>
            <w:tcBorders>
              <w:top w:val="nil"/>
              <w:left w:val="nil"/>
              <w:bottom w:val="single" w:sz="4" w:space="0" w:color="auto"/>
              <w:right w:val="single" w:sz="4" w:space="0" w:color="auto"/>
            </w:tcBorders>
            <w:shd w:val="clear" w:color="000000" w:fill="BFBFBF"/>
            <w:noWrap/>
            <w:vAlign w:val="center"/>
          </w:tcPr>
          <w:p w14:paraId="5081506C" w14:textId="148631B2" w:rsidR="009C11CC" w:rsidRPr="00047DCC" w:rsidRDefault="009C11CC" w:rsidP="009C11CC">
            <w:pPr>
              <w:jc w:val="center"/>
              <w:rPr>
                <w:rFonts w:ascii="Arial Narrow" w:eastAsia="Times New Roman" w:hAnsi="Arial Narrow" w:cs="Calibri"/>
                <w:b/>
                <w:bCs/>
                <w:color w:val="000000"/>
                <w:sz w:val="22"/>
                <w:szCs w:val="22"/>
                <w:lang w:val="es-PE" w:eastAsia="es-PE"/>
              </w:rPr>
            </w:pPr>
            <w:r w:rsidRPr="00047DCC">
              <w:rPr>
                <w:rFonts w:ascii="Arial Narrow" w:eastAsia="Times New Roman" w:hAnsi="Arial Narrow" w:cs="Calibri"/>
                <w:b/>
                <w:bCs/>
                <w:color w:val="000000"/>
                <w:sz w:val="22"/>
                <w:szCs w:val="22"/>
                <w:lang w:val="es-PE" w:eastAsia="es-PE"/>
              </w:rPr>
              <w:t>S/. 14</w:t>
            </w:r>
            <w:r w:rsidR="000D75B1">
              <w:rPr>
                <w:rFonts w:ascii="Arial Narrow" w:eastAsia="Times New Roman" w:hAnsi="Arial Narrow" w:cs="Calibri"/>
                <w:b/>
                <w:bCs/>
                <w:color w:val="000000"/>
                <w:sz w:val="22"/>
                <w:szCs w:val="22"/>
                <w:lang w:val="es-PE" w:eastAsia="es-PE"/>
              </w:rPr>
              <w:t>5</w:t>
            </w:r>
            <w:r w:rsidRPr="00047DCC">
              <w:rPr>
                <w:rFonts w:ascii="Arial Narrow" w:eastAsia="Times New Roman" w:hAnsi="Arial Narrow" w:cs="Calibri"/>
                <w:b/>
                <w:bCs/>
                <w:color w:val="000000"/>
                <w:sz w:val="22"/>
                <w:szCs w:val="22"/>
                <w:lang w:val="es-PE" w:eastAsia="es-PE"/>
              </w:rPr>
              <w:t>,000</w:t>
            </w:r>
          </w:p>
        </w:tc>
      </w:tr>
    </w:tbl>
    <w:p w14:paraId="2DBB8418" w14:textId="77777777" w:rsidR="00F23B72" w:rsidRPr="00243AF2" w:rsidRDefault="00F23B72" w:rsidP="00F23B72">
      <w:pPr>
        <w:contextualSpacing/>
        <w:jc w:val="both"/>
        <w:rPr>
          <w:rFonts w:ascii="Arial Narrow" w:hAnsi="Arial Narrow"/>
          <w:sz w:val="21"/>
          <w:szCs w:val="21"/>
          <w:lang w:val="es-PE"/>
        </w:rPr>
      </w:pPr>
      <w:r w:rsidRPr="00243AF2">
        <w:rPr>
          <w:rFonts w:ascii="Arial Narrow" w:hAnsi="Arial Narrow"/>
          <w:sz w:val="18"/>
          <w:szCs w:val="18"/>
          <w:lang w:val="es-PE"/>
        </w:rPr>
        <w:t>Fuente: Cenepred (2025).</w:t>
      </w:r>
    </w:p>
    <w:p w14:paraId="039A73D9" w14:textId="77777777" w:rsidR="00786DCD" w:rsidRDefault="00786DCD" w:rsidP="00885124">
      <w:pPr>
        <w:contextualSpacing/>
        <w:jc w:val="both"/>
        <w:rPr>
          <w:rFonts w:ascii="Arial Narrow" w:hAnsi="Arial Narrow"/>
          <w:i/>
          <w:iCs/>
          <w:sz w:val="18"/>
          <w:szCs w:val="18"/>
          <w:lang w:val="es-PE"/>
        </w:rPr>
      </w:pPr>
    </w:p>
    <w:p w14:paraId="261C0A73" w14:textId="77777777" w:rsidR="001C4BED" w:rsidRPr="00A1061A" w:rsidRDefault="001C4BED" w:rsidP="001C4BED">
      <w:pPr>
        <w:numPr>
          <w:ilvl w:val="1"/>
          <w:numId w:val="13"/>
        </w:numPr>
        <w:ind w:left="426" w:hanging="426"/>
        <w:contextualSpacing/>
        <w:jc w:val="both"/>
        <w:rPr>
          <w:rFonts w:ascii="Arial Narrow" w:hAnsi="Arial Narrow"/>
          <w:b/>
          <w:bCs/>
          <w:sz w:val="21"/>
          <w:szCs w:val="21"/>
          <w:lang w:val="es-PE"/>
        </w:rPr>
      </w:pPr>
      <w:r w:rsidRPr="00A1061A">
        <w:rPr>
          <w:rFonts w:ascii="Arial Narrow" w:eastAsia="Arial Narrow" w:hAnsi="Arial Narrow" w:cs="Arial"/>
          <w:b/>
          <w:bCs/>
          <w:color w:val="000000" w:themeColor="text1"/>
          <w:sz w:val="21"/>
          <w:szCs w:val="21"/>
          <w:lang w:val="es-PE"/>
        </w:rPr>
        <w:t>Logros y avance mensual del PMIF 2025 – 2027</w:t>
      </w:r>
    </w:p>
    <w:p w14:paraId="3193B0A0" w14:textId="77777777" w:rsidR="00B85D4C" w:rsidRDefault="00B85D4C" w:rsidP="001C4BED">
      <w:pPr>
        <w:jc w:val="both"/>
        <w:rPr>
          <w:rFonts w:ascii="Arial Narrow" w:hAnsi="Arial Narrow"/>
          <w:sz w:val="21"/>
          <w:szCs w:val="21"/>
          <w:lang w:val="es-PE"/>
        </w:rPr>
      </w:pPr>
    </w:p>
    <w:p w14:paraId="580FD833" w14:textId="138FBBD9" w:rsidR="00B85D4C" w:rsidRPr="00175D4E" w:rsidRDefault="00592DE7" w:rsidP="00B85D4C">
      <w:pPr>
        <w:jc w:val="both"/>
        <w:rPr>
          <w:rFonts w:ascii="Arial Narrow" w:hAnsi="Arial Narrow"/>
          <w:b/>
          <w:bCs/>
          <w:sz w:val="21"/>
          <w:szCs w:val="21"/>
          <w:lang w:val="es-PE"/>
        </w:rPr>
      </w:pPr>
      <w:r w:rsidRPr="00175D4E">
        <w:rPr>
          <w:rFonts w:ascii="Arial Narrow" w:hAnsi="Arial Narrow"/>
          <w:b/>
          <w:bCs/>
          <w:sz w:val="21"/>
          <w:szCs w:val="21"/>
          <w:lang w:val="es-PE"/>
        </w:rPr>
        <w:t xml:space="preserve">3.2.1 </w:t>
      </w:r>
      <w:r w:rsidR="00B85D4C" w:rsidRPr="00175D4E">
        <w:rPr>
          <w:rFonts w:ascii="Arial Narrow" w:hAnsi="Arial Narrow"/>
          <w:b/>
          <w:bCs/>
          <w:sz w:val="21"/>
          <w:szCs w:val="21"/>
          <w:lang w:val="es-PE"/>
        </w:rPr>
        <w:t>Escenarios de riesgo departamentales.</w:t>
      </w:r>
    </w:p>
    <w:p w14:paraId="08FE105F" w14:textId="77777777" w:rsidR="00DC32F5" w:rsidRDefault="00DC32F5" w:rsidP="001C4BED">
      <w:pPr>
        <w:jc w:val="both"/>
        <w:rPr>
          <w:rFonts w:ascii="Arial Narrow" w:hAnsi="Arial Narrow"/>
          <w:sz w:val="21"/>
          <w:szCs w:val="21"/>
          <w:lang w:val="es-PE"/>
        </w:rPr>
      </w:pPr>
    </w:p>
    <w:p w14:paraId="1B8947F7" w14:textId="2848B96B" w:rsidR="00F23B72" w:rsidRPr="00175D4E" w:rsidRDefault="001C4BED" w:rsidP="001C4BED">
      <w:pPr>
        <w:jc w:val="both"/>
        <w:rPr>
          <w:rFonts w:ascii="Arial Narrow" w:hAnsi="Arial Narrow"/>
          <w:sz w:val="21"/>
          <w:szCs w:val="21"/>
          <w:lang w:val="es-PE"/>
        </w:rPr>
      </w:pPr>
      <w:r w:rsidRPr="00175D4E">
        <w:rPr>
          <w:rFonts w:ascii="Arial Narrow" w:hAnsi="Arial Narrow"/>
          <w:sz w:val="21"/>
          <w:szCs w:val="21"/>
          <w:lang w:val="es-PE"/>
        </w:rPr>
        <w:t xml:space="preserve">Los estudios de escenarios de riesgos </w:t>
      </w:r>
      <w:r w:rsidR="003A6A5D" w:rsidRPr="00175D4E">
        <w:rPr>
          <w:rFonts w:ascii="Arial Narrow" w:hAnsi="Arial Narrow"/>
          <w:sz w:val="21"/>
          <w:szCs w:val="21"/>
          <w:lang w:val="es-PE"/>
        </w:rPr>
        <w:t xml:space="preserve">de los departamentos de Loreto y Madre de Dios </w:t>
      </w:r>
      <w:r w:rsidR="00F23B72" w:rsidRPr="00175D4E">
        <w:rPr>
          <w:rFonts w:ascii="Arial Narrow" w:hAnsi="Arial Narrow"/>
          <w:sz w:val="21"/>
          <w:szCs w:val="21"/>
          <w:lang w:val="es-PE"/>
        </w:rPr>
        <w:t xml:space="preserve">están </w:t>
      </w:r>
      <w:r w:rsidRPr="00175D4E">
        <w:rPr>
          <w:rFonts w:ascii="Arial Narrow" w:hAnsi="Arial Narrow"/>
          <w:sz w:val="21"/>
          <w:szCs w:val="21"/>
          <w:lang w:val="es-PE"/>
        </w:rPr>
        <w:t>programado</w:t>
      </w:r>
      <w:r w:rsidR="00F23B72" w:rsidRPr="00175D4E">
        <w:rPr>
          <w:rFonts w:ascii="Arial Narrow" w:hAnsi="Arial Narrow"/>
          <w:sz w:val="21"/>
          <w:szCs w:val="21"/>
          <w:lang w:val="es-PE"/>
        </w:rPr>
        <w:t>s</w:t>
      </w:r>
      <w:r w:rsidRPr="00175D4E">
        <w:rPr>
          <w:rFonts w:ascii="Arial Narrow" w:hAnsi="Arial Narrow"/>
          <w:sz w:val="21"/>
          <w:szCs w:val="21"/>
          <w:lang w:val="es-PE"/>
        </w:rPr>
        <w:t xml:space="preserve"> </w:t>
      </w:r>
      <w:r w:rsidR="0017358F" w:rsidRPr="00175D4E">
        <w:rPr>
          <w:rFonts w:ascii="Arial Narrow" w:hAnsi="Arial Narrow"/>
          <w:sz w:val="21"/>
          <w:szCs w:val="21"/>
          <w:lang w:val="es-PE"/>
        </w:rPr>
        <w:t xml:space="preserve">para </w:t>
      </w:r>
      <w:r w:rsidRPr="00175D4E">
        <w:rPr>
          <w:rFonts w:ascii="Arial Narrow" w:hAnsi="Arial Narrow"/>
          <w:sz w:val="21"/>
          <w:szCs w:val="21"/>
          <w:lang w:val="es-PE"/>
        </w:rPr>
        <w:t>realizar</w:t>
      </w:r>
      <w:r w:rsidR="00F23B72" w:rsidRPr="00175D4E">
        <w:rPr>
          <w:rFonts w:ascii="Arial Narrow" w:hAnsi="Arial Narrow"/>
          <w:sz w:val="21"/>
          <w:szCs w:val="21"/>
          <w:lang w:val="es-PE"/>
        </w:rPr>
        <w:t>se</w:t>
      </w:r>
      <w:r w:rsidRPr="00175D4E">
        <w:rPr>
          <w:rFonts w:ascii="Arial Narrow" w:hAnsi="Arial Narrow"/>
          <w:sz w:val="21"/>
          <w:szCs w:val="21"/>
          <w:lang w:val="es-PE"/>
        </w:rPr>
        <w:t xml:space="preserve"> entre los meses de marzo a </w:t>
      </w:r>
      <w:r w:rsidR="0049497A" w:rsidRPr="00175D4E">
        <w:rPr>
          <w:rFonts w:ascii="Arial Narrow" w:hAnsi="Arial Narrow"/>
          <w:sz w:val="21"/>
          <w:szCs w:val="21"/>
          <w:lang w:val="es-PE"/>
        </w:rPr>
        <w:t>ju</w:t>
      </w:r>
      <w:r w:rsidR="00D75A47" w:rsidRPr="00175D4E">
        <w:rPr>
          <w:rFonts w:ascii="Arial Narrow" w:hAnsi="Arial Narrow"/>
          <w:sz w:val="21"/>
          <w:szCs w:val="21"/>
          <w:lang w:val="es-PE"/>
        </w:rPr>
        <w:t>l</w:t>
      </w:r>
      <w:r w:rsidR="0049497A" w:rsidRPr="00175D4E">
        <w:rPr>
          <w:rFonts w:ascii="Arial Narrow" w:hAnsi="Arial Narrow"/>
          <w:sz w:val="21"/>
          <w:szCs w:val="21"/>
          <w:lang w:val="es-PE"/>
        </w:rPr>
        <w:t xml:space="preserve">io </w:t>
      </w:r>
      <w:r w:rsidRPr="00175D4E">
        <w:rPr>
          <w:rFonts w:ascii="Arial Narrow" w:hAnsi="Arial Narrow"/>
          <w:sz w:val="21"/>
          <w:szCs w:val="21"/>
          <w:lang w:val="es-PE"/>
        </w:rPr>
        <w:t>del 2025. Para ello, se dispu</w:t>
      </w:r>
      <w:r w:rsidR="0017358F" w:rsidRPr="00175D4E">
        <w:rPr>
          <w:rFonts w:ascii="Arial Narrow" w:hAnsi="Arial Narrow"/>
          <w:sz w:val="21"/>
          <w:szCs w:val="21"/>
          <w:lang w:val="es-PE"/>
        </w:rPr>
        <w:t>so</w:t>
      </w:r>
      <w:r w:rsidRPr="00175D4E">
        <w:rPr>
          <w:rFonts w:ascii="Arial Narrow" w:hAnsi="Arial Narrow"/>
          <w:sz w:val="21"/>
          <w:szCs w:val="21"/>
          <w:lang w:val="es-PE"/>
        </w:rPr>
        <w:t xml:space="preserve"> la </w:t>
      </w:r>
      <w:bookmarkStart w:id="2" w:name="_Hlk190439060"/>
      <w:r w:rsidRPr="00175D4E">
        <w:rPr>
          <w:rFonts w:ascii="Arial Narrow" w:hAnsi="Arial Narrow"/>
          <w:sz w:val="21"/>
          <w:szCs w:val="21"/>
          <w:lang w:val="es-PE"/>
        </w:rPr>
        <w:t xml:space="preserve">contratación del servicio de </w:t>
      </w:r>
      <w:r w:rsidR="0049497A" w:rsidRPr="00175D4E">
        <w:rPr>
          <w:rFonts w:ascii="Arial Narrow" w:hAnsi="Arial Narrow"/>
          <w:sz w:val="21"/>
          <w:szCs w:val="21"/>
          <w:lang w:val="es-PE"/>
        </w:rPr>
        <w:t xml:space="preserve">un </w:t>
      </w:r>
      <w:r w:rsidRPr="00175D4E">
        <w:rPr>
          <w:rFonts w:ascii="Arial Narrow" w:hAnsi="Arial Narrow"/>
          <w:sz w:val="21"/>
          <w:szCs w:val="21"/>
          <w:lang w:val="es-PE"/>
        </w:rPr>
        <w:t xml:space="preserve">especialista </w:t>
      </w:r>
      <w:bookmarkEnd w:id="2"/>
      <w:r w:rsidR="001371EB" w:rsidRPr="00175D4E">
        <w:rPr>
          <w:rFonts w:ascii="Arial Narrow" w:hAnsi="Arial Narrow"/>
          <w:sz w:val="21"/>
          <w:szCs w:val="21"/>
          <w:lang w:val="es-PE"/>
        </w:rPr>
        <w:t>mediante una adjudicación sin proceso (menor a 8 UIT).</w:t>
      </w:r>
    </w:p>
    <w:p w14:paraId="04ABFF7E" w14:textId="77777777" w:rsidR="00DC32F5" w:rsidRDefault="00DC32F5" w:rsidP="00540582">
      <w:pPr>
        <w:jc w:val="both"/>
        <w:rPr>
          <w:rFonts w:ascii="Arial Narrow" w:hAnsi="Arial Narrow"/>
          <w:sz w:val="21"/>
          <w:szCs w:val="21"/>
          <w:lang w:val="es-PE"/>
        </w:rPr>
      </w:pPr>
    </w:p>
    <w:p w14:paraId="3CBD4EC0" w14:textId="15C6BF77" w:rsidR="00592DE7" w:rsidRPr="00175D4E" w:rsidRDefault="00D75A47" w:rsidP="00540582">
      <w:pPr>
        <w:jc w:val="both"/>
        <w:rPr>
          <w:rFonts w:ascii="Arial Narrow" w:hAnsi="Arial Narrow"/>
          <w:sz w:val="21"/>
          <w:szCs w:val="21"/>
          <w:lang w:val="es-PE"/>
        </w:rPr>
      </w:pPr>
      <w:r w:rsidRPr="00175D4E">
        <w:rPr>
          <w:rFonts w:ascii="Arial Narrow" w:hAnsi="Arial Narrow"/>
          <w:sz w:val="21"/>
          <w:szCs w:val="21"/>
          <w:lang w:val="es-PE"/>
        </w:rPr>
        <w:t xml:space="preserve">En febrero 2025, se </w:t>
      </w:r>
      <w:r w:rsidR="00EB5E87" w:rsidRPr="00175D4E">
        <w:rPr>
          <w:rFonts w:ascii="Arial Narrow" w:hAnsi="Arial Narrow"/>
          <w:sz w:val="21"/>
          <w:szCs w:val="21"/>
          <w:lang w:val="es-PE"/>
        </w:rPr>
        <w:t xml:space="preserve">llevaron a cabo los </w:t>
      </w:r>
      <w:r w:rsidR="00F23B72" w:rsidRPr="00175D4E">
        <w:rPr>
          <w:rFonts w:ascii="Arial Narrow" w:hAnsi="Arial Narrow"/>
          <w:sz w:val="21"/>
          <w:szCs w:val="21"/>
          <w:lang w:val="es-PE"/>
        </w:rPr>
        <w:t xml:space="preserve">actos preparatorios y </w:t>
      </w:r>
      <w:r w:rsidR="00EB5E87" w:rsidRPr="00175D4E">
        <w:rPr>
          <w:rFonts w:ascii="Arial Narrow" w:hAnsi="Arial Narrow"/>
          <w:sz w:val="21"/>
          <w:szCs w:val="21"/>
          <w:lang w:val="es-PE"/>
        </w:rPr>
        <w:t xml:space="preserve">el proceso de </w:t>
      </w:r>
      <w:r w:rsidR="0049497A" w:rsidRPr="00175D4E">
        <w:rPr>
          <w:rFonts w:ascii="Arial Narrow" w:hAnsi="Arial Narrow"/>
          <w:sz w:val="21"/>
          <w:szCs w:val="21"/>
          <w:lang w:val="es-PE"/>
        </w:rPr>
        <w:t>selección</w:t>
      </w:r>
      <w:r w:rsidRPr="00175D4E">
        <w:rPr>
          <w:rFonts w:ascii="Arial Narrow" w:hAnsi="Arial Narrow"/>
          <w:sz w:val="21"/>
          <w:szCs w:val="21"/>
          <w:lang w:val="es-PE"/>
        </w:rPr>
        <w:t xml:space="preserve"> del especialista </w:t>
      </w:r>
      <w:r w:rsidR="00EB5E87" w:rsidRPr="00175D4E">
        <w:rPr>
          <w:rFonts w:ascii="Arial Narrow" w:hAnsi="Arial Narrow"/>
          <w:sz w:val="21"/>
          <w:szCs w:val="21"/>
          <w:lang w:val="es-PE"/>
        </w:rPr>
        <w:t>encargado d</w:t>
      </w:r>
      <w:r w:rsidRPr="00175D4E">
        <w:rPr>
          <w:rFonts w:ascii="Arial Narrow" w:hAnsi="Arial Narrow"/>
          <w:sz w:val="21"/>
          <w:szCs w:val="21"/>
          <w:lang w:val="es-PE"/>
        </w:rPr>
        <w:t>el desarrollo del servicio en mención</w:t>
      </w:r>
      <w:r w:rsidR="001C4BED" w:rsidRPr="00175D4E">
        <w:rPr>
          <w:rFonts w:ascii="Arial Narrow" w:hAnsi="Arial Narrow"/>
          <w:sz w:val="21"/>
          <w:szCs w:val="21"/>
          <w:lang w:val="es-PE"/>
        </w:rPr>
        <w:t>.</w:t>
      </w:r>
    </w:p>
    <w:p w14:paraId="0B7D7220" w14:textId="77777777" w:rsidR="00DC32F5" w:rsidRDefault="00DC32F5" w:rsidP="00540582">
      <w:pPr>
        <w:jc w:val="both"/>
        <w:rPr>
          <w:rFonts w:ascii="Arial Narrow" w:hAnsi="Arial Narrow"/>
          <w:sz w:val="21"/>
          <w:szCs w:val="21"/>
          <w:lang w:val="es-PE"/>
        </w:rPr>
      </w:pPr>
    </w:p>
    <w:p w14:paraId="6D119B61" w14:textId="55752E48" w:rsidR="00540582" w:rsidRPr="00175D4E" w:rsidRDefault="00F23B72" w:rsidP="00540582">
      <w:pPr>
        <w:jc w:val="both"/>
        <w:rPr>
          <w:rFonts w:ascii="Arial Narrow" w:hAnsi="Arial Narrow"/>
          <w:sz w:val="21"/>
          <w:szCs w:val="21"/>
          <w:lang w:val="es-PE"/>
        </w:rPr>
      </w:pPr>
      <w:r w:rsidRPr="00175D4E">
        <w:rPr>
          <w:rFonts w:ascii="Arial Narrow" w:hAnsi="Arial Narrow"/>
          <w:sz w:val="21"/>
          <w:szCs w:val="21"/>
          <w:lang w:val="es-PE"/>
        </w:rPr>
        <w:t>En marzo 2025 se inició el servicio especializado en gestión de riesgos y desastres, mediante la Orden de Servicio N° 00057-2025, bajo el concepto “Contratación del servicio de un especialista en</w:t>
      </w:r>
      <w:r w:rsidR="00B85D4C" w:rsidRPr="00175D4E">
        <w:rPr>
          <w:rFonts w:ascii="Arial Narrow" w:hAnsi="Arial Narrow"/>
          <w:sz w:val="21"/>
          <w:szCs w:val="21"/>
          <w:lang w:val="es-PE"/>
        </w:rPr>
        <w:t xml:space="preserve"> análisis y modelamiento de escenarios de riesgo por incendios forestales</w:t>
      </w:r>
      <w:r w:rsidRPr="00175D4E">
        <w:rPr>
          <w:rFonts w:ascii="Arial Narrow" w:hAnsi="Arial Narrow"/>
          <w:sz w:val="21"/>
          <w:szCs w:val="21"/>
          <w:lang w:val="es-PE"/>
        </w:rPr>
        <w:t>”.</w:t>
      </w:r>
    </w:p>
    <w:p w14:paraId="3B83A9E2" w14:textId="77777777" w:rsidR="00DC32F5" w:rsidRDefault="00DC32F5" w:rsidP="004B7B5D">
      <w:pPr>
        <w:contextualSpacing/>
        <w:jc w:val="both"/>
        <w:rPr>
          <w:rFonts w:ascii="Arial Narrow" w:hAnsi="Arial Narrow"/>
          <w:sz w:val="21"/>
          <w:szCs w:val="21"/>
          <w:lang w:val="es-PE"/>
        </w:rPr>
      </w:pPr>
    </w:p>
    <w:p w14:paraId="4B61629F" w14:textId="668FF3AA" w:rsidR="00592DE7" w:rsidRPr="00175D4E" w:rsidRDefault="00592DE7" w:rsidP="004B7B5D">
      <w:pPr>
        <w:contextualSpacing/>
        <w:jc w:val="both"/>
        <w:rPr>
          <w:rFonts w:ascii="Arial Narrow" w:hAnsi="Arial Narrow"/>
          <w:sz w:val="21"/>
          <w:szCs w:val="21"/>
          <w:lang w:val="es-PE"/>
        </w:rPr>
      </w:pPr>
      <w:r w:rsidRPr="00175D4E">
        <w:rPr>
          <w:rFonts w:ascii="Arial Narrow" w:hAnsi="Arial Narrow"/>
          <w:sz w:val="21"/>
          <w:szCs w:val="21"/>
          <w:lang w:val="es-PE"/>
        </w:rPr>
        <w:t xml:space="preserve">En abril 2025 se culminó el primer entregable </w:t>
      </w:r>
      <w:r w:rsidR="0017358F" w:rsidRPr="00175D4E">
        <w:rPr>
          <w:rFonts w:ascii="Arial Narrow" w:hAnsi="Arial Narrow"/>
          <w:sz w:val="21"/>
          <w:szCs w:val="21"/>
          <w:lang w:val="es-PE"/>
        </w:rPr>
        <w:t>para</w:t>
      </w:r>
      <w:r w:rsidRPr="00175D4E">
        <w:rPr>
          <w:rFonts w:ascii="Arial Narrow" w:hAnsi="Arial Narrow"/>
          <w:sz w:val="21"/>
          <w:szCs w:val="21"/>
          <w:lang w:val="es-PE"/>
        </w:rPr>
        <w:t xml:space="preserve"> ambos estudios, </w:t>
      </w:r>
      <w:r w:rsidR="009362CF" w:rsidRPr="00175D4E">
        <w:rPr>
          <w:rFonts w:ascii="Arial Narrow" w:hAnsi="Arial Narrow"/>
          <w:sz w:val="21"/>
          <w:szCs w:val="21"/>
          <w:lang w:val="es-PE"/>
        </w:rPr>
        <w:t>correspondiente a</w:t>
      </w:r>
      <w:r w:rsidRPr="00175D4E">
        <w:rPr>
          <w:rFonts w:ascii="Arial Narrow" w:hAnsi="Arial Narrow"/>
          <w:sz w:val="21"/>
          <w:szCs w:val="21"/>
          <w:lang w:val="es-PE"/>
        </w:rPr>
        <w:t xml:space="preserve">l </w:t>
      </w:r>
      <w:r w:rsidR="00EB5E87" w:rsidRPr="00175D4E">
        <w:rPr>
          <w:rFonts w:ascii="Arial Narrow" w:hAnsi="Arial Narrow"/>
          <w:sz w:val="21"/>
          <w:szCs w:val="21"/>
          <w:lang w:val="es-PE"/>
        </w:rPr>
        <w:t>“</w:t>
      </w:r>
      <w:r w:rsidRPr="00175D4E">
        <w:rPr>
          <w:rFonts w:ascii="Arial Narrow" w:hAnsi="Arial Narrow"/>
          <w:sz w:val="21"/>
          <w:szCs w:val="21"/>
          <w:lang w:val="es-PE"/>
        </w:rPr>
        <w:t xml:space="preserve">Informe de </w:t>
      </w:r>
      <w:r w:rsidR="004B7B5D" w:rsidRPr="00175D4E">
        <w:rPr>
          <w:rFonts w:ascii="Arial Narrow" w:hAnsi="Arial Narrow"/>
          <w:sz w:val="21"/>
          <w:szCs w:val="21"/>
          <w:lang w:val="es-PE"/>
        </w:rPr>
        <w:t>actualización y mejoras metodológicas del escenario de riesgo por incendios forestales</w:t>
      </w:r>
      <w:r w:rsidR="009362CF" w:rsidRPr="00175D4E">
        <w:rPr>
          <w:rFonts w:ascii="Arial Narrow" w:hAnsi="Arial Narrow"/>
          <w:sz w:val="21"/>
          <w:szCs w:val="21"/>
          <w:lang w:val="es-PE"/>
        </w:rPr>
        <w:t xml:space="preserve"> para la elaboración de los escenarios de riesgo de </w:t>
      </w:r>
      <w:r w:rsidRPr="00175D4E">
        <w:rPr>
          <w:rFonts w:ascii="Arial Narrow" w:hAnsi="Arial Narrow"/>
          <w:sz w:val="21"/>
          <w:szCs w:val="21"/>
          <w:lang w:val="es-PE"/>
        </w:rPr>
        <w:t xml:space="preserve">los departamentos de </w:t>
      </w:r>
      <w:r w:rsidR="004B7B5D" w:rsidRPr="00175D4E">
        <w:rPr>
          <w:rFonts w:ascii="Arial Narrow" w:hAnsi="Arial Narrow"/>
          <w:sz w:val="21"/>
          <w:szCs w:val="21"/>
          <w:lang w:val="es-PE"/>
        </w:rPr>
        <w:t xml:space="preserve">Madre de Dios </w:t>
      </w:r>
      <w:r w:rsidRPr="00175D4E">
        <w:rPr>
          <w:rFonts w:ascii="Arial Narrow" w:hAnsi="Arial Narrow"/>
          <w:sz w:val="21"/>
          <w:szCs w:val="21"/>
          <w:lang w:val="es-PE"/>
        </w:rPr>
        <w:t xml:space="preserve">y </w:t>
      </w:r>
      <w:r w:rsidR="004B7B5D" w:rsidRPr="00175D4E">
        <w:rPr>
          <w:rFonts w:ascii="Arial Narrow" w:hAnsi="Arial Narrow"/>
          <w:sz w:val="21"/>
          <w:szCs w:val="21"/>
          <w:lang w:val="es-PE"/>
        </w:rPr>
        <w:t>Loreto</w:t>
      </w:r>
      <w:r w:rsidR="00984889" w:rsidRPr="00175D4E">
        <w:rPr>
          <w:rFonts w:ascii="Arial Narrow" w:hAnsi="Arial Narrow"/>
          <w:sz w:val="21"/>
          <w:szCs w:val="21"/>
          <w:lang w:val="es-PE"/>
        </w:rPr>
        <w:t>”</w:t>
      </w:r>
      <w:r w:rsidR="0017358F" w:rsidRPr="00175D4E">
        <w:rPr>
          <w:rFonts w:ascii="Arial Narrow" w:hAnsi="Arial Narrow"/>
          <w:sz w:val="21"/>
          <w:szCs w:val="21"/>
          <w:lang w:val="es-PE"/>
        </w:rPr>
        <w:t>. Est</w:t>
      </w:r>
      <w:r w:rsidR="00984889" w:rsidRPr="00175D4E">
        <w:rPr>
          <w:rFonts w:ascii="Arial Narrow" w:hAnsi="Arial Narrow"/>
          <w:sz w:val="21"/>
          <w:szCs w:val="21"/>
          <w:lang w:val="es-PE"/>
        </w:rPr>
        <w:t xml:space="preserve">e entregable </w:t>
      </w:r>
      <w:r w:rsidR="0017358F" w:rsidRPr="00175D4E">
        <w:rPr>
          <w:rFonts w:ascii="Arial Narrow" w:hAnsi="Arial Narrow"/>
          <w:sz w:val="21"/>
          <w:szCs w:val="21"/>
          <w:lang w:val="es-PE"/>
        </w:rPr>
        <w:t xml:space="preserve">representa el </w:t>
      </w:r>
      <w:r w:rsidRPr="00175D4E">
        <w:rPr>
          <w:rFonts w:ascii="Arial Narrow" w:hAnsi="Arial Narrow"/>
          <w:sz w:val="21"/>
          <w:szCs w:val="21"/>
          <w:lang w:val="es-PE"/>
        </w:rPr>
        <w:t>30% de avance de</w:t>
      </w:r>
      <w:r w:rsidR="005F52A0" w:rsidRPr="00175D4E">
        <w:rPr>
          <w:rFonts w:ascii="Arial Narrow" w:hAnsi="Arial Narrow"/>
          <w:sz w:val="21"/>
          <w:szCs w:val="21"/>
          <w:lang w:val="es-PE"/>
        </w:rPr>
        <w:t xml:space="preserve"> </w:t>
      </w:r>
      <w:r w:rsidR="00984889" w:rsidRPr="00175D4E">
        <w:rPr>
          <w:rFonts w:ascii="Arial Narrow" w:hAnsi="Arial Narrow"/>
          <w:sz w:val="21"/>
          <w:szCs w:val="21"/>
          <w:lang w:val="es-PE"/>
        </w:rPr>
        <w:t xml:space="preserve">la </w:t>
      </w:r>
      <w:r w:rsidR="005F52A0" w:rsidRPr="00175D4E">
        <w:rPr>
          <w:rFonts w:ascii="Arial Narrow" w:hAnsi="Arial Narrow"/>
          <w:sz w:val="21"/>
          <w:szCs w:val="21"/>
          <w:lang w:val="es-PE"/>
        </w:rPr>
        <w:t>actividad</w:t>
      </w:r>
      <w:r w:rsidRPr="00175D4E">
        <w:rPr>
          <w:rFonts w:ascii="Arial Narrow" w:hAnsi="Arial Narrow"/>
          <w:sz w:val="21"/>
          <w:szCs w:val="21"/>
          <w:lang w:val="es-PE"/>
        </w:rPr>
        <w:t>.</w:t>
      </w:r>
    </w:p>
    <w:p w14:paraId="4031D298" w14:textId="77777777" w:rsidR="00984889" w:rsidRPr="00175D4E" w:rsidRDefault="00816904" w:rsidP="005763A8">
      <w:pPr>
        <w:contextualSpacing/>
        <w:jc w:val="both"/>
        <w:rPr>
          <w:rFonts w:ascii="Arial Narrow" w:hAnsi="Arial Narrow"/>
          <w:sz w:val="21"/>
          <w:szCs w:val="21"/>
          <w:lang w:val="es-PE"/>
        </w:rPr>
      </w:pPr>
      <w:r w:rsidRPr="00175D4E">
        <w:rPr>
          <w:rFonts w:ascii="Arial Narrow" w:hAnsi="Arial Narrow"/>
          <w:sz w:val="21"/>
          <w:szCs w:val="21"/>
          <w:lang w:val="es-PE"/>
        </w:rPr>
        <w:lastRenderedPageBreak/>
        <w:t>E</w:t>
      </w:r>
      <w:r w:rsidR="00986DB9" w:rsidRPr="00175D4E">
        <w:rPr>
          <w:rFonts w:ascii="Arial Narrow" w:hAnsi="Arial Narrow"/>
          <w:sz w:val="21"/>
          <w:szCs w:val="21"/>
          <w:lang w:val="es-PE"/>
        </w:rPr>
        <w:t>n mayo 2025</w:t>
      </w:r>
      <w:r w:rsidRPr="00175D4E">
        <w:rPr>
          <w:rFonts w:ascii="Arial Narrow" w:hAnsi="Arial Narrow"/>
          <w:sz w:val="21"/>
          <w:szCs w:val="21"/>
          <w:lang w:val="es-PE"/>
        </w:rPr>
        <w:t xml:space="preserve">, se </w:t>
      </w:r>
      <w:r w:rsidR="00986DB9" w:rsidRPr="00175D4E">
        <w:rPr>
          <w:rFonts w:ascii="Arial Narrow" w:hAnsi="Arial Narrow"/>
          <w:sz w:val="21"/>
          <w:szCs w:val="21"/>
          <w:lang w:val="es-PE"/>
        </w:rPr>
        <w:t>culminó el segundo entregable</w:t>
      </w:r>
      <w:r w:rsidR="0017358F" w:rsidRPr="00175D4E">
        <w:rPr>
          <w:rFonts w:ascii="Arial Narrow" w:hAnsi="Arial Narrow"/>
          <w:sz w:val="21"/>
          <w:szCs w:val="21"/>
          <w:lang w:val="es-PE"/>
        </w:rPr>
        <w:t>,</w:t>
      </w:r>
      <w:r w:rsidR="00986DB9" w:rsidRPr="00175D4E">
        <w:rPr>
          <w:rFonts w:ascii="Arial Narrow" w:hAnsi="Arial Narrow"/>
          <w:sz w:val="21"/>
          <w:szCs w:val="21"/>
          <w:lang w:val="es-PE"/>
        </w:rPr>
        <w:t xml:space="preserve"> </w:t>
      </w:r>
      <w:r w:rsidRPr="00175D4E">
        <w:rPr>
          <w:rFonts w:ascii="Arial Narrow" w:hAnsi="Arial Narrow"/>
          <w:sz w:val="21"/>
          <w:szCs w:val="21"/>
          <w:lang w:val="es-PE"/>
        </w:rPr>
        <w:t>correspondiente al "Informe del escenario de riesgo por incendios forestales del departamento de Loreto"</w:t>
      </w:r>
      <w:r w:rsidR="005763A8" w:rsidRPr="00175D4E">
        <w:rPr>
          <w:rFonts w:ascii="Arial Narrow" w:hAnsi="Arial Narrow"/>
          <w:sz w:val="21"/>
          <w:szCs w:val="21"/>
          <w:lang w:val="es-PE"/>
        </w:rPr>
        <w:t xml:space="preserve">. </w:t>
      </w:r>
      <w:r w:rsidR="00984889" w:rsidRPr="00175D4E">
        <w:rPr>
          <w:rFonts w:ascii="Arial Narrow" w:hAnsi="Arial Narrow"/>
          <w:sz w:val="21"/>
          <w:szCs w:val="21"/>
          <w:lang w:val="es-PE"/>
        </w:rPr>
        <w:t>No obstante</w:t>
      </w:r>
      <w:r w:rsidR="005763A8" w:rsidRPr="00175D4E">
        <w:rPr>
          <w:rFonts w:ascii="Arial Narrow" w:hAnsi="Arial Narrow"/>
          <w:sz w:val="21"/>
          <w:szCs w:val="21"/>
          <w:lang w:val="es-PE"/>
        </w:rPr>
        <w:t xml:space="preserve">, </w:t>
      </w:r>
      <w:r w:rsidR="00984889" w:rsidRPr="00175D4E">
        <w:rPr>
          <w:rFonts w:ascii="Arial Narrow" w:hAnsi="Arial Narrow"/>
          <w:sz w:val="21"/>
          <w:szCs w:val="21"/>
          <w:lang w:val="es-PE"/>
        </w:rPr>
        <w:t xml:space="preserve">este presentaba </w:t>
      </w:r>
      <w:r w:rsidR="005763A8" w:rsidRPr="00175D4E">
        <w:rPr>
          <w:rFonts w:ascii="Arial Narrow" w:hAnsi="Arial Narrow"/>
          <w:sz w:val="21"/>
          <w:szCs w:val="21"/>
          <w:lang w:val="es-PE"/>
        </w:rPr>
        <w:t xml:space="preserve">un 90% de avance, </w:t>
      </w:r>
      <w:r w:rsidR="00984889" w:rsidRPr="00175D4E">
        <w:rPr>
          <w:rFonts w:ascii="Arial Narrow" w:hAnsi="Arial Narrow"/>
          <w:sz w:val="21"/>
          <w:szCs w:val="21"/>
          <w:lang w:val="es-PE"/>
        </w:rPr>
        <w:t xml:space="preserve">dado </w:t>
      </w:r>
      <w:r w:rsidR="005763A8" w:rsidRPr="00175D4E">
        <w:rPr>
          <w:rFonts w:ascii="Arial Narrow" w:hAnsi="Arial Narrow"/>
          <w:sz w:val="21"/>
          <w:szCs w:val="21"/>
          <w:lang w:val="es-PE"/>
        </w:rPr>
        <w:t>que se enc</w:t>
      </w:r>
      <w:r w:rsidR="00984889" w:rsidRPr="00175D4E">
        <w:rPr>
          <w:rFonts w:ascii="Arial Narrow" w:hAnsi="Arial Narrow"/>
          <w:sz w:val="21"/>
          <w:szCs w:val="21"/>
          <w:lang w:val="es-PE"/>
        </w:rPr>
        <w:t>ontraba</w:t>
      </w:r>
      <w:r w:rsidR="005763A8" w:rsidRPr="00175D4E">
        <w:rPr>
          <w:rFonts w:ascii="Arial Narrow" w:hAnsi="Arial Narrow"/>
          <w:sz w:val="21"/>
          <w:szCs w:val="21"/>
          <w:lang w:val="es-PE"/>
        </w:rPr>
        <w:t xml:space="preserve"> </w:t>
      </w:r>
      <w:r w:rsidR="004F6938" w:rsidRPr="00175D4E">
        <w:rPr>
          <w:rFonts w:ascii="Arial Narrow" w:hAnsi="Arial Narrow"/>
          <w:sz w:val="21"/>
          <w:szCs w:val="21"/>
          <w:lang w:val="es-PE"/>
        </w:rPr>
        <w:t>en revisión de estilo para su publicación en el SIGRID</w:t>
      </w:r>
      <w:r w:rsidR="00984889" w:rsidRPr="00175D4E">
        <w:rPr>
          <w:rFonts w:ascii="Arial Narrow" w:hAnsi="Arial Narrow"/>
          <w:sz w:val="21"/>
          <w:szCs w:val="21"/>
          <w:lang w:val="es-PE"/>
        </w:rPr>
        <w:t xml:space="preserve">, programada para </w:t>
      </w:r>
      <w:r w:rsidR="004F6938" w:rsidRPr="00175D4E">
        <w:rPr>
          <w:rFonts w:ascii="Arial Narrow" w:hAnsi="Arial Narrow"/>
          <w:sz w:val="21"/>
          <w:szCs w:val="21"/>
          <w:lang w:val="es-PE"/>
        </w:rPr>
        <w:t>junio 2025</w:t>
      </w:r>
      <w:r w:rsidR="00984889" w:rsidRPr="00175D4E">
        <w:rPr>
          <w:rFonts w:ascii="Arial Narrow" w:hAnsi="Arial Narrow"/>
          <w:sz w:val="21"/>
          <w:szCs w:val="21"/>
          <w:lang w:val="es-PE"/>
        </w:rPr>
        <w:t>.</w:t>
      </w:r>
    </w:p>
    <w:p w14:paraId="4DEE5349" w14:textId="77777777" w:rsidR="00984889" w:rsidRPr="00175D4E" w:rsidRDefault="00984889" w:rsidP="005763A8">
      <w:pPr>
        <w:contextualSpacing/>
        <w:jc w:val="both"/>
        <w:rPr>
          <w:rFonts w:ascii="Arial Narrow" w:hAnsi="Arial Narrow"/>
          <w:sz w:val="21"/>
          <w:szCs w:val="21"/>
          <w:lang w:val="es-PE"/>
        </w:rPr>
      </w:pPr>
    </w:p>
    <w:p w14:paraId="49A8BFF1" w14:textId="6A954F9B" w:rsidR="00984889" w:rsidRDefault="00984889" w:rsidP="005763A8">
      <w:pPr>
        <w:contextualSpacing/>
        <w:jc w:val="both"/>
        <w:rPr>
          <w:rFonts w:ascii="Arial Narrow" w:hAnsi="Arial Narrow"/>
          <w:sz w:val="21"/>
          <w:szCs w:val="21"/>
        </w:rPr>
      </w:pPr>
      <w:r w:rsidRPr="00175D4E">
        <w:rPr>
          <w:rFonts w:ascii="Arial Narrow" w:hAnsi="Arial Narrow"/>
          <w:sz w:val="21"/>
          <w:szCs w:val="21"/>
        </w:rPr>
        <w:t xml:space="preserve">En junio de 2025 se </w:t>
      </w:r>
      <w:r w:rsidR="00987033">
        <w:rPr>
          <w:rFonts w:ascii="Arial Narrow" w:hAnsi="Arial Narrow"/>
          <w:sz w:val="21"/>
          <w:szCs w:val="21"/>
        </w:rPr>
        <w:t xml:space="preserve">culminó el </w:t>
      </w:r>
      <w:r w:rsidRPr="00175D4E">
        <w:rPr>
          <w:rFonts w:ascii="Arial Narrow" w:hAnsi="Arial Narrow"/>
          <w:sz w:val="21"/>
          <w:szCs w:val="21"/>
        </w:rPr>
        <w:t xml:space="preserve">“Escenario de riesgo por incendios forestales del departamento de Loreto” </w:t>
      </w:r>
      <w:r w:rsidR="005821BA">
        <w:rPr>
          <w:rFonts w:ascii="Arial Narrow" w:hAnsi="Arial Narrow"/>
          <w:sz w:val="21"/>
          <w:szCs w:val="21"/>
        </w:rPr>
        <w:t xml:space="preserve">el cual se encuentra publicado </w:t>
      </w:r>
      <w:r w:rsidRPr="00175D4E">
        <w:rPr>
          <w:rFonts w:ascii="Arial Narrow" w:hAnsi="Arial Narrow"/>
          <w:sz w:val="21"/>
          <w:szCs w:val="21"/>
        </w:rPr>
        <w:t>en el SIGRID, alcanzando así el 100 % de la meta física</w:t>
      </w:r>
      <w:r w:rsidR="005821BA">
        <w:rPr>
          <w:rFonts w:ascii="Arial Narrow" w:hAnsi="Arial Narrow"/>
          <w:sz w:val="21"/>
          <w:szCs w:val="21"/>
        </w:rPr>
        <w:t>, según lo programado</w:t>
      </w:r>
      <w:r w:rsidRPr="00175D4E">
        <w:rPr>
          <w:rFonts w:ascii="Arial Narrow" w:hAnsi="Arial Narrow"/>
          <w:sz w:val="21"/>
          <w:szCs w:val="21"/>
        </w:rPr>
        <w:t>.</w:t>
      </w:r>
    </w:p>
    <w:p w14:paraId="440A4A83" w14:textId="77777777" w:rsidR="005821BA" w:rsidRDefault="005821BA" w:rsidP="005763A8">
      <w:pPr>
        <w:contextualSpacing/>
        <w:jc w:val="both"/>
        <w:rPr>
          <w:rFonts w:ascii="Arial Narrow" w:hAnsi="Arial Narrow"/>
          <w:sz w:val="21"/>
          <w:szCs w:val="21"/>
        </w:rPr>
      </w:pPr>
    </w:p>
    <w:p w14:paraId="0315D44F" w14:textId="6C34599E" w:rsidR="005821BA" w:rsidRPr="00175D4E" w:rsidRDefault="005821BA" w:rsidP="005763A8">
      <w:pPr>
        <w:contextualSpacing/>
        <w:jc w:val="both"/>
        <w:rPr>
          <w:rFonts w:ascii="Arial Narrow" w:hAnsi="Arial Narrow"/>
          <w:sz w:val="21"/>
          <w:szCs w:val="21"/>
        </w:rPr>
      </w:pPr>
      <w:r w:rsidRPr="005821BA">
        <w:rPr>
          <w:rFonts w:ascii="Arial Narrow" w:hAnsi="Arial Narrow"/>
          <w:sz w:val="21"/>
          <w:szCs w:val="21"/>
        </w:rPr>
        <w:t xml:space="preserve">En julio 2025, se culminó </w:t>
      </w:r>
      <w:r w:rsidR="00987033">
        <w:rPr>
          <w:rFonts w:ascii="Arial Narrow" w:hAnsi="Arial Narrow"/>
          <w:sz w:val="21"/>
          <w:szCs w:val="21"/>
        </w:rPr>
        <w:t xml:space="preserve">el </w:t>
      </w:r>
      <w:r w:rsidRPr="005821BA">
        <w:rPr>
          <w:rFonts w:ascii="Arial Narrow" w:hAnsi="Arial Narrow"/>
          <w:sz w:val="21"/>
          <w:szCs w:val="21"/>
        </w:rPr>
        <w:t xml:space="preserve">"Escenario de riesgo por incendios forestales del departamento de Madre de Dios", lo que representa el 100% de ejecución </w:t>
      </w:r>
      <w:r>
        <w:rPr>
          <w:rFonts w:ascii="Arial Narrow" w:hAnsi="Arial Narrow"/>
          <w:sz w:val="21"/>
          <w:szCs w:val="21"/>
        </w:rPr>
        <w:t>física, según lo programado</w:t>
      </w:r>
      <w:r w:rsidRPr="005821BA">
        <w:rPr>
          <w:rFonts w:ascii="Arial Narrow" w:hAnsi="Arial Narrow"/>
          <w:sz w:val="21"/>
          <w:szCs w:val="21"/>
        </w:rPr>
        <w:t>.</w:t>
      </w:r>
    </w:p>
    <w:p w14:paraId="1D5A9E5A" w14:textId="77777777" w:rsidR="005763A8" w:rsidRDefault="005763A8" w:rsidP="00816904">
      <w:pPr>
        <w:contextualSpacing/>
        <w:jc w:val="both"/>
        <w:rPr>
          <w:rFonts w:ascii="Arial Narrow" w:hAnsi="Arial Narrow"/>
          <w:sz w:val="21"/>
          <w:szCs w:val="21"/>
          <w:lang w:val="es-PE"/>
        </w:rPr>
      </w:pPr>
    </w:p>
    <w:p w14:paraId="7CD4883B" w14:textId="1F6666F9" w:rsidR="00225E0F" w:rsidRPr="00045751" w:rsidRDefault="00225E0F" w:rsidP="00225E0F">
      <w:pPr>
        <w:jc w:val="both"/>
        <w:rPr>
          <w:rFonts w:ascii="Arial Narrow" w:hAnsi="Arial Narrow"/>
          <w:b/>
          <w:bCs/>
          <w:sz w:val="21"/>
          <w:szCs w:val="21"/>
          <w:lang w:val="es-PE"/>
        </w:rPr>
      </w:pPr>
      <w:r w:rsidRPr="00045751">
        <w:rPr>
          <w:rFonts w:ascii="Arial Narrow" w:hAnsi="Arial Narrow"/>
          <w:b/>
          <w:bCs/>
          <w:sz w:val="21"/>
          <w:szCs w:val="21"/>
          <w:lang w:val="es-PE"/>
        </w:rPr>
        <w:t>3.2.1 Escenario de riesgo nacional</w:t>
      </w:r>
    </w:p>
    <w:p w14:paraId="6E8F45B2" w14:textId="77777777" w:rsidR="00DC32F5" w:rsidRPr="00045751" w:rsidRDefault="00DC32F5" w:rsidP="00225E0F">
      <w:pPr>
        <w:jc w:val="both"/>
        <w:rPr>
          <w:rFonts w:ascii="Arial Narrow" w:hAnsi="Arial Narrow"/>
          <w:sz w:val="16"/>
          <w:szCs w:val="16"/>
          <w:lang w:val="es-PE"/>
        </w:rPr>
      </w:pPr>
    </w:p>
    <w:p w14:paraId="549BC7D6" w14:textId="41A47E48" w:rsidR="00225E0F" w:rsidRPr="00045751" w:rsidRDefault="00225E0F" w:rsidP="00225E0F">
      <w:pPr>
        <w:jc w:val="both"/>
        <w:rPr>
          <w:rFonts w:ascii="Arial Narrow" w:hAnsi="Arial Narrow"/>
          <w:sz w:val="21"/>
          <w:szCs w:val="21"/>
          <w:lang w:val="es-PE"/>
        </w:rPr>
      </w:pPr>
      <w:r w:rsidRPr="00045751">
        <w:rPr>
          <w:rFonts w:ascii="Arial Narrow" w:hAnsi="Arial Narrow"/>
          <w:sz w:val="21"/>
          <w:szCs w:val="21"/>
          <w:lang w:val="es-PE"/>
        </w:rPr>
        <w:t>E</w:t>
      </w:r>
      <w:r w:rsidR="00EF05FF" w:rsidRPr="00045751">
        <w:rPr>
          <w:rFonts w:ascii="Arial Narrow" w:hAnsi="Arial Narrow"/>
          <w:sz w:val="21"/>
          <w:szCs w:val="21"/>
          <w:lang w:val="es-PE"/>
        </w:rPr>
        <w:t>n mayo 2025 se inició</w:t>
      </w:r>
      <w:r w:rsidRPr="00045751">
        <w:rPr>
          <w:rFonts w:ascii="Arial Narrow" w:hAnsi="Arial Narrow"/>
          <w:sz w:val="21"/>
          <w:szCs w:val="21"/>
          <w:lang w:val="es-PE"/>
        </w:rPr>
        <w:t xml:space="preserve"> </w:t>
      </w:r>
      <w:r w:rsidR="00EF05FF" w:rsidRPr="00045751">
        <w:rPr>
          <w:rFonts w:ascii="Arial Narrow" w:hAnsi="Arial Narrow"/>
          <w:sz w:val="21"/>
          <w:szCs w:val="21"/>
          <w:lang w:val="es-PE"/>
        </w:rPr>
        <w:t xml:space="preserve">el </w:t>
      </w:r>
      <w:r w:rsidRPr="00045751">
        <w:rPr>
          <w:rFonts w:ascii="Arial Narrow" w:hAnsi="Arial Narrow"/>
          <w:sz w:val="21"/>
          <w:szCs w:val="21"/>
          <w:lang w:val="es-PE"/>
        </w:rPr>
        <w:t>estudio de escenario de riesgo por incendio forestal a nivel nacional</w:t>
      </w:r>
      <w:r w:rsidR="00EF05FF" w:rsidRPr="00045751">
        <w:rPr>
          <w:rFonts w:ascii="Arial Narrow" w:hAnsi="Arial Narrow"/>
          <w:sz w:val="21"/>
          <w:szCs w:val="21"/>
          <w:lang w:val="es-PE"/>
        </w:rPr>
        <w:t xml:space="preserve">, </w:t>
      </w:r>
      <w:r w:rsidRPr="00045751">
        <w:rPr>
          <w:rFonts w:ascii="Arial Narrow" w:hAnsi="Arial Narrow"/>
          <w:sz w:val="21"/>
          <w:szCs w:val="21"/>
          <w:lang w:val="es-PE"/>
        </w:rPr>
        <w:t>a cargo de</w:t>
      </w:r>
      <w:r w:rsidR="00EF05FF" w:rsidRPr="00045751">
        <w:rPr>
          <w:rFonts w:ascii="Arial Narrow" w:hAnsi="Arial Narrow"/>
          <w:sz w:val="21"/>
          <w:szCs w:val="21"/>
          <w:lang w:val="es-PE"/>
        </w:rPr>
        <w:t xml:space="preserve"> un especialista </w:t>
      </w:r>
      <w:r w:rsidR="00984889" w:rsidRPr="00045751">
        <w:rPr>
          <w:rFonts w:ascii="Arial Narrow" w:hAnsi="Arial Narrow"/>
          <w:sz w:val="21"/>
          <w:szCs w:val="21"/>
          <w:lang w:val="es-PE"/>
        </w:rPr>
        <w:t>del Cenepred</w:t>
      </w:r>
      <w:r w:rsidRPr="00045751">
        <w:rPr>
          <w:rFonts w:ascii="Arial Narrow" w:hAnsi="Arial Narrow"/>
          <w:sz w:val="21"/>
          <w:szCs w:val="21"/>
          <w:lang w:val="es-PE"/>
        </w:rPr>
        <w:t>.</w:t>
      </w:r>
      <w:r w:rsidR="002A1A89" w:rsidRPr="00045751">
        <w:rPr>
          <w:rFonts w:ascii="Arial Narrow" w:hAnsi="Arial Narrow"/>
          <w:sz w:val="21"/>
          <w:szCs w:val="21"/>
          <w:lang w:val="es-PE"/>
        </w:rPr>
        <w:t xml:space="preserve"> Se elaboró el plan de trabajo y el respectivo cronograma, lo que representa el 20% de avance de esta actividad.</w:t>
      </w:r>
    </w:p>
    <w:p w14:paraId="69C4B3E2" w14:textId="77777777" w:rsidR="00DC32F5" w:rsidRPr="00045751" w:rsidRDefault="00DC32F5" w:rsidP="00225E0F">
      <w:pPr>
        <w:jc w:val="both"/>
        <w:rPr>
          <w:rFonts w:ascii="Arial Narrow" w:hAnsi="Arial Narrow"/>
          <w:sz w:val="21"/>
          <w:szCs w:val="21"/>
          <w:lang w:val="es-PE"/>
        </w:rPr>
      </w:pPr>
    </w:p>
    <w:p w14:paraId="68695357" w14:textId="5DB72B90" w:rsidR="00984889" w:rsidRPr="00EF38E8" w:rsidRDefault="0062260A" w:rsidP="00225E0F">
      <w:pPr>
        <w:jc w:val="both"/>
        <w:rPr>
          <w:rFonts w:ascii="Arial Narrow" w:hAnsi="Arial Narrow"/>
          <w:spacing w:val="-4"/>
          <w:sz w:val="21"/>
          <w:szCs w:val="21"/>
          <w:lang w:val="es-PE"/>
        </w:rPr>
      </w:pPr>
      <w:r w:rsidRPr="00EF38E8">
        <w:rPr>
          <w:rFonts w:ascii="Arial Narrow" w:hAnsi="Arial Narrow"/>
          <w:spacing w:val="-4"/>
          <w:sz w:val="21"/>
          <w:szCs w:val="21"/>
          <w:lang w:val="es-PE"/>
        </w:rPr>
        <w:t>En junio 2025 se elaboraron las variables a escala nacional con base en la información disponible de entidades científicas y técnicas, tanto del ámbito nacional como internacional, para el modelamiento del peligro por incendios forestales, el cual es un insumo para la construcción del escenario de riesgos por incendios forestales a nivel nacional</w:t>
      </w:r>
      <w:r w:rsidR="00984889" w:rsidRPr="00EF38E8">
        <w:rPr>
          <w:rFonts w:ascii="Arial Narrow" w:hAnsi="Arial Narrow"/>
          <w:spacing w:val="-4"/>
          <w:sz w:val="21"/>
          <w:szCs w:val="21"/>
          <w:lang w:val="es-PE"/>
        </w:rPr>
        <w:t>.</w:t>
      </w:r>
    </w:p>
    <w:p w14:paraId="482FFC47" w14:textId="77777777" w:rsidR="00045751" w:rsidRDefault="00045751" w:rsidP="00225E0F">
      <w:pPr>
        <w:jc w:val="both"/>
        <w:rPr>
          <w:rFonts w:ascii="Arial Narrow" w:hAnsi="Arial Narrow"/>
          <w:sz w:val="21"/>
          <w:szCs w:val="21"/>
          <w:lang w:val="es-PE"/>
        </w:rPr>
      </w:pPr>
    </w:p>
    <w:p w14:paraId="0B763A3D" w14:textId="22F8F795" w:rsidR="00045751" w:rsidRDefault="00045751" w:rsidP="00225E0F">
      <w:pPr>
        <w:jc w:val="both"/>
        <w:rPr>
          <w:rFonts w:ascii="Arial Narrow" w:hAnsi="Arial Narrow"/>
          <w:sz w:val="21"/>
          <w:szCs w:val="21"/>
          <w:lang w:val="es-PE"/>
        </w:rPr>
      </w:pPr>
      <w:bookmarkStart w:id="3" w:name="_Hlk205893580"/>
      <w:r>
        <w:rPr>
          <w:rFonts w:ascii="Arial Narrow" w:hAnsi="Arial Narrow"/>
          <w:sz w:val="21"/>
          <w:szCs w:val="21"/>
          <w:lang w:val="es-PE"/>
        </w:rPr>
        <w:t xml:space="preserve">En julio 2025 se culminó el </w:t>
      </w:r>
      <w:r w:rsidRPr="00045751">
        <w:rPr>
          <w:rFonts w:ascii="Arial Narrow" w:hAnsi="Arial Narrow"/>
          <w:sz w:val="21"/>
          <w:szCs w:val="21"/>
          <w:lang w:val="es-PE"/>
        </w:rPr>
        <w:t>escenario de riesgo por incendio forestal a nivel nacional</w:t>
      </w:r>
      <w:r w:rsidR="004C7EB8">
        <w:rPr>
          <w:rFonts w:ascii="Arial Narrow" w:hAnsi="Arial Narrow"/>
          <w:sz w:val="21"/>
          <w:szCs w:val="21"/>
          <w:lang w:val="es-PE"/>
        </w:rPr>
        <w:t>, lo que representa el 100% de la ejecución física de esta actividad</w:t>
      </w:r>
      <w:r w:rsidR="008D368E">
        <w:rPr>
          <w:rFonts w:ascii="Arial Narrow" w:hAnsi="Arial Narrow"/>
          <w:sz w:val="21"/>
          <w:szCs w:val="21"/>
          <w:lang w:val="es-PE"/>
        </w:rPr>
        <w:t>.</w:t>
      </w:r>
    </w:p>
    <w:p w14:paraId="16179788" w14:textId="77777777" w:rsidR="00B61602" w:rsidRDefault="00B61602" w:rsidP="00225E0F">
      <w:pPr>
        <w:jc w:val="both"/>
        <w:rPr>
          <w:rFonts w:ascii="Arial Narrow" w:hAnsi="Arial Narrow"/>
          <w:sz w:val="21"/>
          <w:szCs w:val="21"/>
          <w:lang w:val="es-PE"/>
        </w:rPr>
      </w:pPr>
    </w:p>
    <w:p w14:paraId="586DD72F" w14:textId="08E4F92C" w:rsidR="002F3337" w:rsidRPr="002F3337" w:rsidRDefault="002F3337" w:rsidP="002F3337">
      <w:pPr>
        <w:ind w:left="426"/>
        <w:jc w:val="both"/>
        <w:rPr>
          <w:rFonts w:ascii="Arial Narrow" w:hAnsi="Arial Narrow"/>
          <w:b/>
          <w:bCs/>
          <w:sz w:val="21"/>
          <w:szCs w:val="21"/>
          <w:lang w:val="es-PE"/>
        </w:rPr>
      </w:pPr>
      <w:r w:rsidRPr="002F3337">
        <w:rPr>
          <w:rFonts w:ascii="Arial Narrow" w:hAnsi="Arial Narrow"/>
          <w:b/>
          <w:bCs/>
          <w:sz w:val="21"/>
          <w:szCs w:val="21"/>
          <w:lang w:val="es-PE"/>
        </w:rPr>
        <w:t xml:space="preserve">Actividad complementaria: </w:t>
      </w:r>
    </w:p>
    <w:p w14:paraId="395FFCAD" w14:textId="46FC4EF5" w:rsidR="00950D1B" w:rsidRDefault="00B61602" w:rsidP="002F3337">
      <w:pPr>
        <w:ind w:left="426"/>
        <w:jc w:val="both"/>
        <w:rPr>
          <w:rFonts w:ascii="Arial Narrow" w:hAnsi="Arial Narrow"/>
          <w:sz w:val="21"/>
          <w:szCs w:val="21"/>
          <w:lang w:val="es-PE"/>
        </w:rPr>
      </w:pPr>
      <w:r>
        <w:rPr>
          <w:rFonts w:ascii="Arial Narrow" w:hAnsi="Arial Narrow"/>
          <w:sz w:val="21"/>
          <w:szCs w:val="21"/>
          <w:lang w:val="es-PE"/>
        </w:rPr>
        <w:t xml:space="preserve">En el mes de setiembre 2025 este Centro Nacional participó </w:t>
      </w:r>
      <w:r w:rsidR="002817C4">
        <w:rPr>
          <w:rFonts w:ascii="Arial Narrow" w:hAnsi="Arial Narrow"/>
          <w:sz w:val="21"/>
          <w:szCs w:val="21"/>
          <w:lang w:val="es-PE"/>
        </w:rPr>
        <w:t>en el L</w:t>
      </w:r>
      <w:r w:rsidR="002817C4" w:rsidRPr="002817C4">
        <w:rPr>
          <w:rFonts w:ascii="Arial Narrow" w:hAnsi="Arial Narrow"/>
          <w:sz w:val="21"/>
          <w:szCs w:val="21"/>
          <w:lang w:val="es-PE"/>
        </w:rPr>
        <w:t>anzamiento oficial del Plan Multisectorial ante Incendios Forestales 2025 – 2027</w:t>
      </w:r>
      <w:bookmarkEnd w:id="3"/>
      <w:r w:rsidR="00174C04">
        <w:rPr>
          <w:rFonts w:ascii="Arial Narrow" w:hAnsi="Arial Narrow"/>
          <w:sz w:val="21"/>
          <w:szCs w:val="21"/>
          <w:lang w:val="es-PE"/>
        </w:rPr>
        <w:t xml:space="preserve">, realizado en el </w:t>
      </w:r>
      <w:r w:rsidR="00174C04" w:rsidRPr="00174C04">
        <w:rPr>
          <w:rFonts w:ascii="Arial Narrow" w:hAnsi="Arial Narrow"/>
          <w:sz w:val="21"/>
          <w:szCs w:val="21"/>
          <w:lang w:val="es-PE"/>
        </w:rPr>
        <w:t>Tambo Huayllabamba, Distrito de Abancay, Provincia de Abancay, Departamento de Apurímac</w:t>
      </w:r>
    </w:p>
    <w:p w14:paraId="65C694A4" w14:textId="77777777" w:rsidR="00174C04" w:rsidRDefault="00174C04" w:rsidP="00225E0F">
      <w:pPr>
        <w:jc w:val="both"/>
        <w:rPr>
          <w:rFonts w:ascii="Arial Narrow" w:hAnsi="Arial Narrow"/>
          <w:sz w:val="21"/>
          <w:szCs w:val="21"/>
          <w:lang w:val="es-PE"/>
        </w:rPr>
      </w:pPr>
    </w:p>
    <w:p w14:paraId="7624F466" w14:textId="1A0F4A2C" w:rsidR="00592DE7" w:rsidRPr="00325F1A" w:rsidRDefault="00592DE7" w:rsidP="002560F5">
      <w:pPr>
        <w:jc w:val="both"/>
        <w:rPr>
          <w:rFonts w:ascii="Arial Narrow" w:hAnsi="Arial Narrow"/>
          <w:b/>
          <w:bCs/>
          <w:spacing w:val="2"/>
          <w:sz w:val="21"/>
          <w:szCs w:val="21"/>
          <w:lang w:val="es-PE"/>
        </w:rPr>
      </w:pPr>
      <w:r w:rsidRPr="00325F1A">
        <w:rPr>
          <w:rFonts w:ascii="Arial Narrow" w:hAnsi="Arial Narrow"/>
          <w:b/>
          <w:bCs/>
          <w:spacing w:val="2"/>
          <w:sz w:val="21"/>
          <w:szCs w:val="21"/>
          <w:lang w:val="es-PE"/>
        </w:rPr>
        <w:t>3.2.2 I</w:t>
      </w:r>
      <w:r w:rsidR="003A6A5D" w:rsidRPr="00325F1A">
        <w:rPr>
          <w:rFonts w:ascii="Arial Narrow" w:hAnsi="Arial Narrow"/>
          <w:b/>
          <w:bCs/>
          <w:spacing w:val="2"/>
          <w:sz w:val="21"/>
          <w:szCs w:val="21"/>
          <w:lang w:val="es-PE"/>
        </w:rPr>
        <w:t>nvestigación aplicada a la gestión del riesgo de desastres en incendios forestales</w:t>
      </w:r>
    </w:p>
    <w:p w14:paraId="2C0C3E03" w14:textId="77777777" w:rsidR="00AA471F" w:rsidRPr="00EF38E8" w:rsidRDefault="00AA471F" w:rsidP="002560F5">
      <w:pPr>
        <w:jc w:val="both"/>
        <w:rPr>
          <w:rFonts w:ascii="Arial Narrow" w:hAnsi="Arial Narrow"/>
          <w:spacing w:val="2"/>
          <w:sz w:val="14"/>
          <w:szCs w:val="14"/>
          <w:lang w:val="es-PE"/>
        </w:rPr>
      </w:pPr>
    </w:p>
    <w:p w14:paraId="28DAA732" w14:textId="77F1AF13" w:rsidR="009B4E6F" w:rsidRPr="00325F1A" w:rsidRDefault="00592DE7" w:rsidP="002560F5">
      <w:pPr>
        <w:jc w:val="both"/>
        <w:rPr>
          <w:rFonts w:ascii="Arial Narrow" w:hAnsi="Arial Narrow"/>
          <w:spacing w:val="2"/>
          <w:sz w:val="21"/>
          <w:szCs w:val="21"/>
          <w:lang w:val="es-PE"/>
        </w:rPr>
      </w:pPr>
      <w:r w:rsidRPr="00325F1A">
        <w:rPr>
          <w:rFonts w:ascii="Arial Narrow" w:hAnsi="Arial Narrow"/>
          <w:spacing w:val="2"/>
          <w:sz w:val="21"/>
          <w:szCs w:val="21"/>
          <w:lang w:val="es-PE"/>
        </w:rPr>
        <w:t>S</w:t>
      </w:r>
      <w:r w:rsidR="003A6A5D" w:rsidRPr="00325F1A">
        <w:rPr>
          <w:rFonts w:ascii="Arial Narrow" w:hAnsi="Arial Narrow"/>
          <w:spacing w:val="2"/>
          <w:sz w:val="21"/>
          <w:szCs w:val="21"/>
          <w:lang w:val="es-PE"/>
        </w:rPr>
        <w:t xml:space="preserve">e ha programado </w:t>
      </w:r>
      <w:r w:rsidR="00D75A47" w:rsidRPr="00325F1A">
        <w:rPr>
          <w:rFonts w:ascii="Arial Narrow" w:hAnsi="Arial Narrow"/>
          <w:spacing w:val="2"/>
          <w:sz w:val="21"/>
          <w:szCs w:val="21"/>
          <w:lang w:val="es-PE"/>
        </w:rPr>
        <w:t xml:space="preserve">una primera fase </w:t>
      </w:r>
      <w:r w:rsidR="00A07AEF" w:rsidRPr="00325F1A">
        <w:rPr>
          <w:rFonts w:ascii="Arial Narrow" w:hAnsi="Arial Narrow"/>
          <w:spacing w:val="2"/>
          <w:sz w:val="21"/>
          <w:szCs w:val="21"/>
          <w:lang w:val="es-PE"/>
        </w:rPr>
        <w:t xml:space="preserve">que deberá realizarse durante </w:t>
      </w:r>
      <w:r w:rsidR="00D75A47" w:rsidRPr="00325F1A">
        <w:rPr>
          <w:rFonts w:ascii="Arial Narrow" w:hAnsi="Arial Narrow"/>
          <w:spacing w:val="2"/>
          <w:sz w:val="21"/>
          <w:szCs w:val="21"/>
          <w:lang w:val="es-PE"/>
        </w:rPr>
        <w:t xml:space="preserve">marzo </w:t>
      </w:r>
      <w:r w:rsidR="00A07AEF" w:rsidRPr="00325F1A">
        <w:rPr>
          <w:rFonts w:ascii="Arial Narrow" w:hAnsi="Arial Narrow"/>
          <w:spacing w:val="2"/>
          <w:sz w:val="21"/>
          <w:szCs w:val="21"/>
          <w:lang w:val="es-PE"/>
        </w:rPr>
        <w:t>y</w:t>
      </w:r>
      <w:r w:rsidR="003A6A5D" w:rsidRPr="00325F1A">
        <w:rPr>
          <w:rFonts w:ascii="Arial Narrow" w:hAnsi="Arial Narrow"/>
          <w:spacing w:val="2"/>
          <w:sz w:val="21"/>
          <w:szCs w:val="21"/>
          <w:lang w:val="es-PE"/>
        </w:rPr>
        <w:t xml:space="preserve"> ju</w:t>
      </w:r>
      <w:r w:rsidR="00D75A47" w:rsidRPr="00325F1A">
        <w:rPr>
          <w:rFonts w:ascii="Arial Narrow" w:hAnsi="Arial Narrow"/>
          <w:spacing w:val="2"/>
          <w:sz w:val="21"/>
          <w:szCs w:val="21"/>
          <w:lang w:val="es-PE"/>
        </w:rPr>
        <w:t>l</w:t>
      </w:r>
      <w:r w:rsidR="003A6A5D" w:rsidRPr="00325F1A">
        <w:rPr>
          <w:rFonts w:ascii="Arial Narrow" w:hAnsi="Arial Narrow"/>
          <w:spacing w:val="2"/>
          <w:sz w:val="21"/>
          <w:szCs w:val="21"/>
          <w:lang w:val="es-PE"/>
        </w:rPr>
        <w:t>io del 2025</w:t>
      </w:r>
      <w:r w:rsidR="00A07AEF" w:rsidRPr="00325F1A">
        <w:rPr>
          <w:rFonts w:ascii="Arial Narrow" w:hAnsi="Arial Narrow"/>
          <w:spacing w:val="2"/>
          <w:sz w:val="21"/>
          <w:szCs w:val="21"/>
          <w:lang w:val="es-PE"/>
        </w:rPr>
        <w:t xml:space="preserve"> y, una </w:t>
      </w:r>
      <w:r w:rsidR="00196B92" w:rsidRPr="00325F1A">
        <w:rPr>
          <w:rFonts w:ascii="Arial Narrow" w:hAnsi="Arial Narrow"/>
          <w:spacing w:val="2"/>
          <w:sz w:val="21"/>
          <w:szCs w:val="21"/>
          <w:lang w:val="es-PE"/>
        </w:rPr>
        <w:t xml:space="preserve">segunda fase </w:t>
      </w:r>
      <w:r w:rsidR="00A07AEF" w:rsidRPr="00325F1A">
        <w:rPr>
          <w:rFonts w:ascii="Arial Narrow" w:hAnsi="Arial Narrow"/>
          <w:spacing w:val="2"/>
          <w:sz w:val="21"/>
          <w:szCs w:val="21"/>
          <w:lang w:val="es-PE"/>
        </w:rPr>
        <w:t xml:space="preserve">entre </w:t>
      </w:r>
      <w:r w:rsidR="00196B92" w:rsidRPr="00325F1A">
        <w:rPr>
          <w:rFonts w:ascii="Arial Narrow" w:hAnsi="Arial Narrow"/>
          <w:spacing w:val="2"/>
          <w:sz w:val="21"/>
          <w:szCs w:val="21"/>
          <w:lang w:val="es-PE"/>
        </w:rPr>
        <w:t>agosto y diciembre del 2025.</w:t>
      </w:r>
    </w:p>
    <w:p w14:paraId="35F0596B" w14:textId="77777777" w:rsidR="004D2F35" w:rsidRPr="00325F1A" w:rsidRDefault="004D2F35" w:rsidP="002560F5">
      <w:pPr>
        <w:jc w:val="both"/>
        <w:rPr>
          <w:rFonts w:ascii="Arial Narrow" w:hAnsi="Arial Narrow"/>
          <w:sz w:val="21"/>
          <w:szCs w:val="21"/>
          <w:lang w:val="es-PE"/>
        </w:rPr>
      </w:pPr>
    </w:p>
    <w:p w14:paraId="3D58A77B" w14:textId="741704A1" w:rsidR="00A07AEF" w:rsidRPr="00325F1A" w:rsidRDefault="00A07AEF" w:rsidP="0049662D">
      <w:pPr>
        <w:pStyle w:val="Prrafodelista"/>
        <w:numPr>
          <w:ilvl w:val="0"/>
          <w:numId w:val="24"/>
        </w:numPr>
        <w:jc w:val="both"/>
        <w:rPr>
          <w:rFonts w:ascii="Arial Narrow" w:hAnsi="Arial Narrow"/>
          <w:b/>
          <w:bCs/>
          <w:sz w:val="21"/>
          <w:szCs w:val="21"/>
          <w:lang w:val="es-PE"/>
        </w:rPr>
      </w:pPr>
      <w:r w:rsidRPr="00325F1A">
        <w:rPr>
          <w:rFonts w:ascii="Arial Narrow" w:hAnsi="Arial Narrow"/>
          <w:b/>
          <w:bCs/>
          <w:sz w:val="21"/>
          <w:szCs w:val="21"/>
          <w:lang w:val="es-PE"/>
        </w:rPr>
        <w:t>Primera Fase</w:t>
      </w:r>
    </w:p>
    <w:p w14:paraId="625BB651" w14:textId="77777777" w:rsidR="00EF38E8" w:rsidRPr="00EF38E8" w:rsidRDefault="00EF38E8" w:rsidP="002560F5">
      <w:pPr>
        <w:jc w:val="both"/>
        <w:rPr>
          <w:rFonts w:ascii="Arial Narrow" w:hAnsi="Arial Narrow"/>
          <w:spacing w:val="2"/>
          <w:sz w:val="14"/>
          <w:szCs w:val="14"/>
          <w:lang w:val="es-PE"/>
        </w:rPr>
      </w:pPr>
    </w:p>
    <w:p w14:paraId="7E8A1582" w14:textId="47D8C71E" w:rsidR="009362CF" w:rsidRPr="00325F1A" w:rsidRDefault="00A07AEF" w:rsidP="002560F5">
      <w:pPr>
        <w:jc w:val="both"/>
        <w:rPr>
          <w:rFonts w:ascii="Arial Narrow" w:hAnsi="Arial Narrow"/>
          <w:sz w:val="21"/>
          <w:szCs w:val="21"/>
          <w:lang w:val="es-PE"/>
        </w:rPr>
      </w:pPr>
      <w:r w:rsidRPr="00325F1A">
        <w:rPr>
          <w:rFonts w:ascii="Arial Narrow" w:hAnsi="Arial Narrow"/>
          <w:spacing w:val="2"/>
          <w:sz w:val="21"/>
          <w:szCs w:val="21"/>
          <w:lang w:val="es-PE"/>
        </w:rPr>
        <w:t>Se ha dispuesto la contratación del servicio de un especialista en investigación aplicada en incendios forestales para el desarrollo de la primera fase de esta actividad, mediante una adjudicación sin proceso (menor a 8 UIT).</w:t>
      </w:r>
      <w:r w:rsidR="0062260A" w:rsidRPr="00325F1A">
        <w:rPr>
          <w:rFonts w:ascii="Arial Narrow" w:hAnsi="Arial Narrow"/>
          <w:spacing w:val="2"/>
          <w:sz w:val="21"/>
          <w:szCs w:val="21"/>
          <w:lang w:val="es-PE"/>
        </w:rPr>
        <w:t xml:space="preserve"> </w:t>
      </w:r>
      <w:r w:rsidR="00D75A47" w:rsidRPr="00325F1A">
        <w:rPr>
          <w:rFonts w:ascii="Arial Narrow" w:hAnsi="Arial Narrow"/>
          <w:sz w:val="21"/>
          <w:szCs w:val="21"/>
          <w:lang w:val="es-PE"/>
        </w:rPr>
        <w:t>En febrero 2025, se realiz</w:t>
      </w:r>
      <w:r w:rsidR="00175D4E" w:rsidRPr="00325F1A">
        <w:rPr>
          <w:rFonts w:ascii="Arial Narrow" w:hAnsi="Arial Narrow"/>
          <w:sz w:val="21"/>
          <w:szCs w:val="21"/>
          <w:lang w:val="es-PE"/>
        </w:rPr>
        <w:t>aron</w:t>
      </w:r>
      <w:r w:rsidR="00D75A47" w:rsidRPr="00325F1A">
        <w:rPr>
          <w:rFonts w:ascii="Arial Narrow" w:hAnsi="Arial Narrow"/>
          <w:sz w:val="21"/>
          <w:szCs w:val="21"/>
          <w:lang w:val="es-PE"/>
        </w:rPr>
        <w:t xml:space="preserve"> </w:t>
      </w:r>
      <w:r w:rsidR="00AA471F" w:rsidRPr="00325F1A">
        <w:rPr>
          <w:rFonts w:ascii="Arial Narrow" w:hAnsi="Arial Narrow"/>
          <w:sz w:val="21"/>
          <w:szCs w:val="21"/>
          <w:lang w:val="es-PE"/>
        </w:rPr>
        <w:t xml:space="preserve">los </w:t>
      </w:r>
      <w:r w:rsidR="00D75A47" w:rsidRPr="00325F1A">
        <w:rPr>
          <w:rFonts w:ascii="Arial Narrow" w:hAnsi="Arial Narrow"/>
          <w:sz w:val="21"/>
          <w:szCs w:val="21"/>
          <w:lang w:val="es-PE"/>
        </w:rPr>
        <w:t>proceso</w:t>
      </w:r>
      <w:r w:rsidR="00AA471F" w:rsidRPr="00325F1A">
        <w:rPr>
          <w:rFonts w:ascii="Arial Narrow" w:hAnsi="Arial Narrow"/>
          <w:sz w:val="21"/>
          <w:szCs w:val="21"/>
          <w:lang w:val="es-PE"/>
        </w:rPr>
        <w:t>s</w:t>
      </w:r>
      <w:r w:rsidR="00D75A47" w:rsidRPr="00325F1A">
        <w:rPr>
          <w:rFonts w:ascii="Arial Narrow" w:hAnsi="Arial Narrow"/>
          <w:sz w:val="21"/>
          <w:szCs w:val="21"/>
          <w:lang w:val="es-PE"/>
        </w:rPr>
        <w:t xml:space="preserve"> de actos preparatorios</w:t>
      </w:r>
      <w:r w:rsidR="00175C0F" w:rsidRPr="00325F1A">
        <w:rPr>
          <w:rFonts w:ascii="Arial Narrow" w:hAnsi="Arial Narrow"/>
          <w:sz w:val="21"/>
          <w:szCs w:val="21"/>
          <w:lang w:val="es-PE"/>
        </w:rPr>
        <w:t xml:space="preserve"> y </w:t>
      </w:r>
      <w:r w:rsidR="00AA471F" w:rsidRPr="00325F1A">
        <w:rPr>
          <w:rFonts w:ascii="Arial Narrow" w:hAnsi="Arial Narrow"/>
          <w:sz w:val="21"/>
          <w:szCs w:val="21"/>
          <w:lang w:val="es-PE"/>
        </w:rPr>
        <w:t>de selección</w:t>
      </w:r>
      <w:r w:rsidR="00175D4E" w:rsidRPr="00325F1A">
        <w:rPr>
          <w:rFonts w:ascii="Arial Narrow" w:hAnsi="Arial Narrow"/>
          <w:sz w:val="21"/>
          <w:szCs w:val="21"/>
          <w:lang w:val="es-PE"/>
        </w:rPr>
        <w:t xml:space="preserve"> para la contratación </w:t>
      </w:r>
      <w:r w:rsidR="00D75A47" w:rsidRPr="00325F1A">
        <w:rPr>
          <w:rFonts w:ascii="Arial Narrow" w:hAnsi="Arial Narrow"/>
          <w:sz w:val="21"/>
          <w:szCs w:val="21"/>
          <w:lang w:val="es-PE"/>
        </w:rPr>
        <w:t>del servicio en mención.</w:t>
      </w:r>
      <w:r w:rsidR="00A67232" w:rsidRPr="00325F1A">
        <w:rPr>
          <w:rFonts w:ascii="Arial Narrow" w:hAnsi="Arial Narrow"/>
          <w:sz w:val="21"/>
          <w:szCs w:val="21"/>
          <w:lang w:val="es-PE"/>
        </w:rPr>
        <w:t xml:space="preserve"> </w:t>
      </w:r>
    </w:p>
    <w:p w14:paraId="6DABF4AC" w14:textId="77777777" w:rsidR="004D2F35" w:rsidRPr="00325F1A" w:rsidRDefault="004D2F35" w:rsidP="00AA471F">
      <w:pPr>
        <w:contextualSpacing/>
        <w:jc w:val="both"/>
        <w:rPr>
          <w:rFonts w:ascii="Arial Narrow" w:hAnsi="Arial Narrow"/>
          <w:sz w:val="16"/>
          <w:szCs w:val="16"/>
          <w:lang w:val="es-PE"/>
        </w:rPr>
      </w:pPr>
    </w:p>
    <w:p w14:paraId="3C96E059" w14:textId="206778E6" w:rsidR="00AA471F" w:rsidRPr="00325F1A" w:rsidRDefault="00A67232" w:rsidP="00AA471F">
      <w:pPr>
        <w:contextualSpacing/>
        <w:jc w:val="both"/>
        <w:rPr>
          <w:rFonts w:ascii="Arial Narrow" w:hAnsi="Arial Narrow"/>
          <w:sz w:val="21"/>
          <w:szCs w:val="21"/>
          <w:lang w:val="es-PE"/>
        </w:rPr>
      </w:pPr>
      <w:r w:rsidRPr="00325F1A">
        <w:rPr>
          <w:rFonts w:ascii="Arial Narrow" w:hAnsi="Arial Narrow"/>
          <w:sz w:val="21"/>
          <w:szCs w:val="21"/>
          <w:lang w:val="es-PE"/>
        </w:rPr>
        <w:t xml:space="preserve">En marzo 2025, se </w:t>
      </w:r>
      <w:r w:rsidR="00CB52ED" w:rsidRPr="00325F1A">
        <w:rPr>
          <w:rFonts w:ascii="Arial Narrow" w:hAnsi="Arial Narrow"/>
          <w:sz w:val="21"/>
          <w:szCs w:val="21"/>
          <w:lang w:val="es-PE"/>
        </w:rPr>
        <w:t xml:space="preserve">dio </w:t>
      </w:r>
      <w:r w:rsidRPr="00325F1A">
        <w:rPr>
          <w:rFonts w:ascii="Arial Narrow" w:hAnsi="Arial Narrow"/>
          <w:sz w:val="21"/>
          <w:szCs w:val="21"/>
          <w:lang w:val="es-PE"/>
        </w:rPr>
        <w:t>inici</w:t>
      </w:r>
      <w:r w:rsidR="00CB52ED" w:rsidRPr="00325F1A">
        <w:rPr>
          <w:rFonts w:ascii="Arial Narrow" w:hAnsi="Arial Narrow"/>
          <w:sz w:val="21"/>
          <w:szCs w:val="21"/>
          <w:lang w:val="es-PE"/>
        </w:rPr>
        <w:t>o</w:t>
      </w:r>
      <w:r w:rsidRPr="00325F1A">
        <w:rPr>
          <w:rFonts w:ascii="Arial Narrow" w:hAnsi="Arial Narrow"/>
          <w:sz w:val="21"/>
          <w:szCs w:val="21"/>
          <w:lang w:val="es-PE"/>
        </w:rPr>
        <w:t xml:space="preserve"> </w:t>
      </w:r>
      <w:r w:rsidR="00CB52ED" w:rsidRPr="00325F1A">
        <w:rPr>
          <w:rFonts w:ascii="Arial Narrow" w:hAnsi="Arial Narrow"/>
          <w:sz w:val="21"/>
          <w:szCs w:val="21"/>
          <w:lang w:val="es-PE"/>
        </w:rPr>
        <w:t>a</w:t>
      </w:r>
      <w:r w:rsidRPr="00325F1A">
        <w:rPr>
          <w:rFonts w:ascii="Arial Narrow" w:hAnsi="Arial Narrow"/>
          <w:sz w:val="21"/>
          <w:szCs w:val="21"/>
          <w:lang w:val="es-PE"/>
        </w:rPr>
        <w:t>l servicio especializado en evaluación de riesgos y desastres, mediante la Orden de Servicio N° 00059-2025, bajo el concepto “Contratación del servicio de un especialista en investigación aplicada en incendios forestales”.</w:t>
      </w:r>
      <w:r w:rsidR="00AA471F" w:rsidRPr="00325F1A">
        <w:rPr>
          <w:rFonts w:ascii="Arial Narrow" w:hAnsi="Arial Narrow"/>
          <w:sz w:val="21"/>
          <w:szCs w:val="21"/>
          <w:lang w:val="es-PE"/>
        </w:rPr>
        <w:t xml:space="preserve"> </w:t>
      </w:r>
    </w:p>
    <w:p w14:paraId="4FCB6D1B" w14:textId="77777777" w:rsidR="004D2F35" w:rsidRPr="00325F1A" w:rsidRDefault="004D2F35" w:rsidP="009362CF">
      <w:pPr>
        <w:contextualSpacing/>
        <w:jc w:val="both"/>
        <w:rPr>
          <w:rFonts w:ascii="Arial Narrow" w:hAnsi="Arial Narrow"/>
          <w:sz w:val="16"/>
          <w:szCs w:val="16"/>
          <w:lang w:val="es-PE"/>
        </w:rPr>
      </w:pPr>
    </w:p>
    <w:p w14:paraId="1BAFF053" w14:textId="78D6496A" w:rsidR="009362CF" w:rsidRPr="00325F1A" w:rsidRDefault="009362CF" w:rsidP="009362CF">
      <w:pPr>
        <w:contextualSpacing/>
        <w:jc w:val="both"/>
        <w:rPr>
          <w:rFonts w:ascii="Arial Narrow" w:hAnsi="Arial Narrow"/>
          <w:spacing w:val="-4"/>
          <w:sz w:val="21"/>
          <w:szCs w:val="21"/>
          <w:lang w:val="es-PE"/>
        </w:rPr>
      </w:pPr>
      <w:r w:rsidRPr="00325F1A">
        <w:rPr>
          <w:rFonts w:ascii="Arial Narrow" w:hAnsi="Arial Narrow"/>
          <w:spacing w:val="-4"/>
          <w:sz w:val="21"/>
          <w:szCs w:val="21"/>
          <w:lang w:val="es-PE"/>
        </w:rPr>
        <w:t>En abril 2025, se culminó el primer entregable</w:t>
      </w:r>
      <w:r w:rsidR="002F6808" w:rsidRPr="00325F1A">
        <w:rPr>
          <w:rFonts w:ascii="Arial Narrow" w:hAnsi="Arial Narrow"/>
          <w:spacing w:val="-4"/>
          <w:sz w:val="21"/>
          <w:szCs w:val="21"/>
          <w:lang w:val="es-PE"/>
        </w:rPr>
        <w:t xml:space="preserve"> de este servicio, correspondiente al</w:t>
      </w:r>
      <w:r w:rsidRPr="00325F1A">
        <w:rPr>
          <w:rFonts w:ascii="Arial Narrow" w:hAnsi="Arial Narrow"/>
          <w:spacing w:val="-4"/>
          <w:sz w:val="21"/>
          <w:szCs w:val="21"/>
          <w:lang w:val="es-PE"/>
        </w:rPr>
        <w:t xml:space="preserve"> </w:t>
      </w:r>
      <w:r w:rsidR="002F6808" w:rsidRPr="00325F1A">
        <w:rPr>
          <w:rFonts w:ascii="Arial Narrow" w:hAnsi="Arial Narrow"/>
          <w:spacing w:val="-4"/>
          <w:sz w:val="21"/>
          <w:szCs w:val="21"/>
          <w:lang w:val="es-PE"/>
        </w:rPr>
        <w:t xml:space="preserve">“Diagnóstico de la información técnico-científica disponible sobre metodologías para generar mapas de vegetación combustible relacionados a bosques y/o en ecosistemas amazónicos; con base en la </w:t>
      </w:r>
      <w:r w:rsidR="004E2409" w:rsidRPr="00325F1A">
        <w:rPr>
          <w:rFonts w:ascii="Arial Narrow" w:hAnsi="Arial Narrow"/>
          <w:spacing w:val="-4"/>
          <w:sz w:val="21"/>
          <w:szCs w:val="21"/>
          <w:lang w:val="es-PE"/>
        </w:rPr>
        <w:t>m</w:t>
      </w:r>
      <w:r w:rsidR="002F6808" w:rsidRPr="00325F1A">
        <w:rPr>
          <w:rFonts w:ascii="Arial Narrow" w:hAnsi="Arial Narrow"/>
          <w:spacing w:val="-4"/>
          <w:sz w:val="21"/>
          <w:szCs w:val="21"/>
          <w:lang w:val="es-PE"/>
        </w:rPr>
        <w:t>etodología para la generación del Mapa de</w:t>
      </w:r>
      <w:r w:rsidR="004E2409" w:rsidRPr="00325F1A">
        <w:rPr>
          <w:rFonts w:ascii="Arial Narrow" w:hAnsi="Arial Narrow"/>
          <w:spacing w:val="-4"/>
          <w:sz w:val="21"/>
          <w:szCs w:val="21"/>
          <w:lang w:val="es-PE"/>
        </w:rPr>
        <w:t xml:space="preserve"> </w:t>
      </w:r>
      <w:r w:rsidR="002F6808" w:rsidRPr="00325F1A">
        <w:rPr>
          <w:rFonts w:ascii="Arial Narrow" w:hAnsi="Arial Narrow"/>
          <w:spacing w:val="-4"/>
          <w:sz w:val="21"/>
          <w:szCs w:val="21"/>
          <w:lang w:val="es-PE"/>
        </w:rPr>
        <w:t>Vegetación Combustible en Ecosistemas Andinos</w:t>
      </w:r>
      <w:r w:rsidR="004E2409" w:rsidRPr="00325F1A">
        <w:rPr>
          <w:rFonts w:ascii="Arial Narrow" w:hAnsi="Arial Narrow"/>
          <w:spacing w:val="-4"/>
          <w:sz w:val="21"/>
          <w:szCs w:val="21"/>
          <w:lang w:val="es-PE"/>
        </w:rPr>
        <w:t>”</w:t>
      </w:r>
      <w:r w:rsidRPr="00325F1A">
        <w:rPr>
          <w:rFonts w:ascii="Arial Narrow" w:hAnsi="Arial Narrow"/>
          <w:spacing w:val="-4"/>
          <w:sz w:val="21"/>
          <w:szCs w:val="21"/>
          <w:lang w:val="es-PE"/>
        </w:rPr>
        <w:t xml:space="preserve">, lo cual representa el </w:t>
      </w:r>
      <w:r w:rsidR="004E2409" w:rsidRPr="00325F1A">
        <w:rPr>
          <w:rFonts w:ascii="Arial Narrow" w:hAnsi="Arial Narrow"/>
          <w:spacing w:val="-4"/>
          <w:sz w:val="21"/>
          <w:szCs w:val="21"/>
          <w:lang w:val="es-PE"/>
        </w:rPr>
        <w:t>20</w:t>
      </w:r>
      <w:r w:rsidRPr="00325F1A">
        <w:rPr>
          <w:rFonts w:ascii="Arial Narrow" w:hAnsi="Arial Narrow"/>
          <w:spacing w:val="-4"/>
          <w:sz w:val="21"/>
          <w:szCs w:val="21"/>
          <w:lang w:val="es-PE"/>
        </w:rPr>
        <w:t>% de avance del</w:t>
      </w:r>
      <w:r w:rsidR="004E2409" w:rsidRPr="00325F1A">
        <w:rPr>
          <w:rFonts w:ascii="Arial Narrow" w:hAnsi="Arial Narrow"/>
          <w:spacing w:val="-4"/>
          <w:sz w:val="21"/>
          <w:szCs w:val="21"/>
          <w:lang w:val="es-PE"/>
        </w:rPr>
        <w:t xml:space="preserve"> servicio, y el 6% de avance de </w:t>
      </w:r>
      <w:r w:rsidR="004033B0" w:rsidRPr="00325F1A">
        <w:rPr>
          <w:rFonts w:ascii="Arial Narrow" w:hAnsi="Arial Narrow"/>
          <w:spacing w:val="-4"/>
          <w:sz w:val="21"/>
          <w:szCs w:val="21"/>
          <w:lang w:val="es-PE"/>
        </w:rPr>
        <w:t>este servicio</w:t>
      </w:r>
      <w:r w:rsidRPr="00325F1A">
        <w:rPr>
          <w:rFonts w:ascii="Arial Narrow" w:hAnsi="Arial Narrow"/>
          <w:spacing w:val="-4"/>
          <w:sz w:val="21"/>
          <w:szCs w:val="21"/>
          <w:lang w:val="es-PE"/>
        </w:rPr>
        <w:t>.</w:t>
      </w:r>
    </w:p>
    <w:p w14:paraId="1AB500C6" w14:textId="77777777" w:rsidR="004D2F35" w:rsidRPr="00325F1A" w:rsidRDefault="004D2F35" w:rsidP="00997417">
      <w:pPr>
        <w:contextualSpacing/>
        <w:jc w:val="both"/>
        <w:rPr>
          <w:rFonts w:ascii="Arial Narrow" w:hAnsi="Arial Narrow"/>
          <w:sz w:val="16"/>
          <w:szCs w:val="16"/>
          <w:lang w:val="es-PE"/>
        </w:rPr>
      </w:pPr>
    </w:p>
    <w:p w14:paraId="41110322" w14:textId="4A25798D" w:rsidR="00997417" w:rsidRPr="00325F1A" w:rsidRDefault="00051E54" w:rsidP="00997417">
      <w:pPr>
        <w:contextualSpacing/>
        <w:jc w:val="both"/>
        <w:rPr>
          <w:rFonts w:ascii="Arial Narrow" w:hAnsi="Arial Narrow"/>
          <w:sz w:val="21"/>
          <w:szCs w:val="21"/>
          <w:lang w:val="es-PE"/>
        </w:rPr>
      </w:pPr>
      <w:r w:rsidRPr="00325F1A">
        <w:rPr>
          <w:rFonts w:ascii="Arial Narrow" w:hAnsi="Arial Narrow"/>
          <w:sz w:val="21"/>
          <w:szCs w:val="21"/>
          <w:lang w:val="es-PE"/>
        </w:rPr>
        <w:t>En mayo 2025 se culminó el segundo entregable de este servicio, correspondiente al “Informe de elaboración del Mapa de Vegetación de Ecosistemas Amazónicos, insumo para el mapa de vegetación combustible del departamento de Madre de Dios”</w:t>
      </w:r>
      <w:r w:rsidR="00997417" w:rsidRPr="00325F1A">
        <w:rPr>
          <w:rFonts w:ascii="Arial Narrow" w:hAnsi="Arial Narrow"/>
          <w:sz w:val="21"/>
          <w:szCs w:val="21"/>
          <w:lang w:val="es-PE"/>
        </w:rPr>
        <w:t>, lo cual representa el 40% de avance de</w:t>
      </w:r>
      <w:r w:rsidR="00441F95" w:rsidRPr="00325F1A">
        <w:rPr>
          <w:rFonts w:ascii="Arial Narrow" w:hAnsi="Arial Narrow"/>
          <w:sz w:val="21"/>
          <w:szCs w:val="21"/>
          <w:lang w:val="es-PE"/>
        </w:rPr>
        <w:t xml:space="preserve"> este</w:t>
      </w:r>
      <w:r w:rsidR="00997417" w:rsidRPr="00325F1A">
        <w:rPr>
          <w:rFonts w:ascii="Arial Narrow" w:hAnsi="Arial Narrow"/>
          <w:sz w:val="21"/>
          <w:szCs w:val="21"/>
          <w:lang w:val="es-PE"/>
        </w:rPr>
        <w:t xml:space="preserve"> servicio, y el 16% de avance de</w:t>
      </w:r>
      <w:r w:rsidR="00441F95" w:rsidRPr="00325F1A">
        <w:rPr>
          <w:rFonts w:ascii="Arial Narrow" w:hAnsi="Arial Narrow"/>
          <w:sz w:val="21"/>
          <w:szCs w:val="21"/>
          <w:lang w:val="es-PE"/>
        </w:rPr>
        <w:t>l total de</w:t>
      </w:r>
      <w:r w:rsidR="00997417" w:rsidRPr="00325F1A">
        <w:rPr>
          <w:rFonts w:ascii="Arial Narrow" w:hAnsi="Arial Narrow"/>
          <w:sz w:val="21"/>
          <w:szCs w:val="21"/>
          <w:lang w:val="es-PE"/>
        </w:rPr>
        <w:t xml:space="preserve"> </w:t>
      </w:r>
      <w:r w:rsidR="004033B0" w:rsidRPr="00325F1A">
        <w:rPr>
          <w:rFonts w:ascii="Arial Narrow" w:hAnsi="Arial Narrow"/>
          <w:sz w:val="21"/>
          <w:szCs w:val="21"/>
          <w:lang w:val="es-PE"/>
        </w:rPr>
        <w:t>este servicio</w:t>
      </w:r>
      <w:r w:rsidR="00997417" w:rsidRPr="00325F1A">
        <w:rPr>
          <w:rFonts w:ascii="Arial Narrow" w:hAnsi="Arial Narrow"/>
          <w:sz w:val="21"/>
          <w:szCs w:val="21"/>
          <w:lang w:val="es-PE"/>
        </w:rPr>
        <w:t>.</w:t>
      </w:r>
    </w:p>
    <w:p w14:paraId="5E67170D" w14:textId="77777777" w:rsidR="004D2F35" w:rsidRPr="00325F1A" w:rsidRDefault="004D2F35" w:rsidP="004033B0">
      <w:pPr>
        <w:contextualSpacing/>
        <w:jc w:val="both"/>
        <w:rPr>
          <w:rFonts w:ascii="Arial Narrow" w:hAnsi="Arial Narrow"/>
          <w:sz w:val="16"/>
          <w:szCs w:val="16"/>
          <w:lang w:val="es-PE"/>
        </w:rPr>
      </w:pPr>
    </w:p>
    <w:p w14:paraId="740DEF37" w14:textId="77777777" w:rsidR="00EF38E8" w:rsidRDefault="00047DCC" w:rsidP="004033B0">
      <w:pPr>
        <w:contextualSpacing/>
        <w:jc w:val="both"/>
        <w:rPr>
          <w:rFonts w:ascii="Arial Narrow" w:hAnsi="Arial Narrow"/>
          <w:sz w:val="21"/>
          <w:szCs w:val="21"/>
          <w:lang w:val="es-PE"/>
        </w:rPr>
      </w:pPr>
      <w:r w:rsidRPr="00325F1A">
        <w:rPr>
          <w:rFonts w:ascii="Arial Narrow" w:hAnsi="Arial Narrow"/>
          <w:sz w:val="21"/>
          <w:szCs w:val="21"/>
          <w:lang w:val="es-PE"/>
        </w:rPr>
        <w:lastRenderedPageBreak/>
        <w:t>En junio 2025</w:t>
      </w:r>
      <w:r w:rsidR="00462B53" w:rsidRPr="00325F1A">
        <w:rPr>
          <w:rFonts w:ascii="Arial Narrow" w:hAnsi="Arial Narrow"/>
          <w:sz w:val="21"/>
          <w:szCs w:val="21"/>
          <w:lang w:val="es-PE"/>
        </w:rPr>
        <w:t xml:space="preserve"> se culminó el </w:t>
      </w:r>
      <w:r w:rsidR="00555824" w:rsidRPr="00325F1A">
        <w:rPr>
          <w:rFonts w:ascii="Arial Narrow" w:hAnsi="Arial Narrow"/>
          <w:sz w:val="21"/>
          <w:szCs w:val="21"/>
          <w:lang w:val="es-PE"/>
        </w:rPr>
        <w:t>tercer</w:t>
      </w:r>
      <w:r w:rsidR="00462B53" w:rsidRPr="00325F1A">
        <w:rPr>
          <w:rFonts w:ascii="Arial Narrow" w:hAnsi="Arial Narrow"/>
          <w:sz w:val="21"/>
          <w:szCs w:val="21"/>
          <w:lang w:val="es-PE"/>
        </w:rPr>
        <w:t xml:space="preserve"> entregable de este servicio, correspondiente al “</w:t>
      </w:r>
      <w:r w:rsidR="00555824" w:rsidRPr="00325F1A">
        <w:rPr>
          <w:rFonts w:ascii="Arial Narrow" w:hAnsi="Arial Narrow"/>
          <w:sz w:val="21"/>
          <w:szCs w:val="21"/>
          <w:lang w:val="es-PE"/>
        </w:rPr>
        <w:t>Informe sobre el muestreo de las variables para elaborar el mapa de vegetación combustible del departamento de Madre de Dios</w:t>
      </w:r>
      <w:r w:rsidR="00462B53" w:rsidRPr="00325F1A">
        <w:rPr>
          <w:rFonts w:ascii="Arial Narrow" w:hAnsi="Arial Narrow"/>
          <w:sz w:val="21"/>
          <w:szCs w:val="21"/>
          <w:lang w:val="es-PE"/>
        </w:rPr>
        <w:t xml:space="preserve">”, lo cual representa </w:t>
      </w:r>
      <w:r w:rsidR="00F03FCE" w:rsidRPr="00325F1A">
        <w:rPr>
          <w:rFonts w:ascii="Arial Narrow" w:hAnsi="Arial Narrow"/>
          <w:sz w:val="21"/>
          <w:szCs w:val="21"/>
          <w:lang w:val="es-PE"/>
        </w:rPr>
        <w:t>un</w:t>
      </w:r>
      <w:r w:rsidR="00462B53" w:rsidRPr="00325F1A">
        <w:rPr>
          <w:rFonts w:ascii="Arial Narrow" w:hAnsi="Arial Narrow"/>
          <w:sz w:val="21"/>
          <w:szCs w:val="21"/>
          <w:lang w:val="es-PE"/>
        </w:rPr>
        <w:t xml:space="preserve"> </w:t>
      </w:r>
      <w:r w:rsidR="00555824" w:rsidRPr="00325F1A">
        <w:rPr>
          <w:rFonts w:ascii="Arial Narrow" w:hAnsi="Arial Narrow"/>
          <w:sz w:val="21"/>
          <w:szCs w:val="21"/>
          <w:lang w:val="es-PE"/>
        </w:rPr>
        <w:t>6</w:t>
      </w:r>
      <w:r w:rsidR="00462B53" w:rsidRPr="00325F1A">
        <w:rPr>
          <w:rFonts w:ascii="Arial Narrow" w:hAnsi="Arial Narrow"/>
          <w:sz w:val="21"/>
          <w:szCs w:val="21"/>
          <w:lang w:val="es-PE"/>
        </w:rPr>
        <w:t>0% de avance del servicio</w:t>
      </w:r>
      <w:r w:rsidR="0084583F" w:rsidRPr="00325F1A">
        <w:rPr>
          <w:rFonts w:ascii="Arial Narrow" w:hAnsi="Arial Narrow"/>
          <w:sz w:val="21"/>
          <w:szCs w:val="21"/>
          <w:lang w:val="es-PE"/>
        </w:rPr>
        <w:t>.</w:t>
      </w:r>
      <w:r w:rsidR="00EF38E8">
        <w:rPr>
          <w:rFonts w:ascii="Arial Narrow" w:hAnsi="Arial Narrow"/>
          <w:sz w:val="21"/>
          <w:szCs w:val="21"/>
          <w:lang w:val="es-PE"/>
        </w:rPr>
        <w:t xml:space="preserve"> </w:t>
      </w:r>
    </w:p>
    <w:p w14:paraId="50A85DBD" w14:textId="77777777" w:rsidR="00EF38E8" w:rsidRDefault="00EF38E8" w:rsidP="004033B0">
      <w:pPr>
        <w:contextualSpacing/>
        <w:jc w:val="both"/>
        <w:rPr>
          <w:rFonts w:ascii="Arial Narrow" w:hAnsi="Arial Narrow"/>
          <w:sz w:val="21"/>
          <w:szCs w:val="21"/>
          <w:lang w:val="es-PE"/>
        </w:rPr>
      </w:pPr>
    </w:p>
    <w:p w14:paraId="7B25070D" w14:textId="1E8BCDCC" w:rsidR="0049662D" w:rsidRDefault="006421A9" w:rsidP="004033B0">
      <w:pPr>
        <w:contextualSpacing/>
        <w:jc w:val="both"/>
        <w:rPr>
          <w:rFonts w:ascii="Arial Narrow" w:hAnsi="Arial Narrow"/>
          <w:sz w:val="21"/>
          <w:szCs w:val="21"/>
          <w:lang w:val="es-PE"/>
        </w:rPr>
      </w:pPr>
      <w:r>
        <w:rPr>
          <w:rFonts w:ascii="Arial Narrow" w:hAnsi="Arial Narrow"/>
          <w:sz w:val="21"/>
          <w:szCs w:val="21"/>
          <w:lang w:val="es-PE"/>
        </w:rPr>
        <w:t>En</w:t>
      </w:r>
      <w:r w:rsidR="0049662D" w:rsidRPr="00325F1A">
        <w:rPr>
          <w:rFonts w:ascii="Arial Narrow" w:hAnsi="Arial Narrow"/>
          <w:sz w:val="21"/>
          <w:szCs w:val="21"/>
          <w:lang w:val="es-PE"/>
        </w:rPr>
        <w:t xml:space="preserve"> julio 2025, se </w:t>
      </w:r>
      <w:r w:rsidR="00325F1A" w:rsidRPr="00325F1A">
        <w:rPr>
          <w:rFonts w:ascii="Arial Narrow" w:hAnsi="Arial Narrow"/>
          <w:sz w:val="21"/>
          <w:szCs w:val="21"/>
          <w:lang w:val="es-PE"/>
        </w:rPr>
        <w:t xml:space="preserve">culminó </w:t>
      </w:r>
      <w:r w:rsidR="0049662D" w:rsidRPr="00325F1A">
        <w:rPr>
          <w:rFonts w:ascii="Arial Narrow" w:hAnsi="Arial Narrow"/>
          <w:sz w:val="21"/>
          <w:szCs w:val="21"/>
          <w:lang w:val="es-PE"/>
        </w:rPr>
        <w:t xml:space="preserve">el cuarto entregable del servicio, representando el </w:t>
      </w:r>
      <w:r w:rsidR="00325F1A" w:rsidRPr="00325F1A">
        <w:rPr>
          <w:rFonts w:ascii="Arial Narrow" w:hAnsi="Arial Narrow"/>
          <w:sz w:val="21"/>
          <w:szCs w:val="21"/>
          <w:lang w:val="es-PE"/>
        </w:rPr>
        <w:t>8</w:t>
      </w:r>
      <w:r w:rsidR="0049662D" w:rsidRPr="00325F1A">
        <w:rPr>
          <w:rFonts w:ascii="Arial Narrow" w:hAnsi="Arial Narrow"/>
          <w:sz w:val="21"/>
          <w:szCs w:val="21"/>
          <w:lang w:val="es-PE"/>
        </w:rPr>
        <w:t>0% de avance de este servicio. Este entregable corresponde al “Informe sobre la priorización, análisis e interpretación de variables priorizadas para elaborar el mapa de vegetación combustible del departamento de Madre de Dios”.</w:t>
      </w:r>
    </w:p>
    <w:p w14:paraId="126F162A" w14:textId="674C8B23" w:rsidR="006421A9" w:rsidRPr="00325F1A" w:rsidRDefault="006421A9" w:rsidP="00D908DD">
      <w:pPr>
        <w:contextualSpacing/>
        <w:jc w:val="both"/>
        <w:rPr>
          <w:rFonts w:ascii="Arial Narrow" w:hAnsi="Arial Narrow"/>
          <w:sz w:val="21"/>
          <w:szCs w:val="21"/>
          <w:lang w:val="es-PE"/>
        </w:rPr>
      </w:pPr>
      <w:r>
        <w:rPr>
          <w:rFonts w:ascii="Arial Narrow" w:hAnsi="Arial Narrow"/>
          <w:sz w:val="21"/>
          <w:szCs w:val="21"/>
          <w:lang w:val="es-PE"/>
        </w:rPr>
        <w:t>En agosto</w:t>
      </w:r>
      <w:r w:rsidRPr="00325F1A">
        <w:rPr>
          <w:rFonts w:ascii="Arial Narrow" w:hAnsi="Arial Narrow"/>
          <w:sz w:val="21"/>
          <w:szCs w:val="21"/>
          <w:lang w:val="es-PE"/>
        </w:rPr>
        <w:t xml:space="preserve"> 2025, se culminó el </w:t>
      </w:r>
      <w:r>
        <w:rPr>
          <w:rFonts w:ascii="Arial Narrow" w:hAnsi="Arial Narrow"/>
          <w:sz w:val="21"/>
          <w:szCs w:val="21"/>
          <w:lang w:val="es-PE"/>
        </w:rPr>
        <w:t>quinto</w:t>
      </w:r>
      <w:r w:rsidRPr="00325F1A">
        <w:rPr>
          <w:rFonts w:ascii="Arial Narrow" w:hAnsi="Arial Narrow"/>
          <w:sz w:val="21"/>
          <w:szCs w:val="21"/>
          <w:lang w:val="es-PE"/>
        </w:rPr>
        <w:t xml:space="preserve"> entregable del servicio, representando el </w:t>
      </w:r>
      <w:r>
        <w:rPr>
          <w:rFonts w:ascii="Arial Narrow" w:hAnsi="Arial Narrow"/>
          <w:sz w:val="21"/>
          <w:szCs w:val="21"/>
          <w:lang w:val="es-PE"/>
        </w:rPr>
        <w:t>10</w:t>
      </w:r>
      <w:r w:rsidRPr="00325F1A">
        <w:rPr>
          <w:rFonts w:ascii="Arial Narrow" w:hAnsi="Arial Narrow"/>
          <w:sz w:val="21"/>
          <w:szCs w:val="21"/>
          <w:lang w:val="es-PE"/>
        </w:rPr>
        <w:t>0% de este servicio. Este entregable corresponde al “</w:t>
      </w:r>
      <w:r w:rsidR="00D908DD" w:rsidRPr="00D908DD">
        <w:rPr>
          <w:rFonts w:ascii="Arial Narrow" w:hAnsi="Arial Narrow"/>
          <w:sz w:val="21"/>
          <w:szCs w:val="21"/>
          <w:lang w:val="es-PE"/>
        </w:rPr>
        <w:t>Informe final del mapa de vegetación combustible del departamento de</w:t>
      </w:r>
      <w:r w:rsidR="00D908DD">
        <w:rPr>
          <w:rFonts w:ascii="Arial Narrow" w:hAnsi="Arial Narrow"/>
          <w:sz w:val="21"/>
          <w:szCs w:val="21"/>
          <w:lang w:val="es-PE"/>
        </w:rPr>
        <w:t xml:space="preserve"> </w:t>
      </w:r>
      <w:r w:rsidR="00D908DD" w:rsidRPr="00D908DD">
        <w:rPr>
          <w:rFonts w:ascii="Arial Narrow" w:hAnsi="Arial Narrow"/>
          <w:sz w:val="21"/>
          <w:szCs w:val="21"/>
          <w:lang w:val="es-PE"/>
        </w:rPr>
        <w:t>Madre de Dios, presentación de bases de datos, cartografía y documento para publicación</w:t>
      </w:r>
      <w:r w:rsidRPr="00325F1A">
        <w:rPr>
          <w:rFonts w:ascii="Arial Narrow" w:hAnsi="Arial Narrow"/>
          <w:sz w:val="21"/>
          <w:szCs w:val="21"/>
          <w:lang w:val="es-PE"/>
        </w:rPr>
        <w:t>”.</w:t>
      </w:r>
    </w:p>
    <w:p w14:paraId="3CDD5768" w14:textId="77777777" w:rsidR="006421A9" w:rsidRPr="00325F1A" w:rsidRDefault="006421A9" w:rsidP="004033B0">
      <w:pPr>
        <w:contextualSpacing/>
        <w:jc w:val="both"/>
        <w:rPr>
          <w:rFonts w:ascii="Arial Narrow" w:hAnsi="Arial Narrow"/>
          <w:sz w:val="21"/>
          <w:szCs w:val="21"/>
          <w:lang w:val="es-PE"/>
        </w:rPr>
      </w:pPr>
    </w:p>
    <w:p w14:paraId="2CF32B7A" w14:textId="682FA6BE" w:rsidR="00A07AEF" w:rsidRPr="00325F1A" w:rsidRDefault="00A07AEF" w:rsidP="0049662D">
      <w:pPr>
        <w:pStyle w:val="Prrafodelista"/>
        <w:numPr>
          <w:ilvl w:val="0"/>
          <w:numId w:val="24"/>
        </w:numPr>
        <w:jc w:val="both"/>
        <w:rPr>
          <w:rFonts w:ascii="Arial Narrow" w:hAnsi="Arial Narrow"/>
          <w:b/>
          <w:bCs/>
          <w:sz w:val="21"/>
          <w:szCs w:val="21"/>
          <w:lang w:val="es-PE"/>
        </w:rPr>
      </w:pPr>
      <w:r w:rsidRPr="00325F1A">
        <w:rPr>
          <w:rFonts w:ascii="Arial Narrow" w:hAnsi="Arial Narrow"/>
          <w:b/>
          <w:bCs/>
          <w:sz w:val="21"/>
          <w:szCs w:val="21"/>
          <w:lang w:val="es-PE"/>
        </w:rPr>
        <w:t>Segunda Fase</w:t>
      </w:r>
    </w:p>
    <w:p w14:paraId="04E45D37" w14:textId="77777777" w:rsidR="00EF38E8" w:rsidRDefault="00EF38E8" w:rsidP="00A07AEF">
      <w:pPr>
        <w:jc w:val="both"/>
        <w:rPr>
          <w:rFonts w:ascii="Arial Narrow" w:hAnsi="Arial Narrow"/>
          <w:spacing w:val="2"/>
          <w:sz w:val="21"/>
          <w:szCs w:val="21"/>
          <w:lang w:val="es-PE"/>
        </w:rPr>
      </w:pPr>
    </w:p>
    <w:p w14:paraId="27DB04F5" w14:textId="4AB4606F" w:rsidR="00A07AEF" w:rsidRPr="00325F1A" w:rsidRDefault="00A07AEF" w:rsidP="00A07AEF">
      <w:pPr>
        <w:jc w:val="both"/>
        <w:rPr>
          <w:rFonts w:ascii="Arial Narrow" w:hAnsi="Arial Narrow"/>
          <w:sz w:val="21"/>
          <w:szCs w:val="21"/>
          <w:lang w:val="es-PE"/>
        </w:rPr>
      </w:pPr>
      <w:r w:rsidRPr="00325F1A">
        <w:rPr>
          <w:rFonts w:ascii="Arial Narrow" w:hAnsi="Arial Narrow"/>
          <w:spacing w:val="2"/>
          <w:sz w:val="21"/>
          <w:szCs w:val="21"/>
          <w:lang w:val="es-PE"/>
        </w:rPr>
        <w:t xml:space="preserve">Se ha dispuesto la contratación del servicio de un especialista en investigación aplicada en incendios forestales para el desarrollo de la segunda fase de esta actividad, mediante una adjudicación sin proceso (menor a 8 UIT). </w:t>
      </w:r>
    </w:p>
    <w:p w14:paraId="5605009A" w14:textId="60D7D8FB" w:rsidR="00A07AEF" w:rsidRPr="00325F1A" w:rsidRDefault="00A36F44" w:rsidP="00A07AEF">
      <w:pPr>
        <w:jc w:val="both"/>
        <w:rPr>
          <w:rFonts w:ascii="Arial Narrow" w:hAnsi="Arial Narrow"/>
          <w:sz w:val="21"/>
          <w:szCs w:val="21"/>
          <w:lang w:val="es-PE"/>
        </w:rPr>
      </w:pPr>
      <w:r w:rsidRPr="00325F1A">
        <w:rPr>
          <w:rFonts w:ascii="Arial Narrow" w:hAnsi="Arial Narrow"/>
          <w:sz w:val="21"/>
          <w:szCs w:val="21"/>
          <w:lang w:val="es-PE"/>
        </w:rPr>
        <w:t>A fines de</w:t>
      </w:r>
      <w:r w:rsidR="00A07AEF" w:rsidRPr="00325F1A">
        <w:rPr>
          <w:rFonts w:ascii="Arial Narrow" w:hAnsi="Arial Narrow"/>
          <w:sz w:val="21"/>
          <w:szCs w:val="21"/>
          <w:lang w:val="es-PE"/>
        </w:rPr>
        <w:t xml:space="preserve"> junio 2025 se dio inicio al proceso de actos preparatorios </w:t>
      </w:r>
      <w:r w:rsidR="00175D4E" w:rsidRPr="00325F1A">
        <w:rPr>
          <w:rFonts w:ascii="Arial Narrow" w:hAnsi="Arial Narrow"/>
          <w:sz w:val="21"/>
          <w:szCs w:val="21"/>
          <w:lang w:val="es-PE"/>
        </w:rPr>
        <w:t xml:space="preserve">para la contratación del </w:t>
      </w:r>
      <w:r w:rsidR="00A07AEF" w:rsidRPr="00325F1A">
        <w:rPr>
          <w:rFonts w:ascii="Arial Narrow" w:hAnsi="Arial Narrow"/>
          <w:sz w:val="21"/>
          <w:szCs w:val="21"/>
          <w:lang w:val="es-PE"/>
        </w:rPr>
        <w:t>servicio en mención.</w:t>
      </w:r>
    </w:p>
    <w:p w14:paraId="21391BAB" w14:textId="77777777" w:rsidR="00325F1A" w:rsidRPr="00325F1A" w:rsidRDefault="00325F1A" w:rsidP="00F52706">
      <w:pPr>
        <w:jc w:val="both"/>
        <w:rPr>
          <w:rFonts w:ascii="Arial Narrow" w:hAnsi="Arial Narrow"/>
          <w:sz w:val="21"/>
          <w:szCs w:val="21"/>
          <w:lang w:val="es-PE"/>
        </w:rPr>
      </w:pPr>
    </w:p>
    <w:p w14:paraId="4F32C3B2" w14:textId="1F5BD64D" w:rsidR="00F52706" w:rsidRDefault="00F52706" w:rsidP="00F52706">
      <w:pPr>
        <w:jc w:val="both"/>
        <w:rPr>
          <w:rFonts w:ascii="Arial Narrow" w:hAnsi="Arial Narrow"/>
          <w:sz w:val="21"/>
          <w:szCs w:val="21"/>
          <w:lang w:val="es-PE"/>
        </w:rPr>
      </w:pPr>
      <w:r w:rsidRPr="00325F1A">
        <w:rPr>
          <w:rFonts w:ascii="Arial Narrow" w:hAnsi="Arial Narrow"/>
          <w:sz w:val="21"/>
          <w:szCs w:val="21"/>
          <w:lang w:val="es-PE"/>
        </w:rPr>
        <w:t>En julio 2025 se inició el servicio especializado en gestión de riesgos y desastres, mediante la Orden de Servicio N° 000156-2025, bajo el concepto “Contratación del servicio de una persona natural, especialista en investigación aplicada en incendios forestales”.</w:t>
      </w:r>
    </w:p>
    <w:p w14:paraId="70E20C76" w14:textId="77777777" w:rsidR="00D908DD" w:rsidRDefault="00D908DD" w:rsidP="00F52706">
      <w:pPr>
        <w:jc w:val="both"/>
        <w:rPr>
          <w:rFonts w:ascii="Arial Narrow" w:hAnsi="Arial Narrow"/>
          <w:sz w:val="21"/>
          <w:szCs w:val="21"/>
          <w:lang w:val="es-PE"/>
        </w:rPr>
      </w:pPr>
    </w:p>
    <w:p w14:paraId="7708B703" w14:textId="05199864" w:rsidR="00D908DD" w:rsidRDefault="00D908DD" w:rsidP="00F52706">
      <w:pPr>
        <w:jc w:val="both"/>
        <w:rPr>
          <w:rFonts w:ascii="Arial Narrow" w:hAnsi="Arial Narrow"/>
          <w:sz w:val="21"/>
          <w:szCs w:val="21"/>
          <w:lang w:val="es-PE"/>
        </w:rPr>
      </w:pPr>
      <w:r w:rsidRPr="00D908DD">
        <w:rPr>
          <w:rFonts w:ascii="Arial Narrow" w:hAnsi="Arial Narrow"/>
          <w:sz w:val="21"/>
          <w:szCs w:val="21"/>
          <w:lang w:val="es-PE"/>
        </w:rPr>
        <w:t>En a</w:t>
      </w:r>
      <w:r>
        <w:rPr>
          <w:rFonts w:ascii="Arial Narrow" w:hAnsi="Arial Narrow"/>
          <w:sz w:val="21"/>
          <w:szCs w:val="21"/>
          <w:lang w:val="es-PE"/>
        </w:rPr>
        <w:t>gosto</w:t>
      </w:r>
      <w:r w:rsidRPr="00D908DD">
        <w:rPr>
          <w:rFonts w:ascii="Arial Narrow" w:hAnsi="Arial Narrow"/>
          <w:sz w:val="21"/>
          <w:szCs w:val="21"/>
          <w:lang w:val="es-PE"/>
        </w:rPr>
        <w:t xml:space="preserve"> 2025, se culminó el primer entregable de este servicio, correspondiente al </w:t>
      </w:r>
      <w:r w:rsidR="007807AB" w:rsidRPr="007807AB">
        <w:rPr>
          <w:rFonts w:ascii="Arial Narrow" w:hAnsi="Arial Narrow"/>
          <w:sz w:val="21"/>
          <w:szCs w:val="21"/>
          <w:lang w:val="es-PE"/>
        </w:rPr>
        <w:t>Informe sobre la información científica que utilizará para generar mapas de vegetación combustible en ecosistemas andinos del departamento de Cajamarca, con base en la metodología propuesta por la Dirección de Estudios e Investigación (DEI) del Servicio Nacional Forestal y de Fauna Silvestre (SERFOR)</w:t>
      </w:r>
      <w:r w:rsidRPr="00D908DD">
        <w:rPr>
          <w:rFonts w:ascii="Arial Narrow" w:hAnsi="Arial Narrow"/>
          <w:sz w:val="21"/>
          <w:szCs w:val="21"/>
          <w:lang w:val="es-PE"/>
        </w:rPr>
        <w:t>, lo cual representa el 2</w:t>
      </w:r>
      <w:r w:rsidR="007807AB">
        <w:rPr>
          <w:rFonts w:ascii="Arial Narrow" w:hAnsi="Arial Narrow"/>
          <w:sz w:val="21"/>
          <w:szCs w:val="21"/>
          <w:lang w:val="es-PE"/>
        </w:rPr>
        <w:t>5</w:t>
      </w:r>
      <w:r w:rsidRPr="00D908DD">
        <w:rPr>
          <w:rFonts w:ascii="Arial Narrow" w:hAnsi="Arial Narrow"/>
          <w:sz w:val="21"/>
          <w:szCs w:val="21"/>
          <w:lang w:val="es-PE"/>
        </w:rPr>
        <w:t>% de avance del servicio</w:t>
      </w:r>
      <w:r w:rsidR="00237416">
        <w:rPr>
          <w:rFonts w:ascii="Arial Narrow" w:hAnsi="Arial Narrow"/>
          <w:sz w:val="21"/>
          <w:szCs w:val="21"/>
          <w:lang w:val="es-PE"/>
        </w:rPr>
        <w:t xml:space="preserve">. </w:t>
      </w:r>
    </w:p>
    <w:p w14:paraId="7C54A650" w14:textId="77777777" w:rsidR="00112956" w:rsidRDefault="00112956" w:rsidP="00F52706">
      <w:pPr>
        <w:jc w:val="both"/>
        <w:rPr>
          <w:rFonts w:ascii="Arial Narrow" w:hAnsi="Arial Narrow"/>
          <w:sz w:val="21"/>
          <w:szCs w:val="21"/>
          <w:lang w:val="es-PE"/>
        </w:rPr>
      </w:pPr>
    </w:p>
    <w:p w14:paraId="488FA439" w14:textId="2416FB6F" w:rsidR="00112956" w:rsidRDefault="00112956" w:rsidP="00112956">
      <w:pPr>
        <w:jc w:val="both"/>
        <w:rPr>
          <w:rFonts w:ascii="Arial Narrow" w:hAnsi="Arial Narrow"/>
          <w:sz w:val="21"/>
          <w:szCs w:val="21"/>
          <w:lang w:val="es-PE"/>
        </w:rPr>
      </w:pPr>
      <w:r w:rsidRPr="00390772">
        <w:rPr>
          <w:rFonts w:ascii="Arial Narrow" w:hAnsi="Arial Narrow"/>
          <w:sz w:val="21"/>
          <w:szCs w:val="21"/>
          <w:lang w:val="es-PE"/>
        </w:rPr>
        <w:t>En set</w:t>
      </w:r>
      <w:r w:rsidR="00390772" w:rsidRPr="00390772">
        <w:rPr>
          <w:rFonts w:ascii="Arial Narrow" w:hAnsi="Arial Narrow"/>
          <w:sz w:val="21"/>
          <w:szCs w:val="21"/>
          <w:lang w:val="es-PE"/>
        </w:rPr>
        <w:t>i</w:t>
      </w:r>
      <w:r w:rsidRPr="00390772">
        <w:rPr>
          <w:rFonts w:ascii="Arial Narrow" w:hAnsi="Arial Narrow"/>
          <w:sz w:val="21"/>
          <w:szCs w:val="21"/>
          <w:lang w:val="es-PE"/>
        </w:rPr>
        <w:t xml:space="preserve">embre 2025, se culminó el </w:t>
      </w:r>
      <w:r w:rsidR="00390772" w:rsidRPr="00390772">
        <w:rPr>
          <w:rFonts w:ascii="Arial Narrow" w:hAnsi="Arial Narrow"/>
          <w:sz w:val="21"/>
          <w:szCs w:val="21"/>
          <w:lang w:val="es-PE"/>
        </w:rPr>
        <w:t>segundo</w:t>
      </w:r>
      <w:r w:rsidRPr="00390772">
        <w:rPr>
          <w:rFonts w:ascii="Arial Narrow" w:hAnsi="Arial Narrow"/>
          <w:sz w:val="21"/>
          <w:szCs w:val="21"/>
          <w:lang w:val="es-PE"/>
        </w:rPr>
        <w:t xml:space="preserve"> entregable de este servicio, correspondiente al Informe sobre</w:t>
      </w:r>
      <w:r w:rsidR="00390772" w:rsidRPr="00390772">
        <w:rPr>
          <w:rFonts w:ascii="Arial Narrow" w:hAnsi="Arial Narrow"/>
          <w:sz w:val="21"/>
          <w:szCs w:val="21"/>
          <w:lang w:val="es-PE"/>
        </w:rPr>
        <w:t xml:space="preserve"> el muestreo en campo e interpretación de las variables para elaborar el mapa de vegetación combustible en ecosistemas andinos en </w:t>
      </w:r>
      <w:r w:rsidRPr="00390772">
        <w:rPr>
          <w:rFonts w:ascii="Arial Narrow" w:hAnsi="Arial Narrow"/>
          <w:sz w:val="21"/>
          <w:szCs w:val="21"/>
          <w:lang w:val="es-PE"/>
        </w:rPr>
        <w:t xml:space="preserve">el departamento de Cajamarca, lo cual representa el </w:t>
      </w:r>
      <w:r w:rsidR="00390772" w:rsidRPr="00390772">
        <w:rPr>
          <w:rFonts w:ascii="Arial Narrow" w:hAnsi="Arial Narrow"/>
          <w:sz w:val="21"/>
          <w:szCs w:val="21"/>
          <w:lang w:val="es-PE"/>
        </w:rPr>
        <w:t>50</w:t>
      </w:r>
      <w:r w:rsidRPr="00390772">
        <w:rPr>
          <w:rFonts w:ascii="Arial Narrow" w:hAnsi="Arial Narrow"/>
          <w:sz w:val="21"/>
          <w:szCs w:val="21"/>
          <w:lang w:val="es-PE"/>
        </w:rPr>
        <w:t>% de avance del servicio.</w:t>
      </w:r>
      <w:r>
        <w:rPr>
          <w:rFonts w:ascii="Arial Narrow" w:hAnsi="Arial Narrow"/>
          <w:sz w:val="21"/>
          <w:szCs w:val="21"/>
          <w:lang w:val="es-PE"/>
        </w:rPr>
        <w:t xml:space="preserve"> </w:t>
      </w:r>
    </w:p>
    <w:p w14:paraId="668A984E" w14:textId="77777777" w:rsidR="0035174E" w:rsidRDefault="0035174E" w:rsidP="00112956">
      <w:pPr>
        <w:jc w:val="both"/>
        <w:rPr>
          <w:rFonts w:ascii="Arial Narrow" w:hAnsi="Arial Narrow"/>
          <w:sz w:val="21"/>
          <w:szCs w:val="21"/>
          <w:lang w:val="es-PE"/>
        </w:rPr>
      </w:pPr>
    </w:p>
    <w:p w14:paraId="3FAC7499" w14:textId="4E6AD185" w:rsidR="0035174E" w:rsidRDefault="0035174E" w:rsidP="0035174E">
      <w:pPr>
        <w:jc w:val="both"/>
        <w:rPr>
          <w:rFonts w:ascii="Arial Narrow" w:hAnsi="Arial Narrow"/>
          <w:sz w:val="21"/>
          <w:szCs w:val="21"/>
          <w:lang w:val="es-PE"/>
        </w:rPr>
      </w:pPr>
      <w:r w:rsidRPr="00390772">
        <w:rPr>
          <w:rFonts w:ascii="Arial Narrow" w:hAnsi="Arial Narrow"/>
          <w:sz w:val="21"/>
          <w:szCs w:val="21"/>
          <w:lang w:val="es-PE"/>
        </w:rPr>
        <w:t xml:space="preserve">En </w:t>
      </w:r>
      <w:r>
        <w:rPr>
          <w:rFonts w:ascii="Arial Narrow" w:hAnsi="Arial Narrow"/>
          <w:sz w:val="21"/>
          <w:szCs w:val="21"/>
          <w:lang w:val="es-PE"/>
        </w:rPr>
        <w:t>octu</w:t>
      </w:r>
      <w:r w:rsidRPr="00390772">
        <w:rPr>
          <w:rFonts w:ascii="Arial Narrow" w:hAnsi="Arial Narrow"/>
          <w:sz w:val="21"/>
          <w:szCs w:val="21"/>
          <w:lang w:val="es-PE"/>
        </w:rPr>
        <w:t xml:space="preserve">bre 2025, se culminó el </w:t>
      </w:r>
      <w:r>
        <w:rPr>
          <w:rFonts w:ascii="Arial Narrow" w:hAnsi="Arial Narrow"/>
          <w:sz w:val="21"/>
          <w:szCs w:val="21"/>
          <w:lang w:val="es-PE"/>
        </w:rPr>
        <w:t>tercer</w:t>
      </w:r>
      <w:r w:rsidRPr="00390772">
        <w:rPr>
          <w:rFonts w:ascii="Arial Narrow" w:hAnsi="Arial Narrow"/>
          <w:sz w:val="21"/>
          <w:szCs w:val="21"/>
          <w:lang w:val="es-PE"/>
        </w:rPr>
        <w:t xml:space="preserve"> entregable de este servicio, correspondiente al Informe </w:t>
      </w:r>
      <w:r>
        <w:rPr>
          <w:rFonts w:ascii="Arial Narrow" w:hAnsi="Arial Narrow"/>
          <w:sz w:val="21"/>
          <w:szCs w:val="21"/>
          <w:lang w:val="es-PE"/>
        </w:rPr>
        <w:t>del mapa de vegetación combustible en ecosistemas andinos del departamento de Cajamarca</w:t>
      </w:r>
      <w:r w:rsidR="0067135B">
        <w:rPr>
          <w:rFonts w:ascii="Arial Narrow" w:hAnsi="Arial Narrow"/>
          <w:sz w:val="21"/>
          <w:szCs w:val="21"/>
          <w:lang w:val="es-PE"/>
        </w:rPr>
        <w:t>, incluye base de datos georreferenciada y cartografía del resultado</w:t>
      </w:r>
      <w:r w:rsidR="00A04FB2">
        <w:rPr>
          <w:rFonts w:ascii="Arial Narrow" w:hAnsi="Arial Narrow"/>
          <w:sz w:val="21"/>
          <w:szCs w:val="21"/>
          <w:lang w:val="es-PE"/>
        </w:rPr>
        <w:t>,</w:t>
      </w:r>
      <w:r w:rsidRPr="00390772">
        <w:rPr>
          <w:rFonts w:ascii="Arial Narrow" w:hAnsi="Arial Narrow"/>
          <w:sz w:val="21"/>
          <w:szCs w:val="21"/>
          <w:lang w:val="es-PE"/>
        </w:rPr>
        <w:t xml:space="preserve"> lo cual representa el </w:t>
      </w:r>
      <w:r w:rsidR="0067135B">
        <w:rPr>
          <w:rFonts w:ascii="Arial Narrow" w:hAnsi="Arial Narrow"/>
          <w:sz w:val="21"/>
          <w:szCs w:val="21"/>
          <w:lang w:val="es-PE"/>
        </w:rPr>
        <w:t>75</w:t>
      </w:r>
      <w:r w:rsidRPr="00390772">
        <w:rPr>
          <w:rFonts w:ascii="Arial Narrow" w:hAnsi="Arial Narrow"/>
          <w:sz w:val="21"/>
          <w:szCs w:val="21"/>
          <w:lang w:val="es-PE"/>
        </w:rPr>
        <w:t>% de avance del servicio.</w:t>
      </w:r>
      <w:r>
        <w:rPr>
          <w:rFonts w:ascii="Arial Narrow" w:hAnsi="Arial Narrow"/>
          <w:sz w:val="21"/>
          <w:szCs w:val="21"/>
          <w:lang w:val="es-PE"/>
        </w:rPr>
        <w:t xml:space="preserve"> </w:t>
      </w:r>
    </w:p>
    <w:p w14:paraId="7ED2CF87" w14:textId="77777777" w:rsidR="003D5442" w:rsidRDefault="003D5442" w:rsidP="0035174E">
      <w:pPr>
        <w:jc w:val="both"/>
        <w:rPr>
          <w:rFonts w:ascii="Arial Narrow" w:hAnsi="Arial Narrow"/>
          <w:sz w:val="21"/>
          <w:szCs w:val="21"/>
          <w:lang w:val="es-PE"/>
        </w:rPr>
      </w:pPr>
    </w:p>
    <w:p w14:paraId="4C72944E" w14:textId="23927FF2" w:rsidR="003D5442" w:rsidRDefault="003D5442" w:rsidP="003D5442">
      <w:pPr>
        <w:jc w:val="both"/>
        <w:rPr>
          <w:rFonts w:ascii="Arial Narrow" w:hAnsi="Arial Narrow"/>
          <w:sz w:val="21"/>
          <w:szCs w:val="21"/>
          <w:lang w:val="es-PE"/>
        </w:rPr>
      </w:pPr>
      <w:r w:rsidRPr="00E921C2">
        <w:rPr>
          <w:rFonts w:ascii="Arial Narrow" w:hAnsi="Arial Narrow"/>
          <w:sz w:val="21"/>
          <w:szCs w:val="21"/>
          <w:lang w:val="es-PE"/>
        </w:rPr>
        <w:t xml:space="preserve">En noviembre 2025, se culminó el cuarto entregable de este servicio, correspondiente al </w:t>
      </w:r>
      <w:r w:rsidR="00E921C2" w:rsidRPr="00E921C2">
        <w:rPr>
          <w:rFonts w:ascii="Arial Narrow" w:hAnsi="Arial Narrow"/>
          <w:sz w:val="21"/>
          <w:szCs w:val="21"/>
          <w:lang w:val="es-PE"/>
        </w:rPr>
        <w:t>Documento de la investigación aplicada del mapa de vegetación combustible de ecosistemas andinos y amazónicos, incluye el resultado del mapa de vegetación combustible en ecosistemas amazónicos del departamento de Madre de Dios, incluye base de datos georreferenciada y cartografía del resultado</w:t>
      </w:r>
      <w:r w:rsidR="00736135" w:rsidRPr="00E921C2">
        <w:rPr>
          <w:rFonts w:ascii="Arial Narrow" w:hAnsi="Arial Narrow"/>
          <w:sz w:val="21"/>
          <w:szCs w:val="21"/>
          <w:lang w:val="es-PE"/>
        </w:rPr>
        <w:t>.</w:t>
      </w:r>
      <w:r w:rsidR="00736135">
        <w:rPr>
          <w:rFonts w:ascii="Arial Narrow" w:hAnsi="Arial Narrow"/>
          <w:sz w:val="21"/>
          <w:szCs w:val="21"/>
          <w:lang w:val="es-PE"/>
        </w:rPr>
        <w:t xml:space="preserve"> </w:t>
      </w:r>
    </w:p>
    <w:p w14:paraId="281CDDE0" w14:textId="77777777" w:rsidR="00A748F1" w:rsidRDefault="00A748F1" w:rsidP="00112956">
      <w:pPr>
        <w:jc w:val="both"/>
        <w:rPr>
          <w:rFonts w:ascii="Arial Narrow" w:hAnsi="Arial Narrow"/>
          <w:sz w:val="21"/>
          <w:szCs w:val="21"/>
          <w:lang w:val="es-PE"/>
        </w:rPr>
      </w:pPr>
    </w:p>
    <w:p w14:paraId="008687DE" w14:textId="77777777" w:rsidR="00D267E8" w:rsidRPr="00D267E8" w:rsidRDefault="00D267E8" w:rsidP="00D267E8">
      <w:pPr>
        <w:pStyle w:val="Prrafodelista"/>
        <w:numPr>
          <w:ilvl w:val="0"/>
          <w:numId w:val="24"/>
        </w:numPr>
        <w:jc w:val="both"/>
        <w:rPr>
          <w:rFonts w:ascii="Arial Narrow" w:hAnsi="Arial Narrow"/>
          <w:b/>
          <w:bCs/>
          <w:sz w:val="21"/>
          <w:szCs w:val="21"/>
          <w:lang w:val="es-PE"/>
        </w:rPr>
      </w:pPr>
      <w:r w:rsidRPr="00D267E8">
        <w:rPr>
          <w:rFonts w:ascii="Arial Narrow" w:hAnsi="Arial Narrow"/>
          <w:b/>
          <w:bCs/>
          <w:sz w:val="21"/>
          <w:szCs w:val="21"/>
          <w:lang w:val="es-PE"/>
        </w:rPr>
        <w:t xml:space="preserve">Investigación complementaria aplicada a los resultados de Madre de Dios </w:t>
      </w:r>
    </w:p>
    <w:p w14:paraId="7F00726D" w14:textId="77777777" w:rsidR="00F52706" w:rsidRDefault="00F52706" w:rsidP="00A07AEF">
      <w:pPr>
        <w:jc w:val="both"/>
        <w:rPr>
          <w:rFonts w:ascii="Arial Narrow" w:hAnsi="Arial Narrow"/>
          <w:sz w:val="21"/>
          <w:szCs w:val="21"/>
          <w:lang w:val="es-PE"/>
        </w:rPr>
      </w:pPr>
    </w:p>
    <w:p w14:paraId="13A1283F" w14:textId="3B035E68" w:rsidR="00A748F1" w:rsidRDefault="00176008" w:rsidP="00A07AEF">
      <w:pPr>
        <w:jc w:val="both"/>
        <w:rPr>
          <w:rFonts w:ascii="Arial Narrow" w:hAnsi="Arial Narrow"/>
          <w:sz w:val="21"/>
          <w:szCs w:val="21"/>
          <w:lang w:val="es-PE"/>
        </w:rPr>
      </w:pPr>
      <w:r w:rsidRPr="00E921C2">
        <w:rPr>
          <w:rFonts w:ascii="Arial Narrow" w:hAnsi="Arial Narrow"/>
          <w:sz w:val="21"/>
          <w:szCs w:val="21"/>
          <w:lang w:val="es-PE"/>
        </w:rPr>
        <w:t>En los meses de setiembre a octubre de manera</w:t>
      </w:r>
      <w:r>
        <w:rPr>
          <w:rFonts w:ascii="Arial Narrow" w:hAnsi="Arial Narrow"/>
          <w:sz w:val="21"/>
          <w:szCs w:val="21"/>
          <w:lang w:val="es-PE"/>
        </w:rPr>
        <w:t xml:space="preserve"> complementaria a esta actividad se inició: </w:t>
      </w:r>
      <w:r w:rsidR="005349C0">
        <w:rPr>
          <w:rFonts w:ascii="Arial Narrow" w:hAnsi="Arial Narrow"/>
          <w:sz w:val="21"/>
          <w:szCs w:val="21"/>
          <w:lang w:val="es-PE"/>
        </w:rPr>
        <w:t>L</w:t>
      </w:r>
      <w:r w:rsidR="00E0350D">
        <w:rPr>
          <w:rFonts w:ascii="Arial Narrow" w:hAnsi="Arial Narrow"/>
          <w:sz w:val="21"/>
          <w:szCs w:val="21"/>
          <w:lang w:val="es-PE"/>
        </w:rPr>
        <w:t>a a</w:t>
      </w:r>
      <w:r w:rsidR="000C435C" w:rsidRPr="000C435C">
        <w:rPr>
          <w:rFonts w:ascii="Arial Narrow" w:hAnsi="Arial Narrow"/>
          <w:sz w:val="21"/>
          <w:szCs w:val="21"/>
          <w:lang w:val="es-PE"/>
        </w:rPr>
        <w:t xml:space="preserve">plicación de caso, </w:t>
      </w:r>
      <w:r w:rsidR="00E0350D" w:rsidRPr="000C435C">
        <w:rPr>
          <w:rFonts w:ascii="Arial Narrow" w:hAnsi="Arial Narrow"/>
          <w:sz w:val="21"/>
          <w:szCs w:val="21"/>
          <w:lang w:val="es-PE"/>
        </w:rPr>
        <w:t>en incendios forestales</w:t>
      </w:r>
      <w:r w:rsidR="00E0350D">
        <w:rPr>
          <w:rFonts w:ascii="Arial Narrow" w:hAnsi="Arial Narrow"/>
          <w:sz w:val="21"/>
          <w:szCs w:val="21"/>
          <w:lang w:val="es-PE"/>
        </w:rPr>
        <w:t xml:space="preserve"> en el departamento de Madre de Dios</w:t>
      </w:r>
      <w:r w:rsidR="00E0350D" w:rsidRPr="000C435C">
        <w:rPr>
          <w:rFonts w:ascii="Arial Narrow" w:hAnsi="Arial Narrow"/>
          <w:sz w:val="21"/>
          <w:szCs w:val="21"/>
          <w:lang w:val="es-PE"/>
        </w:rPr>
        <w:t xml:space="preserve"> </w:t>
      </w:r>
      <w:r w:rsidR="000C435C" w:rsidRPr="000C435C">
        <w:rPr>
          <w:rFonts w:ascii="Arial Narrow" w:hAnsi="Arial Narrow"/>
          <w:sz w:val="21"/>
          <w:szCs w:val="21"/>
          <w:lang w:val="es-PE"/>
        </w:rPr>
        <w:t>de</w:t>
      </w:r>
      <w:r w:rsidR="00E0350D">
        <w:rPr>
          <w:rFonts w:ascii="Arial Narrow" w:hAnsi="Arial Narrow"/>
          <w:sz w:val="21"/>
          <w:szCs w:val="21"/>
          <w:lang w:val="es-PE"/>
        </w:rPr>
        <w:t>:</w:t>
      </w:r>
      <w:r w:rsidR="000C435C" w:rsidRPr="000C435C">
        <w:rPr>
          <w:rFonts w:ascii="Arial Narrow" w:hAnsi="Arial Narrow"/>
          <w:sz w:val="21"/>
          <w:szCs w:val="21"/>
          <w:lang w:val="es-PE"/>
        </w:rPr>
        <w:t xml:space="preserve"> </w:t>
      </w:r>
      <w:r w:rsidR="00E0350D">
        <w:rPr>
          <w:rFonts w:ascii="Arial Narrow" w:hAnsi="Arial Narrow"/>
          <w:sz w:val="21"/>
          <w:szCs w:val="21"/>
          <w:lang w:val="es-PE"/>
        </w:rPr>
        <w:t>“L</w:t>
      </w:r>
      <w:r w:rsidR="000C435C" w:rsidRPr="000C435C">
        <w:rPr>
          <w:rFonts w:ascii="Arial Narrow" w:hAnsi="Arial Narrow"/>
          <w:sz w:val="21"/>
          <w:szCs w:val="21"/>
          <w:lang w:val="es-PE"/>
        </w:rPr>
        <w:t xml:space="preserve">a investigación y desarrollo metodológico para identificar y validar métodos para determinar la pertinencia y correlación de variables de vulnerabilidad en estudios de riesgos”, </w:t>
      </w:r>
      <w:r>
        <w:rPr>
          <w:rFonts w:ascii="Arial Narrow" w:hAnsi="Arial Narrow"/>
          <w:sz w:val="21"/>
          <w:szCs w:val="21"/>
          <w:lang w:val="es-PE"/>
        </w:rPr>
        <w:t xml:space="preserve">el cual </w:t>
      </w:r>
      <w:r w:rsidR="000C435C" w:rsidRPr="000C435C">
        <w:rPr>
          <w:rFonts w:ascii="Arial Narrow" w:hAnsi="Arial Narrow"/>
          <w:sz w:val="21"/>
          <w:szCs w:val="21"/>
          <w:lang w:val="es-PE"/>
        </w:rPr>
        <w:t xml:space="preserve">permitirá establecer una metodología para validar estadísticamente el "Mapa de Vegetación Combustible" como variable clave, a través de su correlación espacial con datos históricos de incendios forestales (focos de calor, ocurrencias y cicatrices de SERFOR y NASA). </w:t>
      </w:r>
    </w:p>
    <w:p w14:paraId="2F9CAA75" w14:textId="77777777" w:rsidR="00176008" w:rsidRDefault="00176008" w:rsidP="00A07AEF">
      <w:pPr>
        <w:jc w:val="both"/>
        <w:rPr>
          <w:rFonts w:ascii="Arial Narrow" w:hAnsi="Arial Narrow"/>
          <w:sz w:val="21"/>
          <w:szCs w:val="21"/>
          <w:lang w:val="es-PE"/>
        </w:rPr>
      </w:pPr>
    </w:p>
    <w:p w14:paraId="6FC1A085" w14:textId="10998CB2" w:rsidR="00035729" w:rsidRPr="00A1061A" w:rsidRDefault="00035729" w:rsidP="00035729">
      <w:pPr>
        <w:numPr>
          <w:ilvl w:val="1"/>
          <w:numId w:val="13"/>
        </w:numPr>
        <w:ind w:left="426" w:hanging="426"/>
        <w:contextualSpacing/>
        <w:jc w:val="both"/>
        <w:rPr>
          <w:rFonts w:ascii="Arial Narrow" w:hAnsi="Arial Narrow"/>
          <w:b/>
          <w:bCs/>
          <w:sz w:val="21"/>
          <w:szCs w:val="21"/>
          <w:lang w:val="es-PE"/>
        </w:rPr>
      </w:pPr>
      <w:r w:rsidRPr="00A1061A">
        <w:rPr>
          <w:rFonts w:ascii="Arial Narrow" w:eastAsia="Arial Narrow" w:hAnsi="Arial Narrow" w:cs="Arial"/>
          <w:b/>
          <w:bCs/>
          <w:sz w:val="21"/>
          <w:szCs w:val="21"/>
          <w:lang w:val="es-PE"/>
        </w:rPr>
        <w:t>Anál</w:t>
      </w:r>
      <w:r w:rsidR="004F52C3" w:rsidRPr="00A1061A">
        <w:rPr>
          <w:rFonts w:ascii="Arial Narrow" w:eastAsia="Arial Narrow" w:hAnsi="Arial Narrow" w:cs="Arial"/>
          <w:b/>
          <w:bCs/>
          <w:sz w:val="21"/>
          <w:szCs w:val="21"/>
          <w:lang w:val="es-PE"/>
        </w:rPr>
        <w:t>i</w:t>
      </w:r>
      <w:r w:rsidRPr="00A1061A">
        <w:rPr>
          <w:rFonts w:ascii="Arial Narrow" w:eastAsia="Arial Narrow" w:hAnsi="Arial Narrow" w:cs="Arial"/>
          <w:b/>
          <w:bCs/>
          <w:sz w:val="21"/>
          <w:szCs w:val="21"/>
          <w:lang w:val="es-PE"/>
        </w:rPr>
        <w:t>sis de la ejecución física a</w:t>
      </w:r>
      <w:r w:rsidR="004F52C3" w:rsidRPr="00A1061A">
        <w:rPr>
          <w:rFonts w:ascii="Arial Narrow" w:eastAsia="Arial Narrow" w:hAnsi="Arial Narrow" w:cs="Arial"/>
          <w:b/>
          <w:bCs/>
          <w:sz w:val="21"/>
          <w:szCs w:val="21"/>
          <w:lang w:val="es-PE"/>
        </w:rPr>
        <w:t xml:space="preserve"> </w:t>
      </w:r>
      <w:r w:rsidR="00E07658">
        <w:rPr>
          <w:rFonts w:ascii="Arial Narrow" w:eastAsia="Arial Narrow" w:hAnsi="Arial Narrow" w:cs="Arial"/>
          <w:b/>
          <w:bCs/>
          <w:sz w:val="21"/>
          <w:szCs w:val="21"/>
          <w:lang w:val="es-PE"/>
        </w:rPr>
        <w:t>noviembre</w:t>
      </w:r>
      <w:r w:rsidR="0049662D">
        <w:rPr>
          <w:rFonts w:ascii="Arial Narrow" w:eastAsia="Arial Narrow" w:hAnsi="Arial Narrow" w:cs="Arial"/>
          <w:b/>
          <w:bCs/>
          <w:sz w:val="21"/>
          <w:szCs w:val="21"/>
          <w:lang w:val="es-PE"/>
        </w:rPr>
        <w:t xml:space="preserve"> </w:t>
      </w:r>
      <w:r w:rsidR="004F52C3" w:rsidRPr="00A1061A">
        <w:rPr>
          <w:rFonts w:ascii="Arial Narrow" w:eastAsia="Arial Narrow" w:hAnsi="Arial Narrow" w:cs="Arial"/>
          <w:b/>
          <w:bCs/>
          <w:sz w:val="21"/>
          <w:szCs w:val="21"/>
          <w:lang w:val="es-PE"/>
        </w:rPr>
        <w:t xml:space="preserve">del </w:t>
      </w:r>
      <w:r w:rsidRPr="00A1061A">
        <w:rPr>
          <w:rFonts w:ascii="Arial Narrow" w:eastAsia="Arial Narrow" w:hAnsi="Arial Narrow" w:cs="Arial"/>
          <w:b/>
          <w:bCs/>
          <w:sz w:val="21"/>
          <w:szCs w:val="21"/>
          <w:lang w:val="es-PE"/>
        </w:rPr>
        <w:t>2025</w:t>
      </w:r>
    </w:p>
    <w:p w14:paraId="6801C61E" w14:textId="77777777" w:rsidR="00A01645" w:rsidRDefault="00A01645" w:rsidP="001371EB">
      <w:pPr>
        <w:jc w:val="both"/>
        <w:rPr>
          <w:rFonts w:ascii="Arial Narrow" w:hAnsi="Arial Narrow"/>
          <w:b/>
          <w:bCs/>
          <w:sz w:val="21"/>
          <w:szCs w:val="21"/>
          <w:lang w:val="es-PE"/>
        </w:rPr>
      </w:pPr>
    </w:p>
    <w:p w14:paraId="3ADC50F0" w14:textId="04C72C79" w:rsidR="009362CF" w:rsidRPr="00175D4E" w:rsidRDefault="009362CF" w:rsidP="001371EB">
      <w:pPr>
        <w:jc w:val="both"/>
        <w:rPr>
          <w:rFonts w:ascii="Arial Narrow" w:hAnsi="Arial Narrow"/>
          <w:b/>
          <w:bCs/>
          <w:sz w:val="21"/>
          <w:szCs w:val="21"/>
          <w:lang w:val="es-PE"/>
        </w:rPr>
      </w:pPr>
      <w:r w:rsidRPr="00175D4E">
        <w:rPr>
          <w:rFonts w:ascii="Arial Narrow" w:hAnsi="Arial Narrow"/>
          <w:b/>
          <w:bCs/>
          <w:sz w:val="21"/>
          <w:szCs w:val="21"/>
          <w:lang w:val="es-PE"/>
        </w:rPr>
        <w:t>3.3.1 Escenarios de riesgo departamentales</w:t>
      </w:r>
    </w:p>
    <w:p w14:paraId="08903C57" w14:textId="77777777" w:rsidR="00315485" w:rsidRDefault="00315485" w:rsidP="001371EB">
      <w:pPr>
        <w:jc w:val="both"/>
        <w:rPr>
          <w:rFonts w:ascii="Arial Narrow" w:hAnsi="Arial Narrow"/>
          <w:sz w:val="21"/>
          <w:szCs w:val="21"/>
          <w:lang w:val="es-PE"/>
        </w:rPr>
      </w:pPr>
    </w:p>
    <w:p w14:paraId="3583F7EC" w14:textId="46DC32A8" w:rsidR="001371EB" w:rsidRPr="00175D4E" w:rsidRDefault="003A6A5D" w:rsidP="001371EB">
      <w:pPr>
        <w:jc w:val="both"/>
        <w:rPr>
          <w:rFonts w:ascii="Arial Narrow" w:hAnsi="Arial Narrow"/>
          <w:sz w:val="21"/>
          <w:szCs w:val="21"/>
          <w:lang w:val="es-PE"/>
        </w:rPr>
      </w:pPr>
      <w:r w:rsidRPr="00175D4E">
        <w:rPr>
          <w:rFonts w:ascii="Arial Narrow" w:hAnsi="Arial Narrow"/>
          <w:sz w:val="21"/>
          <w:szCs w:val="21"/>
          <w:lang w:val="es-PE"/>
        </w:rPr>
        <w:t>La ejecución de la meta física 2025 de los escenarios de riesgo departamentales tiene como fecha de inicio el 01/03/2025</w:t>
      </w:r>
      <w:r w:rsidR="00D75A47" w:rsidRPr="00175D4E">
        <w:rPr>
          <w:rFonts w:ascii="Arial Narrow" w:hAnsi="Arial Narrow"/>
          <w:sz w:val="21"/>
          <w:szCs w:val="21"/>
          <w:lang w:val="es-PE"/>
        </w:rPr>
        <w:t xml:space="preserve"> y fecha de entrega el 30/07/2025.</w:t>
      </w:r>
      <w:r w:rsidR="001371EB" w:rsidRPr="00175D4E">
        <w:rPr>
          <w:rFonts w:ascii="Arial Narrow" w:hAnsi="Arial Narrow"/>
          <w:sz w:val="21"/>
          <w:szCs w:val="21"/>
          <w:lang w:val="es-PE"/>
        </w:rPr>
        <w:t xml:space="preserve">El periodo de duración de </w:t>
      </w:r>
      <w:r w:rsidR="00B85D4C" w:rsidRPr="00175D4E">
        <w:rPr>
          <w:rFonts w:ascii="Arial Narrow" w:hAnsi="Arial Narrow"/>
          <w:sz w:val="21"/>
          <w:szCs w:val="21"/>
          <w:lang w:val="es-PE"/>
        </w:rPr>
        <w:t xml:space="preserve">estos </w:t>
      </w:r>
      <w:r w:rsidR="001371EB" w:rsidRPr="00175D4E">
        <w:rPr>
          <w:rFonts w:ascii="Arial Narrow" w:hAnsi="Arial Narrow"/>
          <w:sz w:val="21"/>
          <w:szCs w:val="21"/>
          <w:lang w:val="es-PE"/>
        </w:rPr>
        <w:t xml:space="preserve">dos estudios es de cinco meses, de </w:t>
      </w:r>
      <w:r w:rsidR="001371EB" w:rsidRPr="00175D4E">
        <w:rPr>
          <w:rFonts w:ascii="Arial Narrow" w:hAnsi="Arial Narrow"/>
          <w:sz w:val="21"/>
          <w:szCs w:val="21"/>
          <w:lang w:val="es-PE"/>
        </w:rPr>
        <w:lastRenderedPageBreak/>
        <w:t>los cuales cuatro meses están destinados a la elaboración de los estudios y un mes a la revisión y publicación en el Sistema de Información para la Gestión del Riesgo de Desastres (SIGRID).</w:t>
      </w:r>
    </w:p>
    <w:p w14:paraId="04DEE65A" w14:textId="77777777" w:rsidR="00175D4E" w:rsidRDefault="00175D4E" w:rsidP="00B85D4C">
      <w:pPr>
        <w:jc w:val="both"/>
        <w:rPr>
          <w:rFonts w:ascii="Arial Narrow" w:hAnsi="Arial Narrow"/>
          <w:sz w:val="21"/>
          <w:szCs w:val="21"/>
          <w:lang w:val="es-PE"/>
        </w:rPr>
      </w:pPr>
    </w:p>
    <w:p w14:paraId="33D1E11D" w14:textId="68EDC657" w:rsidR="00B85D4C" w:rsidRDefault="00B85D4C" w:rsidP="00B85D4C">
      <w:pPr>
        <w:jc w:val="both"/>
        <w:rPr>
          <w:rFonts w:ascii="Arial Narrow" w:hAnsi="Arial Narrow"/>
          <w:sz w:val="21"/>
          <w:szCs w:val="21"/>
          <w:lang w:val="es-PE"/>
        </w:rPr>
      </w:pPr>
      <w:r w:rsidRPr="00175D4E">
        <w:rPr>
          <w:rFonts w:ascii="Arial Narrow" w:hAnsi="Arial Narrow"/>
          <w:sz w:val="21"/>
          <w:szCs w:val="21"/>
          <w:lang w:val="es-PE"/>
        </w:rPr>
        <w:t>En marzo 2025 se inició la ejecución de los estudios de escenarios de riesgos por incendios forestales de los departamentos de Loreto y Madre de Dios, mediante la Orden de Servicio N° 00057-2025. Este servicio será presentado en tres entregables:</w:t>
      </w:r>
    </w:p>
    <w:p w14:paraId="1BE3E8DD" w14:textId="77777777" w:rsidR="00315485" w:rsidRPr="00175D4E" w:rsidRDefault="00315485" w:rsidP="00B85D4C">
      <w:pPr>
        <w:jc w:val="both"/>
        <w:rPr>
          <w:rFonts w:ascii="Arial Narrow" w:hAnsi="Arial Narrow"/>
          <w:sz w:val="21"/>
          <w:szCs w:val="21"/>
          <w:lang w:val="es-PE"/>
        </w:rPr>
      </w:pPr>
    </w:p>
    <w:p w14:paraId="5A031F60" w14:textId="1EFAFEF2" w:rsidR="009B4E6F" w:rsidRPr="00175D4E" w:rsidRDefault="00B85D4C" w:rsidP="009B4E6F">
      <w:pPr>
        <w:pStyle w:val="Prrafodelista"/>
        <w:numPr>
          <w:ilvl w:val="0"/>
          <w:numId w:val="22"/>
        </w:numPr>
        <w:ind w:left="641" w:hanging="284"/>
        <w:jc w:val="both"/>
        <w:rPr>
          <w:rFonts w:ascii="Arial Narrow" w:hAnsi="Arial Narrow"/>
          <w:sz w:val="21"/>
          <w:szCs w:val="21"/>
          <w:lang w:val="es-PE"/>
        </w:rPr>
      </w:pPr>
      <w:r w:rsidRPr="00175D4E">
        <w:rPr>
          <w:rFonts w:ascii="Arial Narrow" w:hAnsi="Arial Narrow"/>
          <w:sz w:val="21"/>
          <w:szCs w:val="21"/>
          <w:lang w:val="es-PE"/>
        </w:rPr>
        <w:t>Abril 2025: Primer entregable, correspondiente a</w:t>
      </w:r>
      <w:r w:rsidR="006E39CF" w:rsidRPr="00175D4E">
        <w:rPr>
          <w:rFonts w:ascii="Arial Narrow" w:hAnsi="Arial Narrow"/>
          <w:sz w:val="21"/>
          <w:szCs w:val="21"/>
          <w:lang w:val="es-PE"/>
        </w:rPr>
        <w:t xml:space="preserve"> </w:t>
      </w:r>
      <w:r w:rsidRPr="00175D4E">
        <w:rPr>
          <w:rFonts w:ascii="Arial Narrow" w:hAnsi="Arial Narrow"/>
          <w:sz w:val="21"/>
          <w:szCs w:val="21"/>
          <w:lang w:val="es-PE"/>
        </w:rPr>
        <w:t>l</w:t>
      </w:r>
      <w:r w:rsidR="006E39CF" w:rsidRPr="00175D4E">
        <w:rPr>
          <w:rFonts w:ascii="Arial Narrow" w:hAnsi="Arial Narrow"/>
          <w:sz w:val="21"/>
          <w:szCs w:val="21"/>
          <w:lang w:val="es-PE"/>
        </w:rPr>
        <w:t xml:space="preserve">a actualización y mejoras metodológicas </w:t>
      </w:r>
      <w:r w:rsidRPr="00175D4E">
        <w:rPr>
          <w:rFonts w:ascii="Arial Narrow" w:hAnsi="Arial Narrow"/>
          <w:sz w:val="21"/>
          <w:szCs w:val="21"/>
          <w:lang w:val="es-PE"/>
        </w:rPr>
        <w:t xml:space="preserve">del </w:t>
      </w:r>
      <w:r w:rsidR="006E39CF" w:rsidRPr="00175D4E">
        <w:rPr>
          <w:rFonts w:ascii="Arial Narrow" w:hAnsi="Arial Narrow"/>
          <w:sz w:val="21"/>
          <w:szCs w:val="21"/>
          <w:lang w:val="es-PE"/>
        </w:rPr>
        <w:t>escenario de riesgo por incendios forestales</w:t>
      </w:r>
      <w:r w:rsidRPr="00175D4E">
        <w:rPr>
          <w:rFonts w:ascii="Arial Narrow" w:hAnsi="Arial Narrow"/>
          <w:sz w:val="21"/>
          <w:szCs w:val="21"/>
          <w:lang w:val="es-PE"/>
        </w:rPr>
        <w:t>.</w:t>
      </w:r>
    </w:p>
    <w:p w14:paraId="522EF798" w14:textId="3ABF4D39" w:rsidR="009B4E6F" w:rsidRPr="00175D4E" w:rsidRDefault="00B85D4C" w:rsidP="009B4E6F">
      <w:pPr>
        <w:pStyle w:val="Prrafodelista"/>
        <w:numPr>
          <w:ilvl w:val="0"/>
          <w:numId w:val="22"/>
        </w:numPr>
        <w:ind w:left="641" w:hanging="284"/>
        <w:jc w:val="both"/>
        <w:rPr>
          <w:rFonts w:ascii="Arial Narrow" w:hAnsi="Arial Narrow"/>
          <w:sz w:val="21"/>
          <w:szCs w:val="21"/>
          <w:lang w:val="es-PE"/>
        </w:rPr>
      </w:pPr>
      <w:r w:rsidRPr="00175D4E">
        <w:rPr>
          <w:rFonts w:ascii="Arial Narrow" w:hAnsi="Arial Narrow"/>
          <w:sz w:val="21"/>
          <w:szCs w:val="21"/>
          <w:lang w:val="es-PE"/>
        </w:rPr>
        <w:t>Junio 2025: Segundo entregable, correspondiente al informe del escenario de riesgo por incendios forestales del</w:t>
      </w:r>
      <w:r w:rsidR="009B4E6F" w:rsidRPr="00175D4E">
        <w:rPr>
          <w:rFonts w:ascii="Arial Narrow" w:hAnsi="Arial Narrow"/>
          <w:sz w:val="21"/>
          <w:szCs w:val="21"/>
          <w:lang w:val="es-PE"/>
        </w:rPr>
        <w:t xml:space="preserve"> </w:t>
      </w:r>
      <w:r w:rsidRPr="00175D4E">
        <w:rPr>
          <w:rFonts w:ascii="Arial Narrow" w:hAnsi="Arial Narrow"/>
          <w:sz w:val="21"/>
          <w:szCs w:val="21"/>
          <w:lang w:val="es-PE"/>
        </w:rPr>
        <w:t>departamento de Loreto.</w:t>
      </w:r>
    </w:p>
    <w:p w14:paraId="5D85768E" w14:textId="0FAC143C" w:rsidR="00B85D4C" w:rsidRPr="00175D4E" w:rsidRDefault="00B85D4C" w:rsidP="009B4E6F">
      <w:pPr>
        <w:pStyle w:val="Prrafodelista"/>
        <w:numPr>
          <w:ilvl w:val="0"/>
          <w:numId w:val="22"/>
        </w:numPr>
        <w:ind w:left="641" w:hanging="284"/>
        <w:jc w:val="both"/>
        <w:rPr>
          <w:rFonts w:ascii="Arial Narrow" w:hAnsi="Arial Narrow"/>
          <w:sz w:val="21"/>
          <w:szCs w:val="21"/>
          <w:lang w:val="es-PE"/>
        </w:rPr>
      </w:pPr>
      <w:r w:rsidRPr="00175D4E">
        <w:rPr>
          <w:rFonts w:ascii="Arial Narrow" w:hAnsi="Arial Narrow"/>
          <w:sz w:val="21"/>
          <w:szCs w:val="21"/>
          <w:lang w:val="es-PE"/>
        </w:rPr>
        <w:t>Julio 2025: Tercer entregable, correspondiente al informe del escenario de riesgo por incendios forestales del</w:t>
      </w:r>
      <w:r w:rsidR="009B4E6F" w:rsidRPr="00175D4E">
        <w:rPr>
          <w:rFonts w:ascii="Arial Narrow" w:hAnsi="Arial Narrow"/>
          <w:sz w:val="21"/>
          <w:szCs w:val="21"/>
          <w:lang w:val="es-PE"/>
        </w:rPr>
        <w:t xml:space="preserve"> </w:t>
      </w:r>
      <w:r w:rsidRPr="00175D4E">
        <w:rPr>
          <w:rFonts w:ascii="Arial Narrow" w:hAnsi="Arial Narrow"/>
          <w:sz w:val="21"/>
          <w:szCs w:val="21"/>
          <w:lang w:val="es-PE"/>
        </w:rPr>
        <w:t>departamento de Madre de Dios.</w:t>
      </w:r>
    </w:p>
    <w:p w14:paraId="563390E0" w14:textId="77777777" w:rsidR="00175D4E" w:rsidRDefault="00175D4E" w:rsidP="009362CF">
      <w:pPr>
        <w:contextualSpacing/>
        <w:jc w:val="both"/>
        <w:rPr>
          <w:rFonts w:ascii="Arial Narrow" w:hAnsi="Arial Narrow"/>
          <w:sz w:val="21"/>
          <w:szCs w:val="21"/>
          <w:lang w:val="es-PE"/>
        </w:rPr>
      </w:pPr>
    </w:p>
    <w:p w14:paraId="50FE0EE5" w14:textId="41AD577E" w:rsidR="009362CF" w:rsidRPr="00175D4E" w:rsidRDefault="009362CF" w:rsidP="009362CF">
      <w:pPr>
        <w:contextualSpacing/>
        <w:jc w:val="both"/>
        <w:rPr>
          <w:rFonts w:ascii="Arial Narrow" w:hAnsi="Arial Narrow"/>
          <w:sz w:val="21"/>
          <w:szCs w:val="21"/>
          <w:lang w:val="es-PE"/>
        </w:rPr>
      </w:pPr>
      <w:r w:rsidRPr="00175D4E">
        <w:rPr>
          <w:rFonts w:ascii="Arial Narrow" w:hAnsi="Arial Narrow"/>
          <w:sz w:val="21"/>
          <w:szCs w:val="21"/>
          <w:lang w:val="es-PE"/>
        </w:rPr>
        <w:t xml:space="preserve">En abril 2025 se culminó el primer entregable </w:t>
      </w:r>
      <w:r w:rsidR="006E39CF" w:rsidRPr="00175D4E">
        <w:rPr>
          <w:rFonts w:ascii="Arial Narrow" w:hAnsi="Arial Narrow"/>
          <w:sz w:val="21"/>
          <w:szCs w:val="21"/>
          <w:lang w:val="es-PE"/>
        </w:rPr>
        <w:t xml:space="preserve">para ambos estudios, que </w:t>
      </w:r>
      <w:r w:rsidRPr="00175D4E">
        <w:rPr>
          <w:rFonts w:ascii="Arial Narrow" w:hAnsi="Arial Narrow"/>
          <w:sz w:val="21"/>
          <w:szCs w:val="21"/>
          <w:lang w:val="es-PE"/>
        </w:rPr>
        <w:t>comprende ambos estudios de escenarios de riesgo</w:t>
      </w:r>
      <w:r w:rsidR="00FC7E4E" w:rsidRPr="00175D4E">
        <w:rPr>
          <w:rFonts w:ascii="Arial Narrow" w:hAnsi="Arial Narrow"/>
          <w:sz w:val="21"/>
          <w:szCs w:val="21"/>
          <w:lang w:val="es-PE"/>
        </w:rPr>
        <w:t xml:space="preserve"> </w:t>
      </w:r>
      <w:r w:rsidR="006E39CF" w:rsidRPr="00175D4E">
        <w:rPr>
          <w:rFonts w:ascii="Arial Narrow" w:hAnsi="Arial Narrow"/>
          <w:sz w:val="21"/>
          <w:szCs w:val="21"/>
          <w:lang w:val="es-PE"/>
        </w:rPr>
        <w:t xml:space="preserve">por incendios forestales a nivel </w:t>
      </w:r>
      <w:r w:rsidR="00FC7E4E" w:rsidRPr="00175D4E">
        <w:rPr>
          <w:rFonts w:ascii="Arial Narrow" w:hAnsi="Arial Narrow"/>
          <w:sz w:val="21"/>
          <w:szCs w:val="21"/>
          <w:lang w:val="es-PE"/>
        </w:rPr>
        <w:t>departamental</w:t>
      </w:r>
      <w:r w:rsidRPr="00175D4E">
        <w:rPr>
          <w:rFonts w:ascii="Arial Narrow" w:hAnsi="Arial Narrow"/>
          <w:sz w:val="21"/>
          <w:szCs w:val="21"/>
          <w:lang w:val="es-PE"/>
        </w:rPr>
        <w:t>, lo que representa el 30% de avance del total del servicio</w:t>
      </w:r>
      <w:r w:rsidR="00A1061A" w:rsidRPr="00175D4E">
        <w:rPr>
          <w:rFonts w:ascii="Arial Narrow" w:hAnsi="Arial Narrow"/>
          <w:sz w:val="21"/>
          <w:szCs w:val="21"/>
          <w:lang w:val="es-PE"/>
        </w:rPr>
        <w:t xml:space="preserve"> de esta actividad</w:t>
      </w:r>
      <w:r w:rsidR="0091031C" w:rsidRPr="00175D4E">
        <w:rPr>
          <w:rFonts w:ascii="Arial Narrow" w:hAnsi="Arial Narrow"/>
          <w:sz w:val="21"/>
          <w:szCs w:val="21"/>
          <w:lang w:val="es-PE"/>
        </w:rPr>
        <w:t>.</w:t>
      </w:r>
    </w:p>
    <w:p w14:paraId="110CE2B9" w14:textId="77777777" w:rsidR="00175D4E" w:rsidRDefault="00175D4E" w:rsidP="00DE63CC">
      <w:pPr>
        <w:contextualSpacing/>
        <w:jc w:val="both"/>
        <w:rPr>
          <w:rFonts w:ascii="Arial Narrow" w:hAnsi="Arial Narrow"/>
          <w:sz w:val="21"/>
          <w:szCs w:val="21"/>
          <w:lang w:val="es-PE"/>
        </w:rPr>
      </w:pPr>
    </w:p>
    <w:p w14:paraId="30CE762C" w14:textId="1349CB67" w:rsidR="00DE63CC" w:rsidRPr="00175D4E" w:rsidRDefault="00DE63CC" w:rsidP="00DE63CC">
      <w:pPr>
        <w:contextualSpacing/>
        <w:jc w:val="both"/>
        <w:rPr>
          <w:rFonts w:ascii="Arial Narrow" w:hAnsi="Arial Narrow"/>
          <w:sz w:val="21"/>
          <w:szCs w:val="21"/>
          <w:lang w:val="es-PE"/>
        </w:rPr>
      </w:pPr>
      <w:r w:rsidRPr="00175D4E">
        <w:rPr>
          <w:rFonts w:ascii="Arial Narrow" w:hAnsi="Arial Narrow"/>
          <w:sz w:val="21"/>
          <w:szCs w:val="21"/>
          <w:lang w:val="es-PE"/>
        </w:rPr>
        <w:t>En mayo 2025 se culminó el segundo entregable, correspondiente al "Informe del escenario de riesgo por incendios forestales del departamento de Loreto", lo cual representa el 65% de avance de esta actividad.</w:t>
      </w:r>
    </w:p>
    <w:p w14:paraId="7B998778" w14:textId="77777777" w:rsidR="00175D4E" w:rsidRDefault="00175D4E" w:rsidP="006E39CF">
      <w:pPr>
        <w:contextualSpacing/>
        <w:jc w:val="both"/>
        <w:rPr>
          <w:rFonts w:ascii="Arial Narrow" w:hAnsi="Arial Narrow"/>
          <w:sz w:val="21"/>
          <w:szCs w:val="21"/>
          <w:lang w:val="es-PE"/>
        </w:rPr>
      </w:pPr>
    </w:p>
    <w:p w14:paraId="5677D032" w14:textId="4BE98BBE" w:rsidR="00DB5252" w:rsidRDefault="006E39CF" w:rsidP="006E39CF">
      <w:pPr>
        <w:contextualSpacing/>
        <w:jc w:val="both"/>
        <w:rPr>
          <w:rFonts w:ascii="Arial Narrow" w:hAnsi="Arial Narrow"/>
          <w:sz w:val="21"/>
          <w:szCs w:val="21"/>
        </w:rPr>
      </w:pPr>
      <w:r w:rsidRPr="00175D4E">
        <w:rPr>
          <w:rFonts w:ascii="Arial Narrow" w:hAnsi="Arial Narrow"/>
          <w:sz w:val="21"/>
          <w:szCs w:val="21"/>
          <w:lang w:val="es-PE"/>
        </w:rPr>
        <w:t xml:space="preserve">En junio 2025 </w:t>
      </w:r>
      <w:r w:rsidRPr="00175D4E">
        <w:rPr>
          <w:rFonts w:ascii="Arial Narrow" w:hAnsi="Arial Narrow"/>
          <w:sz w:val="21"/>
          <w:szCs w:val="21"/>
        </w:rPr>
        <w:t xml:space="preserve">se </w:t>
      </w:r>
      <w:r w:rsidR="00987033">
        <w:rPr>
          <w:rFonts w:ascii="Arial Narrow" w:hAnsi="Arial Narrow"/>
          <w:sz w:val="21"/>
          <w:szCs w:val="21"/>
        </w:rPr>
        <w:t xml:space="preserve">culminó </w:t>
      </w:r>
      <w:r w:rsidRPr="00175D4E">
        <w:rPr>
          <w:rFonts w:ascii="Arial Narrow" w:hAnsi="Arial Narrow"/>
          <w:sz w:val="21"/>
          <w:szCs w:val="21"/>
        </w:rPr>
        <w:t>el “Escenario de riesgo por incendios forestales del departamento de Loreto”</w:t>
      </w:r>
    </w:p>
    <w:p w14:paraId="01F4BF94" w14:textId="77777777" w:rsidR="00DB5252" w:rsidRDefault="00DB5252" w:rsidP="006E39CF">
      <w:pPr>
        <w:contextualSpacing/>
        <w:jc w:val="both"/>
        <w:rPr>
          <w:rFonts w:ascii="Arial Narrow" w:hAnsi="Arial Narrow"/>
          <w:sz w:val="21"/>
          <w:szCs w:val="21"/>
        </w:rPr>
      </w:pPr>
    </w:p>
    <w:p w14:paraId="5F7A2E84" w14:textId="634057E6" w:rsidR="00DB5252" w:rsidRDefault="00DB5252" w:rsidP="006E39CF">
      <w:pPr>
        <w:contextualSpacing/>
        <w:jc w:val="both"/>
        <w:rPr>
          <w:rFonts w:ascii="Arial Narrow" w:hAnsi="Arial Narrow"/>
          <w:sz w:val="21"/>
          <w:szCs w:val="21"/>
        </w:rPr>
      </w:pPr>
      <w:r>
        <w:rPr>
          <w:rFonts w:ascii="Arial Narrow" w:hAnsi="Arial Narrow"/>
          <w:sz w:val="21"/>
          <w:szCs w:val="21"/>
        </w:rPr>
        <w:t xml:space="preserve">En los meses de junio, julio y agosto se revisaron los estilos de texto de los informes técnicos finales, se publicaron en el SIGRID y se remitieron de manera oficial a los gobiernos regionales correspondientes los escenarios de riesgo de Loreto y Madre de Dios, por </w:t>
      </w:r>
      <w:r w:rsidR="009007B8">
        <w:rPr>
          <w:rFonts w:ascii="Arial Narrow" w:hAnsi="Arial Narrow"/>
          <w:sz w:val="21"/>
          <w:szCs w:val="21"/>
        </w:rPr>
        <w:t>tanto,</w:t>
      </w:r>
      <w:r>
        <w:rPr>
          <w:rFonts w:ascii="Arial Narrow" w:hAnsi="Arial Narrow"/>
          <w:sz w:val="21"/>
          <w:szCs w:val="21"/>
        </w:rPr>
        <w:t xml:space="preserve"> esta actividad se encuentra culminada al 100%.</w:t>
      </w:r>
    </w:p>
    <w:p w14:paraId="5CBE6FF1" w14:textId="77777777" w:rsidR="00237416" w:rsidRDefault="00237416" w:rsidP="006E39CF">
      <w:pPr>
        <w:contextualSpacing/>
        <w:jc w:val="both"/>
        <w:rPr>
          <w:rFonts w:ascii="Arial Narrow" w:hAnsi="Arial Narrow"/>
          <w:sz w:val="21"/>
          <w:szCs w:val="21"/>
          <w:lang w:val="es-PE"/>
        </w:rPr>
      </w:pPr>
    </w:p>
    <w:p w14:paraId="39BE3DB7" w14:textId="3FA4F60C" w:rsidR="00225E0F" w:rsidRPr="008D368E" w:rsidRDefault="00225E0F" w:rsidP="00225E0F">
      <w:pPr>
        <w:jc w:val="both"/>
        <w:rPr>
          <w:rFonts w:ascii="Arial Narrow" w:hAnsi="Arial Narrow"/>
          <w:b/>
          <w:bCs/>
          <w:sz w:val="21"/>
          <w:szCs w:val="21"/>
          <w:lang w:val="es-PE"/>
        </w:rPr>
      </w:pPr>
      <w:r w:rsidRPr="008D368E">
        <w:rPr>
          <w:rFonts w:ascii="Arial Narrow" w:hAnsi="Arial Narrow"/>
          <w:b/>
          <w:bCs/>
          <w:sz w:val="21"/>
          <w:szCs w:val="21"/>
          <w:lang w:val="es-PE"/>
        </w:rPr>
        <w:t>3.3.2 Escenario de riesgo nacional</w:t>
      </w:r>
    </w:p>
    <w:p w14:paraId="16783568" w14:textId="77777777" w:rsidR="00DC32F5" w:rsidRPr="008D368E" w:rsidRDefault="00DC32F5" w:rsidP="00225E0F">
      <w:pPr>
        <w:jc w:val="both"/>
        <w:rPr>
          <w:rFonts w:ascii="Arial Narrow" w:hAnsi="Arial Narrow"/>
          <w:sz w:val="21"/>
          <w:szCs w:val="21"/>
          <w:lang w:val="es-PE"/>
        </w:rPr>
      </w:pPr>
    </w:p>
    <w:p w14:paraId="52525CA9" w14:textId="37B5160F" w:rsidR="00225E0F" w:rsidRPr="008D368E" w:rsidRDefault="00225E0F" w:rsidP="00225E0F">
      <w:pPr>
        <w:jc w:val="both"/>
        <w:rPr>
          <w:rFonts w:ascii="Arial Narrow" w:hAnsi="Arial Narrow"/>
          <w:sz w:val="21"/>
          <w:szCs w:val="21"/>
          <w:lang w:val="es-PE"/>
        </w:rPr>
      </w:pPr>
      <w:r w:rsidRPr="008D368E">
        <w:rPr>
          <w:rFonts w:ascii="Arial Narrow" w:hAnsi="Arial Narrow"/>
          <w:sz w:val="21"/>
          <w:szCs w:val="21"/>
          <w:lang w:val="es-PE"/>
        </w:rPr>
        <w:t xml:space="preserve">La ejecución de la meta física del escenario de riesgos por incendio forestal a nivel nacional </w:t>
      </w:r>
      <w:r w:rsidR="00231AAA" w:rsidRPr="008D368E">
        <w:rPr>
          <w:rFonts w:ascii="Arial Narrow" w:hAnsi="Arial Narrow"/>
          <w:sz w:val="21"/>
          <w:szCs w:val="21"/>
          <w:lang w:val="es-PE"/>
        </w:rPr>
        <w:t xml:space="preserve">se ha </w:t>
      </w:r>
      <w:r w:rsidRPr="008D368E">
        <w:rPr>
          <w:rFonts w:ascii="Arial Narrow" w:hAnsi="Arial Narrow"/>
          <w:sz w:val="21"/>
          <w:szCs w:val="21"/>
          <w:lang w:val="es-PE"/>
        </w:rPr>
        <w:t>programado desarrollarse entre el periodo mayo - julio del 2025</w:t>
      </w:r>
      <w:r w:rsidR="00C4471E" w:rsidRPr="008D368E">
        <w:rPr>
          <w:rFonts w:ascii="Arial Narrow" w:hAnsi="Arial Narrow"/>
          <w:sz w:val="21"/>
          <w:szCs w:val="21"/>
          <w:lang w:val="es-PE"/>
        </w:rPr>
        <w:t xml:space="preserve">, a cargo </w:t>
      </w:r>
      <w:r w:rsidR="00231AAA" w:rsidRPr="008D368E">
        <w:rPr>
          <w:rFonts w:ascii="Arial Narrow" w:hAnsi="Arial Narrow"/>
          <w:sz w:val="21"/>
          <w:szCs w:val="21"/>
          <w:lang w:val="es-PE"/>
        </w:rPr>
        <w:t xml:space="preserve">un especialista CAS </w:t>
      </w:r>
      <w:r w:rsidR="00C4471E" w:rsidRPr="008D368E">
        <w:rPr>
          <w:rFonts w:ascii="Arial Narrow" w:hAnsi="Arial Narrow"/>
          <w:sz w:val="21"/>
          <w:szCs w:val="21"/>
          <w:lang w:val="es-PE"/>
        </w:rPr>
        <w:t>de la Subdirección de Gestión de la Información</w:t>
      </w:r>
      <w:r w:rsidR="00231AAA" w:rsidRPr="008D368E">
        <w:rPr>
          <w:rFonts w:ascii="Arial Narrow" w:hAnsi="Arial Narrow"/>
          <w:sz w:val="21"/>
          <w:szCs w:val="21"/>
          <w:lang w:val="es-PE"/>
        </w:rPr>
        <w:t>, de la Dirección de Gestión de Procesos, del CENEPRED</w:t>
      </w:r>
      <w:r w:rsidR="00C4471E" w:rsidRPr="008D368E">
        <w:rPr>
          <w:rFonts w:ascii="Arial Narrow" w:hAnsi="Arial Narrow"/>
          <w:sz w:val="21"/>
          <w:szCs w:val="21"/>
          <w:lang w:val="es-PE"/>
        </w:rPr>
        <w:t>.</w:t>
      </w:r>
    </w:p>
    <w:p w14:paraId="3B4F90B2" w14:textId="77777777" w:rsidR="00DC32F5" w:rsidRPr="008D368E" w:rsidRDefault="00DC32F5" w:rsidP="009362CF">
      <w:pPr>
        <w:jc w:val="both"/>
        <w:rPr>
          <w:rFonts w:ascii="Arial Narrow" w:hAnsi="Arial Narrow"/>
          <w:sz w:val="21"/>
          <w:szCs w:val="21"/>
          <w:lang w:val="es-PE"/>
        </w:rPr>
      </w:pPr>
    </w:p>
    <w:p w14:paraId="12D2999E" w14:textId="23078AB2" w:rsidR="00225E0F" w:rsidRPr="008D368E" w:rsidRDefault="00EF05FF" w:rsidP="009362CF">
      <w:pPr>
        <w:jc w:val="both"/>
        <w:rPr>
          <w:rFonts w:ascii="Arial Narrow" w:hAnsi="Arial Narrow"/>
          <w:sz w:val="21"/>
          <w:szCs w:val="21"/>
          <w:lang w:val="es-PE"/>
        </w:rPr>
      </w:pPr>
      <w:r w:rsidRPr="008D368E">
        <w:rPr>
          <w:rFonts w:ascii="Arial Narrow" w:hAnsi="Arial Narrow"/>
          <w:sz w:val="21"/>
          <w:szCs w:val="21"/>
          <w:lang w:val="es-PE"/>
        </w:rPr>
        <w:t xml:space="preserve">En mayo 2025, </w:t>
      </w:r>
      <w:r w:rsidR="0036265D" w:rsidRPr="008D368E">
        <w:rPr>
          <w:rFonts w:ascii="Arial Narrow" w:hAnsi="Arial Narrow"/>
          <w:sz w:val="21"/>
          <w:szCs w:val="21"/>
          <w:lang w:val="es-PE"/>
        </w:rPr>
        <w:t>se elabor</w:t>
      </w:r>
      <w:r w:rsidR="0062260A" w:rsidRPr="008D368E">
        <w:rPr>
          <w:rFonts w:ascii="Arial Narrow" w:hAnsi="Arial Narrow"/>
          <w:sz w:val="21"/>
          <w:szCs w:val="21"/>
          <w:lang w:val="es-PE"/>
        </w:rPr>
        <w:t>ó</w:t>
      </w:r>
      <w:r w:rsidR="0036265D" w:rsidRPr="008D368E">
        <w:rPr>
          <w:rFonts w:ascii="Arial Narrow" w:hAnsi="Arial Narrow"/>
          <w:sz w:val="21"/>
          <w:szCs w:val="21"/>
          <w:lang w:val="es-PE"/>
        </w:rPr>
        <w:t xml:space="preserve"> el Informe N° 0</w:t>
      </w:r>
      <w:r w:rsidR="00026249" w:rsidRPr="008D368E">
        <w:rPr>
          <w:rFonts w:ascii="Arial Narrow" w:hAnsi="Arial Narrow"/>
          <w:sz w:val="21"/>
          <w:szCs w:val="21"/>
          <w:lang w:val="es-PE"/>
        </w:rPr>
        <w:t>02</w:t>
      </w:r>
      <w:r w:rsidR="0036265D" w:rsidRPr="008D368E">
        <w:rPr>
          <w:rFonts w:ascii="Arial Narrow" w:hAnsi="Arial Narrow"/>
          <w:sz w:val="21"/>
          <w:szCs w:val="21"/>
          <w:lang w:val="es-PE"/>
        </w:rPr>
        <w:t>-2025-JLER el corresponde al plan de trabajo y cronograma respectivo.</w:t>
      </w:r>
    </w:p>
    <w:p w14:paraId="17D0742F" w14:textId="77777777" w:rsidR="00EF38E8" w:rsidRDefault="00EF38E8" w:rsidP="009362CF">
      <w:pPr>
        <w:jc w:val="both"/>
        <w:rPr>
          <w:rFonts w:ascii="Arial Narrow" w:hAnsi="Arial Narrow"/>
          <w:sz w:val="21"/>
          <w:szCs w:val="21"/>
          <w:lang w:val="es-PE"/>
        </w:rPr>
      </w:pPr>
    </w:p>
    <w:p w14:paraId="30E6F48E" w14:textId="6620EA7C" w:rsidR="00CE50F8" w:rsidRPr="008D368E" w:rsidRDefault="00CE50F8" w:rsidP="009362CF">
      <w:pPr>
        <w:jc w:val="both"/>
        <w:rPr>
          <w:rFonts w:ascii="Arial Narrow" w:hAnsi="Arial Narrow"/>
          <w:sz w:val="21"/>
          <w:szCs w:val="21"/>
          <w:lang w:val="es-PE"/>
        </w:rPr>
      </w:pPr>
      <w:r w:rsidRPr="008D368E">
        <w:rPr>
          <w:rFonts w:ascii="Arial Narrow" w:hAnsi="Arial Narrow"/>
          <w:sz w:val="21"/>
          <w:szCs w:val="21"/>
          <w:lang w:val="es-PE"/>
        </w:rPr>
        <w:t xml:space="preserve">En junio 2025 se elaboraron las variables </w:t>
      </w:r>
      <w:r w:rsidR="0062260A" w:rsidRPr="008D368E">
        <w:rPr>
          <w:rFonts w:ascii="Arial Narrow" w:hAnsi="Arial Narrow"/>
          <w:sz w:val="21"/>
          <w:szCs w:val="21"/>
          <w:lang w:val="es-PE"/>
        </w:rPr>
        <w:t xml:space="preserve">a escala nacional </w:t>
      </w:r>
      <w:r w:rsidRPr="008D368E">
        <w:rPr>
          <w:rFonts w:ascii="Arial Narrow" w:hAnsi="Arial Narrow"/>
          <w:sz w:val="21"/>
          <w:szCs w:val="21"/>
          <w:lang w:val="es-PE"/>
        </w:rPr>
        <w:t xml:space="preserve">con base en la información disponible de entidades científicas y técnicas, tanto del ámbito nacional como internacional, para </w:t>
      </w:r>
      <w:r w:rsidR="0062260A" w:rsidRPr="008D368E">
        <w:rPr>
          <w:rFonts w:ascii="Arial Narrow" w:hAnsi="Arial Narrow"/>
          <w:sz w:val="21"/>
          <w:szCs w:val="21"/>
          <w:lang w:val="es-PE"/>
        </w:rPr>
        <w:t xml:space="preserve">el modelamiento del peligro por incendios forestales, el cual es un insumo para </w:t>
      </w:r>
      <w:r w:rsidRPr="008D368E">
        <w:rPr>
          <w:rFonts w:ascii="Arial Narrow" w:hAnsi="Arial Narrow"/>
          <w:sz w:val="21"/>
          <w:szCs w:val="21"/>
          <w:lang w:val="es-PE"/>
        </w:rPr>
        <w:t xml:space="preserve">la construcción del escenario de riesgos por incendios forestales a nivel nacional. Estas variables son: </w:t>
      </w:r>
      <w:r w:rsidR="0062260A" w:rsidRPr="008D368E">
        <w:rPr>
          <w:rFonts w:ascii="Arial Narrow" w:hAnsi="Arial Narrow"/>
          <w:sz w:val="21"/>
          <w:szCs w:val="21"/>
          <w:lang w:val="es-PE"/>
        </w:rPr>
        <w:t>pendiente, altitud, cobertura vegetal, clima, irradiación solar y velocidad de vientos. Esto representa un avance del 50% de esta actividad.</w:t>
      </w:r>
    </w:p>
    <w:p w14:paraId="7DC497D7" w14:textId="77777777" w:rsidR="00CE50F8" w:rsidRPr="008D368E" w:rsidRDefault="00CE50F8" w:rsidP="009362CF">
      <w:pPr>
        <w:jc w:val="both"/>
        <w:rPr>
          <w:rFonts w:ascii="Arial Narrow" w:hAnsi="Arial Narrow"/>
          <w:sz w:val="21"/>
          <w:szCs w:val="21"/>
          <w:lang w:val="es-PE"/>
        </w:rPr>
      </w:pPr>
    </w:p>
    <w:p w14:paraId="19060EEB" w14:textId="18770C9D" w:rsidR="00174C04" w:rsidRDefault="008D368E" w:rsidP="008D368E">
      <w:pPr>
        <w:jc w:val="both"/>
        <w:rPr>
          <w:rFonts w:ascii="Arial Narrow" w:hAnsi="Arial Narrow"/>
          <w:sz w:val="21"/>
          <w:szCs w:val="21"/>
          <w:lang w:val="es-PE"/>
        </w:rPr>
      </w:pPr>
      <w:r>
        <w:rPr>
          <w:rFonts w:ascii="Arial Narrow" w:hAnsi="Arial Narrow"/>
          <w:sz w:val="21"/>
          <w:szCs w:val="21"/>
          <w:lang w:val="es-PE"/>
        </w:rPr>
        <w:t xml:space="preserve">En julio 2025 se culminó el </w:t>
      </w:r>
      <w:r w:rsidRPr="00045751">
        <w:rPr>
          <w:rFonts w:ascii="Arial Narrow" w:hAnsi="Arial Narrow"/>
          <w:sz w:val="21"/>
          <w:szCs w:val="21"/>
          <w:lang w:val="es-PE"/>
        </w:rPr>
        <w:t>escenario de riesgo por incendio forestal a nivel nacional</w:t>
      </w:r>
      <w:r w:rsidR="00237416">
        <w:rPr>
          <w:rFonts w:ascii="Arial Narrow" w:hAnsi="Arial Narrow"/>
          <w:sz w:val="21"/>
          <w:szCs w:val="21"/>
          <w:lang w:val="es-PE"/>
        </w:rPr>
        <w:t xml:space="preserve">, se publicó en el SIGRID y en agosto se remitió a SGRD de la PCM, </w:t>
      </w:r>
      <w:r w:rsidR="002C4CFA">
        <w:rPr>
          <w:rFonts w:ascii="Arial Narrow" w:hAnsi="Arial Narrow"/>
          <w:sz w:val="21"/>
          <w:szCs w:val="21"/>
          <w:lang w:val="es-PE"/>
        </w:rPr>
        <w:t>Esto representa el 100% de la ejecución física programada de esta actividad</w:t>
      </w:r>
      <w:r w:rsidR="00237416">
        <w:rPr>
          <w:rFonts w:ascii="Arial Narrow" w:hAnsi="Arial Narrow"/>
          <w:sz w:val="21"/>
          <w:szCs w:val="21"/>
          <w:lang w:val="es-PE"/>
        </w:rPr>
        <w:t>.</w:t>
      </w:r>
    </w:p>
    <w:p w14:paraId="1E6E29D3" w14:textId="77777777" w:rsidR="00FE36A3" w:rsidRPr="00987033" w:rsidRDefault="00FE36A3" w:rsidP="009362CF">
      <w:pPr>
        <w:jc w:val="both"/>
        <w:rPr>
          <w:rFonts w:ascii="Arial Narrow" w:hAnsi="Arial Narrow"/>
          <w:sz w:val="21"/>
          <w:szCs w:val="21"/>
          <w:highlight w:val="yellow"/>
          <w:lang w:val="es-PE"/>
        </w:rPr>
      </w:pPr>
    </w:p>
    <w:p w14:paraId="72818DDB" w14:textId="2785DDC9" w:rsidR="009362CF" w:rsidRPr="00325F1A" w:rsidRDefault="009362CF" w:rsidP="009362CF">
      <w:pPr>
        <w:jc w:val="both"/>
        <w:rPr>
          <w:rFonts w:ascii="Arial Narrow" w:hAnsi="Arial Narrow"/>
          <w:b/>
          <w:bCs/>
          <w:spacing w:val="2"/>
          <w:sz w:val="21"/>
          <w:szCs w:val="21"/>
          <w:lang w:val="es-PE"/>
        </w:rPr>
      </w:pPr>
      <w:r w:rsidRPr="00325F1A">
        <w:rPr>
          <w:rFonts w:ascii="Arial Narrow" w:hAnsi="Arial Narrow"/>
          <w:b/>
          <w:bCs/>
          <w:spacing w:val="2"/>
          <w:sz w:val="21"/>
          <w:szCs w:val="21"/>
          <w:lang w:val="es-PE"/>
        </w:rPr>
        <w:t>3.3.</w:t>
      </w:r>
      <w:r w:rsidR="00225E0F" w:rsidRPr="00325F1A">
        <w:rPr>
          <w:rFonts w:ascii="Arial Narrow" w:hAnsi="Arial Narrow"/>
          <w:b/>
          <w:bCs/>
          <w:spacing w:val="2"/>
          <w:sz w:val="21"/>
          <w:szCs w:val="21"/>
          <w:lang w:val="es-PE"/>
        </w:rPr>
        <w:t>3</w:t>
      </w:r>
      <w:r w:rsidRPr="00325F1A">
        <w:rPr>
          <w:rFonts w:ascii="Arial Narrow" w:hAnsi="Arial Narrow"/>
          <w:b/>
          <w:bCs/>
          <w:spacing w:val="2"/>
          <w:sz w:val="21"/>
          <w:szCs w:val="21"/>
          <w:lang w:val="es-PE"/>
        </w:rPr>
        <w:t xml:space="preserve"> Investigación aplicada a la gestión del riesgo de desastres en incendios forestales</w:t>
      </w:r>
    </w:p>
    <w:p w14:paraId="2AC51ECA" w14:textId="77777777" w:rsidR="00175D4E" w:rsidRPr="00325F1A" w:rsidRDefault="00175D4E" w:rsidP="003A6A5D">
      <w:pPr>
        <w:jc w:val="both"/>
        <w:rPr>
          <w:rFonts w:ascii="Arial Narrow" w:hAnsi="Arial Narrow"/>
          <w:sz w:val="21"/>
          <w:szCs w:val="21"/>
          <w:lang w:val="es-PE"/>
        </w:rPr>
      </w:pPr>
    </w:p>
    <w:p w14:paraId="1822BBB7" w14:textId="77777777" w:rsidR="00DC32F5" w:rsidRPr="00325F1A" w:rsidRDefault="00B85D4C" w:rsidP="00175D4E">
      <w:pPr>
        <w:contextualSpacing/>
        <w:jc w:val="both"/>
        <w:rPr>
          <w:rFonts w:ascii="Arial Narrow" w:hAnsi="Arial Narrow"/>
          <w:sz w:val="21"/>
          <w:szCs w:val="21"/>
          <w:lang w:val="es-PE"/>
        </w:rPr>
      </w:pPr>
      <w:r w:rsidRPr="00325F1A">
        <w:rPr>
          <w:rFonts w:ascii="Arial Narrow" w:hAnsi="Arial Narrow"/>
          <w:sz w:val="21"/>
          <w:szCs w:val="21"/>
          <w:lang w:val="es-PE"/>
        </w:rPr>
        <w:t>L</w:t>
      </w:r>
      <w:r w:rsidR="003A6A5D" w:rsidRPr="00325F1A">
        <w:rPr>
          <w:rFonts w:ascii="Arial Narrow" w:hAnsi="Arial Narrow"/>
          <w:sz w:val="21"/>
          <w:szCs w:val="21"/>
          <w:lang w:val="es-PE"/>
        </w:rPr>
        <w:t xml:space="preserve">a meta física 2025 de la investigación aplicada en la temática de incendios forestales tiene como fecha de inicio el </w:t>
      </w:r>
      <w:r w:rsidR="00175D4E" w:rsidRPr="00325F1A">
        <w:rPr>
          <w:rFonts w:ascii="Arial Narrow" w:hAnsi="Arial Narrow"/>
          <w:sz w:val="21"/>
          <w:szCs w:val="21"/>
          <w:lang w:val="es-PE"/>
        </w:rPr>
        <w:t>18</w:t>
      </w:r>
      <w:r w:rsidR="003A6A5D" w:rsidRPr="00325F1A">
        <w:rPr>
          <w:rFonts w:ascii="Arial Narrow" w:hAnsi="Arial Narrow"/>
          <w:sz w:val="21"/>
          <w:szCs w:val="21"/>
          <w:lang w:val="es-PE"/>
        </w:rPr>
        <w:t>/0</w:t>
      </w:r>
      <w:r w:rsidR="001371EB" w:rsidRPr="00325F1A">
        <w:rPr>
          <w:rFonts w:ascii="Arial Narrow" w:hAnsi="Arial Narrow"/>
          <w:sz w:val="21"/>
          <w:szCs w:val="21"/>
          <w:lang w:val="es-PE"/>
        </w:rPr>
        <w:t>3</w:t>
      </w:r>
      <w:r w:rsidR="003A6A5D" w:rsidRPr="00325F1A">
        <w:rPr>
          <w:rFonts w:ascii="Arial Narrow" w:hAnsi="Arial Narrow"/>
          <w:sz w:val="21"/>
          <w:szCs w:val="21"/>
          <w:lang w:val="es-PE"/>
        </w:rPr>
        <w:t>/2025</w:t>
      </w:r>
      <w:r w:rsidR="001371EB" w:rsidRPr="00325F1A">
        <w:rPr>
          <w:rFonts w:ascii="Arial Narrow" w:hAnsi="Arial Narrow"/>
          <w:sz w:val="21"/>
          <w:szCs w:val="21"/>
          <w:lang w:val="es-PE"/>
        </w:rPr>
        <w:t xml:space="preserve"> y de culminación el 15/12/2025.</w:t>
      </w:r>
      <w:r w:rsidR="00175D4E" w:rsidRPr="00325F1A">
        <w:rPr>
          <w:rFonts w:ascii="Arial Narrow" w:hAnsi="Arial Narrow"/>
          <w:sz w:val="21"/>
          <w:szCs w:val="21"/>
          <w:lang w:val="es-PE"/>
        </w:rPr>
        <w:t xml:space="preserve"> </w:t>
      </w:r>
    </w:p>
    <w:p w14:paraId="0E362AB1" w14:textId="77777777" w:rsidR="00DC32F5" w:rsidRPr="00325F1A" w:rsidRDefault="00DC32F5" w:rsidP="00175D4E">
      <w:pPr>
        <w:contextualSpacing/>
        <w:jc w:val="both"/>
        <w:rPr>
          <w:rFonts w:ascii="Arial Narrow" w:hAnsi="Arial Narrow"/>
          <w:sz w:val="21"/>
          <w:szCs w:val="21"/>
          <w:lang w:val="es-PE"/>
        </w:rPr>
      </w:pPr>
    </w:p>
    <w:p w14:paraId="4549DFE6" w14:textId="03291127" w:rsidR="00DC32F5" w:rsidRDefault="00175D4E" w:rsidP="00175D4E">
      <w:pPr>
        <w:contextualSpacing/>
        <w:jc w:val="both"/>
        <w:rPr>
          <w:rFonts w:ascii="Arial Narrow" w:hAnsi="Arial Narrow"/>
          <w:sz w:val="21"/>
          <w:szCs w:val="21"/>
          <w:lang w:val="es-PE"/>
        </w:rPr>
      </w:pPr>
      <w:r w:rsidRPr="00325F1A">
        <w:rPr>
          <w:rFonts w:ascii="Arial Narrow" w:hAnsi="Arial Narrow"/>
          <w:sz w:val="21"/>
          <w:szCs w:val="21"/>
          <w:lang w:val="es-PE"/>
        </w:rPr>
        <w:t xml:space="preserve">El periodo de ejecución de la primera fase de esta investigación es de cinco meses y comprende de marzo a julio del 2025. </w:t>
      </w:r>
      <w:r w:rsidR="002166E2" w:rsidRPr="00325F1A">
        <w:rPr>
          <w:rFonts w:ascii="Arial Narrow" w:hAnsi="Arial Narrow"/>
          <w:sz w:val="21"/>
          <w:szCs w:val="21"/>
          <w:lang w:val="es-PE"/>
        </w:rPr>
        <w:t xml:space="preserve">Cabe señalar que la ejecución de este primer servicio debía comenzar en los primeros días de marzo 2025; sin embargo, inició a mediados de dicho mes, lo que generó un desfase en la programación de las fechas de los entregables, </w:t>
      </w:r>
      <w:r w:rsidR="002166E2" w:rsidRPr="00325F1A">
        <w:rPr>
          <w:rFonts w:ascii="Arial Narrow" w:hAnsi="Arial Narrow"/>
          <w:sz w:val="21"/>
          <w:szCs w:val="21"/>
        </w:rPr>
        <w:t xml:space="preserve">trasladándolas </w:t>
      </w:r>
      <w:r w:rsidR="002166E2" w:rsidRPr="00325F1A">
        <w:rPr>
          <w:rFonts w:ascii="Arial Narrow" w:hAnsi="Arial Narrow"/>
          <w:sz w:val="21"/>
          <w:szCs w:val="21"/>
          <w:lang w:val="es-PE"/>
        </w:rPr>
        <w:t>al mes siguiente</w:t>
      </w:r>
      <w:r w:rsidR="006F1A0F" w:rsidRPr="00325F1A">
        <w:rPr>
          <w:rFonts w:ascii="Arial Narrow" w:hAnsi="Arial Narrow"/>
          <w:sz w:val="21"/>
          <w:szCs w:val="21"/>
          <w:lang w:val="es-PE"/>
        </w:rPr>
        <w:t>, por tal motivo se estima que el servicio se culminará a mediados de agosto 2025</w:t>
      </w:r>
      <w:r w:rsidR="002166E2" w:rsidRPr="00325F1A">
        <w:rPr>
          <w:rFonts w:ascii="Arial Narrow" w:hAnsi="Arial Narrow"/>
          <w:sz w:val="21"/>
          <w:szCs w:val="21"/>
          <w:lang w:val="es-PE"/>
        </w:rPr>
        <w:t>.</w:t>
      </w:r>
    </w:p>
    <w:p w14:paraId="2F0FCF71" w14:textId="77777777" w:rsidR="00325F1A" w:rsidRDefault="00325F1A" w:rsidP="00175D4E">
      <w:pPr>
        <w:contextualSpacing/>
        <w:jc w:val="both"/>
        <w:rPr>
          <w:rFonts w:ascii="Arial Narrow" w:hAnsi="Arial Narrow"/>
          <w:sz w:val="21"/>
          <w:szCs w:val="21"/>
          <w:lang w:val="es-PE"/>
        </w:rPr>
      </w:pPr>
    </w:p>
    <w:p w14:paraId="6FF316C0" w14:textId="3FC4DFD2" w:rsidR="00325F1A" w:rsidRPr="00325F1A" w:rsidRDefault="00325F1A" w:rsidP="00175D4E">
      <w:pPr>
        <w:contextualSpacing/>
        <w:jc w:val="both"/>
        <w:rPr>
          <w:rFonts w:ascii="Arial Narrow" w:hAnsi="Arial Narrow"/>
          <w:sz w:val="21"/>
          <w:szCs w:val="21"/>
          <w:lang w:val="es-PE"/>
        </w:rPr>
      </w:pPr>
      <w:r>
        <w:rPr>
          <w:rFonts w:ascii="Arial Narrow" w:hAnsi="Arial Narrow"/>
          <w:sz w:val="21"/>
          <w:szCs w:val="21"/>
          <w:lang w:val="es-PE"/>
        </w:rPr>
        <w:t xml:space="preserve">El periodo de ejecución de la segunda fase de esta investigación es de cuatro meses y comprende de julio a noviembre del 2025. </w:t>
      </w:r>
    </w:p>
    <w:p w14:paraId="470AF9AF" w14:textId="2F988A5C" w:rsidR="00175D4E" w:rsidRPr="00325F1A" w:rsidRDefault="00175D4E" w:rsidP="00325F1A">
      <w:pPr>
        <w:pStyle w:val="Prrafodelista"/>
        <w:numPr>
          <w:ilvl w:val="0"/>
          <w:numId w:val="26"/>
        </w:numPr>
        <w:jc w:val="both"/>
        <w:rPr>
          <w:rFonts w:ascii="Arial Narrow" w:hAnsi="Arial Narrow"/>
          <w:b/>
          <w:bCs/>
          <w:sz w:val="21"/>
          <w:szCs w:val="21"/>
          <w:lang w:val="es-PE"/>
        </w:rPr>
      </w:pPr>
      <w:r w:rsidRPr="00325F1A">
        <w:rPr>
          <w:rFonts w:ascii="Arial Narrow" w:hAnsi="Arial Narrow"/>
          <w:b/>
          <w:bCs/>
          <w:sz w:val="21"/>
          <w:szCs w:val="21"/>
          <w:lang w:val="es-PE"/>
        </w:rPr>
        <w:t>Primera Fase</w:t>
      </w:r>
    </w:p>
    <w:p w14:paraId="3343CA4B" w14:textId="77777777" w:rsidR="00EF38E8" w:rsidRDefault="00EF38E8" w:rsidP="00CC3889">
      <w:pPr>
        <w:jc w:val="both"/>
        <w:rPr>
          <w:rFonts w:ascii="Arial Narrow" w:hAnsi="Arial Narrow"/>
          <w:sz w:val="21"/>
          <w:szCs w:val="21"/>
          <w:lang w:val="es-PE"/>
        </w:rPr>
      </w:pPr>
    </w:p>
    <w:p w14:paraId="1A2B44B6" w14:textId="541135A4" w:rsidR="003A6A5D" w:rsidRPr="00325F1A" w:rsidRDefault="009B4E6F" w:rsidP="00CC3889">
      <w:pPr>
        <w:jc w:val="both"/>
        <w:rPr>
          <w:rFonts w:ascii="Arial Narrow" w:hAnsi="Arial Narrow"/>
          <w:sz w:val="21"/>
          <w:szCs w:val="21"/>
          <w:lang w:val="es-PE"/>
        </w:rPr>
      </w:pPr>
      <w:r w:rsidRPr="00325F1A">
        <w:rPr>
          <w:rFonts w:ascii="Arial Narrow" w:hAnsi="Arial Narrow"/>
          <w:sz w:val="21"/>
          <w:szCs w:val="21"/>
          <w:lang w:val="es-PE"/>
        </w:rPr>
        <w:t>En marzo 2025 inici</w:t>
      </w:r>
      <w:r w:rsidR="00540582" w:rsidRPr="00325F1A">
        <w:rPr>
          <w:rFonts w:ascii="Arial Narrow" w:hAnsi="Arial Narrow"/>
          <w:sz w:val="21"/>
          <w:szCs w:val="21"/>
          <w:lang w:val="es-PE"/>
        </w:rPr>
        <w:t>ó</w:t>
      </w:r>
      <w:r w:rsidRPr="00325F1A">
        <w:rPr>
          <w:rFonts w:ascii="Arial Narrow" w:hAnsi="Arial Narrow"/>
          <w:sz w:val="21"/>
          <w:szCs w:val="21"/>
          <w:lang w:val="es-PE"/>
        </w:rPr>
        <w:t xml:space="preserve"> la</w:t>
      </w:r>
      <w:r w:rsidR="00540582" w:rsidRPr="00325F1A">
        <w:rPr>
          <w:rFonts w:ascii="Arial Narrow" w:hAnsi="Arial Narrow"/>
          <w:sz w:val="21"/>
          <w:szCs w:val="21"/>
          <w:lang w:val="es-PE"/>
        </w:rPr>
        <w:t xml:space="preserve"> ejecución</w:t>
      </w:r>
      <w:r w:rsidRPr="00325F1A">
        <w:rPr>
          <w:rFonts w:ascii="Arial Narrow" w:hAnsi="Arial Narrow"/>
          <w:sz w:val="21"/>
          <w:szCs w:val="21"/>
          <w:lang w:val="es-PE"/>
        </w:rPr>
        <w:t xml:space="preserve"> </w:t>
      </w:r>
      <w:r w:rsidR="00540582" w:rsidRPr="00325F1A">
        <w:rPr>
          <w:rFonts w:ascii="Arial Narrow" w:hAnsi="Arial Narrow"/>
          <w:sz w:val="21"/>
          <w:szCs w:val="21"/>
          <w:lang w:val="es-PE"/>
        </w:rPr>
        <w:t xml:space="preserve">de la </w:t>
      </w:r>
      <w:r w:rsidRPr="00325F1A">
        <w:rPr>
          <w:rFonts w:ascii="Arial Narrow" w:hAnsi="Arial Narrow"/>
          <w:sz w:val="21"/>
          <w:szCs w:val="21"/>
          <w:lang w:val="es-PE"/>
        </w:rPr>
        <w:t>primera fase de esta investigación</w:t>
      </w:r>
      <w:r w:rsidR="00491584">
        <w:rPr>
          <w:rFonts w:ascii="Arial Narrow" w:hAnsi="Arial Narrow"/>
          <w:sz w:val="21"/>
          <w:szCs w:val="21"/>
          <w:lang w:val="es-PE"/>
        </w:rPr>
        <w:t xml:space="preserve"> la cual corresponde </w:t>
      </w:r>
      <w:r w:rsidR="00CC3889" w:rsidRPr="00CC3889">
        <w:rPr>
          <w:rFonts w:ascii="Arial Narrow" w:hAnsi="Arial Narrow"/>
          <w:sz w:val="21"/>
          <w:szCs w:val="21"/>
          <w:lang w:val="es-PE"/>
        </w:rPr>
        <w:t>la generación del mapa de</w:t>
      </w:r>
      <w:r w:rsidR="00CC3889">
        <w:rPr>
          <w:rFonts w:ascii="Arial Narrow" w:hAnsi="Arial Narrow"/>
          <w:sz w:val="21"/>
          <w:szCs w:val="21"/>
          <w:lang w:val="es-PE"/>
        </w:rPr>
        <w:t xml:space="preserve"> </w:t>
      </w:r>
      <w:r w:rsidR="00CC3889" w:rsidRPr="00CC3889">
        <w:rPr>
          <w:rFonts w:ascii="Arial Narrow" w:hAnsi="Arial Narrow"/>
          <w:sz w:val="21"/>
          <w:szCs w:val="21"/>
          <w:lang w:val="es-PE"/>
        </w:rPr>
        <w:t>vegetación combustible de los ecosistemas amazónicos, con fines de mejorar el</w:t>
      </w:r>
      <w:r w:rsidR="00CC3889">
        <w:rPr>
          <w:rFonts w:ascii="Arial Narrow" w:hAnsi="Arial Narrow"/>
          <w:sz w:val="21"/>
          <w:szCs w:val="21"/>
          <w:lang w:val="es-PE"/>
        </w:rPr>
        <w:t xml:space="preserve"> </w:t>
      </w:r>
      <w:r w:rsidR="00CC3889" w:rsidRPr="00CC3889">
        <w:rPr>
          <w:rFonts w:ascii="Arial Narrow" w:hAnsi="Arial Narrow"/>
          <w:sz w:val="21"/>
          <w:szCs w:val="21"/>
          <w:lang w:val="es-PE"/>
        </w:rPr>
        <w:t>procedimiento metodológico para la elaboración de escenarios de riesgo por</w:t>
      </w:r>
      <w:r w:rsidR="00CC3889">
        <w:rPr>
          <w:rFonts w:ascii="Arial Narrow" w:hAnsi="Arial Narrow"/>
          <w:sz w:val="21"/>
          <w:szCs w:val="21"/>
          <w:lang w:val="es-PE"/>
        </w:rPr>
        <w:t xml:space="preserve"> </w:t>
      </w:r>
      <w:r w:rsidR="00CC3889" w:rsidRPr="00CC3889">
        <w:rPr>
          <w:rFonts w:ascii="Arial Narrow" w:hAnsi="Arial Narrow"/>
          <w:sz w:val="21"/>
          <w:szCs w:val="21"/>
          <w:lang w:val="es-PE"/>
        </w:rPr>
        <w:t>incendios forestales del departamento de Madre de Dios</w:t>
      </w:r>
      <w:r w:rsidRPr="00325F1A">
        <w:rPr>
          <w:rFonts w:ascii="Arial Narrow" w:hAnsi="Arial Narrow"/>
          <w:sz w:val="21"/>
          <w:szCs w:val="21"/>
          <w:lang w:val="es-PE"/>
        </w:rPr>
        <w:t xml:space="preserve">, </w:t>
      </w:r>
      <w:r w:rsidR="00540582" w:rsidRPr="00325F1A">
        <w:rPr>
          <w:rFonts w:ascii="Arial Narrow" w:hAnsi="Arial Narrow"/>
          <w:sz w:val="21"/>
          <w:szCs w:val="21"/>
          <w:lang w:val="es-PE"/>
        </w:rPr>
        <w:t>mediante la Orden de Servicio N° 00059-2025</w:t>
      </w:r>
      <w:r w:rsidR="00325F1A">
        <w:rPr>
          <w:rFonts w:ascii="Arial Narrow" w:hAnsi="Arial Narrow"/>
          <w:sz w:val="21"/>
          <w:szCs w:val="21"/>
          <w:lang w:val="es-PE"/>
        </w:rPr>
        <w:t xml:space="preserve">, </w:t>
      </w:r>
      <w:r w:rsidR="00325F1A" w:rsidRPr="00325F1A">
        <w:rPr>
          <w:rFonts w:ascii="Arial Narrow" w:hAnsi="Arial Narrow"/>
          <w:sz w:val="21"/>
          <w:szCs w:val="21"/>
          <w:lang w:val="es-PE"/>
        </w:rPr>
        <w:t>bajo el concepto “Contratación del servicio de un especialista en investigación aplicada en incendios forestales”</w:t>
      </w:r>
      <w:r w:rsidR="00540582" w:rsidRPr="00325F1A">
        <w:rPr>
          <w:rFonts w:ascii="Arial Narrow" w:hAnsi="Arial Narrow"/>
          <w:sz w:val="21"/>
          <w:szCs w:val="21"/>
          <w:lang w:val="es-PE"/>
        </w:rPr>
        <w:t xml:space="preserve">. Este servicio será presentado en </w:t>
      </w:r>
      <w:r w:rsidR="00B34611" w:rsidRPr="00325F1A">
        <w:rPr>
          <w:rFonts w:ascii="Arial Narrow" w:hAnsi="Arial Narrow"/>
          <w:sz w:val="21"/>
          <w:szCs w:val="21"/>
          <w:lang w:val="es-PE"/>
        </w:rPr>
        <w:t>cinco</w:t>
      </w:r>
      <w:r w:rsidR="00540582" w:rsidRPr="00325F1A">
        <w:rPr>
          <w:rFonts w:ascii="Arial Narrow" w:hAnsi="Arial Narrow"/>
          <w:sz w:val="21"/>
          <w:szCs w:val="21"/>
          <w:lang w:val="es-PE"/>
        </w:rPr>
        <w:t xml:space="preserve"> entregables:</w:t>
      </w:r>
    </w:p>
    <w:p w14:paraId="09E3724A" w14:textId="77777777" w:rsidR="00315485" w:rsidRPr="00325F1A" w:rsidRDefault="00315485" w:rsidP="003A6A5D">
      <w:pPr>
        <w:jc w:val="both"/>
        <w:rPr>
          <w:rFonts w:ascii="Arial Narrow" w:hAnsi="Arial Narrow"/>
          <w:sz w:val="21"/>
          <w:szCs w:val="21"/>
          <w:lang w:val="es-PE"/>
        </w:rPr>
      </w:pPr>
    </w:p>
    <w:p w14:paraId="4B36100E" w14:textId="37AEC3B7" w:rsidR="009B4E6F" w:rsidRPr="00325F1A" w:rsidRDefault="009B4E6F" w:rsidP="00CA0E90">
      <w:pPr>
        <w:pStyle w:val="Prrafodelista"/>
        <w:numPr>
          <w:ilvl w:val="0"/>
          <w:numId w:val="22"/>
        </w:numPr>
        <w:jc w:val="both"/>
        <w:rPr>
          <w:rFonts w:ascii="Arial Narrow" w:hAnsi="Arial Narrow"/>
          <w:sz w:val="21"/>
          <w:szCs w:val="21"/>
          <w:lang w:val="es-PE"/>
        </w:rPr>
      </w:pPr>
      <w:r w:rsidRPr="00325F1A">
        <w:rPr>
          <w:rFonts w:ascii="Arial Narrow" w:hAnsi="Arial Narrow"/>
          <w:sz w:val="21"/>
          <w:szCs w:val="21"/>
          <w:lang w:val="es-PE"/>
        </w:rPr>
        <w:t>Abril 2025: Primer entregable, correspondiente</w:t>
      </w:r>
      <w:r w:rsidR="00237E54" w:rsidRPr="00325F1A">
        <w:rPr>
          <w:rFonts w:ascii="Arial Narrow" w:hAnsi="Arial Narrow"/>
          <w:sz w:val="21"/>
          <w:szCs w:val="21"/>
          <w:lang w:val="es-PE"/>
        </w:rPr>
        <w:t xml:space="preserve"> al</w:t>
      </w:r>
      <w:r w:rsidRPr="00325F1A">
        <w:rPr>
          <w:rFonts w:ascii="Arial Narrow" w:hAnsi="Arial Narrow"/>
          <w:sz w:val="21"/>
          <w:szCs w:val="21"/>
          <w:lang w:val="es-PE"/>
        </w:rPr>
        <w:t xml:space="preserve"> </w:t>
      </w:r>
      <w:r w:rsidR="00237E54" w:rsidRPr="00325F1A">
        <w:rPr>
          <w:rFonts w:ascii="Arial Narrow" w:hAnsi="Arial Narrow"/>
          <w:sz w:val="21"/>
          <w:szCs w:val="21"/>
          <w:lang w:val="es-PE"/>
        </w:rPr>
        <w:t>diagnóstico de la información sobre metodologías para generar mapas de vegetación combustible</w:t>
      </w:r>
      <w:r w:rsidRPr="00325F1A">
        <w:rPr>
          <w:rFonts w:ascii="Arial Narrow" w:hAnsi="Arial Narrow"/>
          <w:sz w:val="21"/>
          <w:szCs w:val="21"/>
          <w:lang w:val="es-PE"/>
        </w:rPr>
        <w:t>.</w:t>
      </w:r>
    </w:p>
    <w:p w14:paraId="3FB96EB8" w14:textId="2FA38990" w:rsidR="00237E54" w:rsidRPr="00325F1A" w:rsidRDefault="00237E54" w:rsidP="00237E54">
      <w:pPr>
        <w:pStyle w:val="Prrafodelista"/>
        <w:numPr>
          <w:ilvl w:val="0"/>
          <w:numId w:val="22"/>
        </w:numPr>
        <w:jc w:val="both"/>
        <w:rPr>
          <w:rFonts w:ascii="Arial Narrow" w:hAnsi="Arial Narrow"/>
          <w:sz w:val="21"/>
          <w:szCs w:val="21"/>
          <w:lang w:val="es-PE"/>
        </w:rPr>
      </w:pPr>
      <w:r w:rsidRPr="00325F1A">
        <w:rPr>
          <w:rFonts w:ascii="Arial Narrow" w:hAnsi="Arial Narrow"/>
          <w:sz w:val="21"/>
          <w:szCs w:val="21"/>
          <w:lang w:val="es-PE"/>
        </w:rPr>
        <w:t>Mayo</w:t>
      </w:r>
      <w:r w:rsidR="009B4E6F" w:rsidRPr="00325F1A">
        <w:rPr>
          <w:rFonts w:ascii="Arial Narrow" w:hAnsi="Arial Narrow"/>
          <w:sz w:val="21"/>
          <w:szCs w:val="21"/>
          <w:lang w:val="es-PE"/>
        </w:rPr>
        <w:t xml:space="preserve"> 2025: Segundo entregable, correspondiente al </w:t>
      </w:r>
      <w:r w:rsidRPr="00325F1A">
        <w:rPr>
          <w:rFonts w:ascii="Arial Narrow" w:hAnsi="Arial Narrow"/>
          <w:sz w:val="21"/>
          <w:szCs w:val="21"/>
          <w:lang w:val="es-PE"/>
        </w:rPr>
        <w:t>Mapa preliminar de Vegetación de Ecosistemas Amazónicos (insumo para el mapa de combustible).</w:t>
      </w:r>
    </w:p>
    <w:p w14:paraId="7412C2EC" w14:textId="16D95374" w:rsidR="009B4E6F" w:rsidRPr="00325F1A" w:rsidRDefault="00237E54" w:rsidP="007F2679">
      <w:pPr>
        <w:pStyle w:val="Prrafodelista"/>
        <w:numPr>
          <w:ilvl w:val="0"/>
          <w:numId w:val="22"/>
        </w:numPr>
        <w:jc w:val="both"/>
        <w:rPr>
          <w:rFonts w:ascii="Arial Narrow" w:hAnsi="Arial Narrow"/>
          <w:sz w:val="21"/>
          <w:szCs w:val="21"/>
          <w:lang w:val="es-PE"/>
        </w:rPr>
      </w:pPr>
      <w:r w:rsidRPr="00325F1A">
        <w:rPr>
          <w:rFonts w:ascii="Arial Narrow" w:hAnsi="Arial Narrow"/>
          <w:sz w:val="21"/>
          <w:szCs w:val="21"/>
          <w:lang w:val="es-PE"/>
        </w:rPr>
        <w:t>Junio 2025: Tercer entregable, correspondiente al informe sobre el muestreo de las variables para elaborar el mapa de vegetación combustible</w:t>
      </w:r>
      <w:r w:rsidR="009B4E6F" w:rsidRPr="00325F1A">
        <w:rPr>
          <w:rFonts w:ascii="Arial Narrow" w:hAnsi="Arial Narrow"/>
          <w:sz w:val="21"/>
          <w:szCs w:val="21"/>
          <w:lang w:val="es-PE"/>
        </w:rPr>
        <w:t>.</w:t>
      </w:r>
    </w:p>
    <w:p w14:paraId="366C65D0" w14:textId="77777777" w:rsidR="00315485" w:rsidRPr="00325F1A" w:rsidRDefault="009B4E6F" w:rsidP="00315485">
      <w:pPr>
        <w:pStyle w:val="Prrafodelista"/>
        <w:numPr>
          <w:ilvl w:val="0"/>
          <w:numId w:val="22"/>
        </w:numPr>
        <w:jc w:val="both"/>
        <w:rPr>
          <w:rFonts w:ascii="Arial Narrow" w:hAnsi="Arial Narrow"/>
          <w:sz w:val="21"/>
          <w:szCs w:val="21"/>
          <w:lang w:val="es-PE"/>
        </w:rPr>
      </w:pPr>
      <w:r w:rsidRPr="00325F1A">
        <w:rPr>
          <w:rFonts w:ascii="Arial Narrow" w:hAnsi="Arial Narrow"/>
          <w:sz w:val="21"/>
          <w:szCs w:val="21"/>
          <w:lang w:val="es-PE"/>
        </w:rPr>
        <w:t xml:space="preserve">Julio 2025: </w:t>
      </w:r>
      <w:r w:rsidR="00ED424E" w:rsidRPr="00325F1A">
        <w:rPr>
          <w:rFonts w:ascii="Arial Narrow" w:hAnsi="Arial Narrow"/>
          <w:sz w:val="21"/>
          <w:szCs w:val="21"/>
          <w:lang w:val="es-PE"/>
        </w:rPr>
        <w:t>Cuarto</w:t>
      </w:r>
      <w:r w:rsidRPr="00325F1A">
        <w:rPr>
          <w:rFonts w:ascii="Arial Narrow" w:hAnsi="Arial Narrow"/>
          <w:sz w:val="21"/>
          <w:szCs w:val="21"/>
          <w:lang w:val="es-PE"/>
        </w:rPr>
        <w:t xml:space="preserve"> entregable, correspondiente al </w:t>
      </w:r>
      <w:r w:rsidR="00ED424E" w:rsidRPr="00325F1A">
        <w:rPr>
          <w:rFonts w:ascii="Arial Narrow" w:hAnsi="Arial Narrow"/>
          <w:sz w:val="21"/>
          <w:szCs w:val="21"/>
          <w:lang w:val="es-PE"/>
        </w:rPr>
        <w:t>informe sobre la priorización, análisis e interpretación de variables priorizadas para elaborar el mapa de vegetación combustible</w:t>
      </w:r>
      <w:r w:rsidRPr="00325F1A">
        <w:rPr>
          <w:rFonts w:ascii="Arial Narrow" w:hAnsi="Arial Narrow"/>
          <w:sz w:val="21"/>
          <w:szCs w:val="21"/>
          <w:lang w:val="es-PE"/>
        </w:rPr>
        <w:t xml:space="preserve">. </w:t>
      </w:r>
    </w:p>
    <w:p w14:paraId="30DE9FDD" w14:textId="0A108289" w:rsidR="00ED424E" w:rsidRPr="00325F1A" w:rsidRDefault="00ED424E" w:rsidP="00315485">
      <w:pPr>
        <w:pStyle w:val="Prrafodelista"/>
        <w:numPr>
          <w:ilvl w:val="0"/>
          <w:numId w:val="22"/>
        </w:numPr>
        <w:jc w:val="both"/>
        <w:rPr>
          <w:rFonts w:ascii="Arial Narrow" w:hAnsi="Arial Narrow"/>
          <w:sz w:val="21"/>
          <w:szCs w:val="21"/>
          <w:lang w:val="es-PE"/>
        </w:rPr>
      </w:pPr>
      <w:r w:rsidRPr="00325F1A">
        <w:rPr>
          <w:rFonts w:ascii="Arial Narrow" w:hAnsi="Arial Narrow"/>
          <w:sz w:val="21"/>
          <w:szCs w:val="21"/>
          <w:lang w:val="es-PE"/>
        </w:rPr>
        <w:t xml:space="preserve">Agosto 2025: Quinto entregable, Informe final del mapa de vegetación combustible de Madre de Dios. </w:t>
      </w:r>
    </w:p>
    <w:p w14:paraId="5BF9C496" w14:textId="77777777" w:rsidR="00175D4E" w:rsidRPr="00325F1A" w:rsidRDefault="00175D4E" w:rsidP="00FC7E4E">
      <w:pPr>
        <w:contextualSpacing/>
        <w:jc w:val="both"/>
        <w:rPr>
          <w:rFonts w:ascii="Arial Narrow" w:hAnsi="Arial Narrow"/>
          <w:sz w:val="21"/>
          <w:szCs w:val="21"/>
          <w:lang w:val="es-PE"/>
        </w:rPr>
      </w:pPr>
    </w:p>
    <w:p w14:paraId="56E6EFD2" w14:textId="162D1E8D" w:rsidR="00FC7E4E" w:rsidRPr="00325F1A" w:rsidRDefault="00FC7E4E" w:rsidP="00FC7E4E">
      <w:pPr>
        <w:contextualSpacing/>
        <w:jc w:val="both"/>
        <w:rPr>
          <w:rFonts w:ascii="Arial Narrow" w:hAnsi="Arial Narrow"/>
          <w:sz w:val="21"/>
          <w:szCs w:val="21"/>
          <w:lang w:val="es-PE"/>
        </w:rPr>
      </w:pPr>
      <w:r w:rsidRPr="00325F1A">
        <w:rPr>
          <w:rFonts w:ascii="Arial Narrow" w:hAnsi="Arial Narrow"/>
          <w:sz w:val="21"/>
          <w:szCs w:val="21"/>
          <w:lang w:val="es-PE"/>
        </w:rPr>
        <w:t>E</w:t>
      </w:r>
      <w:r w:rsidR="00175C0F" w:rsidRPr="00325F1A">
        <w:rPr>
          <w:rFonts w:ascii="Arial Narrow" w:hAnsi="Arial Narrow"/>
          <w:sz w:val="21"/>
          <w:szCs w:val="21"/>
          <w:lang w:val="es-PE"/>
        </w:rPr>
        <w:t>n abril 2025</w:t>
      </w:r>
      <w:r w:rsidRPr="00325F1A">
        <w:rPr>
          <w:rFonts w:ascii="Arial Narrow" w:hAnsi="Arial Narrow"/>
          <w:sz w:val="21"/>
          <w:szCs w:val="21"/>
          <w:lang w:val="es-PE"/>
        </w:rPr>
        <w:t>, se culminó el primer entregable</w:t>
      </w:r>
      <w:r w:rsidR="00051E54" w:rsidRPr="00325F1A">
        <w:rPr>
          <w:rFonts w:ascii="Arial Narrow" w:hAnsi="Arial Narrow"/>
          <w:sz w:val="21"/>
          <w:szCs w:val="21"/>
          <w:lang w:val="es-PE"/>
        </w:rPr>
        <w:t xml:space="preserve"> de este servicio, lo </w:t>
      </w:r>
      <w:r w:rsidRPr="00325F1A">
        <w:rPr>
          <w:rFonts w:ascii="Arial Narrow" w:hAnsi="Arial Narrow"/>
          <w:sz w:val="21"/>
          <w:szCs w:val="21"/>
          <w:lang w:val="es-PE"/>
        </w:rPr>
        <w:t>cual representa el</w:t>
      </w:r>
      <w:r w:rsidR="00267B63" w:rsidRPr="00325F1A">
        <w:rPr>
          <w:rFonts w:ascii="Arial Narrow" w:hAnsi="Arial Narrow"/>
          <w:sz w:val="21"/>
          <w:szCs w:val="21"/>
          <w:lang w:val="es-PE"/>
        </w:rPr>
        <w:t xml:space="preserve"> 20% </w:t>
      </w:r>
      <w:r w:rsidR="00EF5FEF" w:rsidRPr="00325F1A">
        <w:rPr>
          <w:rFonts w:ascii="Arial Narrow" w:hAnsi="Arial Narrow"/>
          <w:sz w:val="21"/>
          <w:szCs w:val="21"/>
          <w:lang w:val="es-PE"/>
        </w:rPr>
        <w:t xml:space="preserve">de </w:t>
      </w:r>
      <w:r w:rsidR="00267B63" w:rsidRPr="00325F1A">
        <w:rPr>
          <w:rFonts w:ascii="Arial Narrow" w:hAnsi="Arial Narrow"/>
          <w:sz w:val="21"/>
          <w:szCs w:val="21"/>
          <w:lang w:val="es-PE"/>
        </w:rPr>
        <w:t>avance</w:t>
      </w:r>
      <w:r w:rsidR="00EF5FEF" w:rsidRPr="00325F1A">
        <w:rPr>
          <w:rFonts w:ascii="Arial Narrow" w:hAnsi="Arial Narrow"/>
          <w:sz w:val="21"/>
          <w:szCs w:val="21"/>
          <w:lang w:val="es-PE"/>
        </w:rPr>
        <w:t>,</w:t>
      </w:r>
      <w:r w:rsidR="00267B63" w:rsidRPr="00325F1A">
        <w:rPr>
          <w:rFonts w:ascii="Arial Narrow" w:hAnsi="Arial Narrow"/>
          <w:sz w:val="21"/>
          <w:szCs w:val="21"/>
          <w:lang w:val="es-PE"/>
        </w:rPr>
        <w:t xml:space="preserve"> y</w:t>
      </w:r>
      <w:r w:rsidRPr="00325F1A">
        <w:rPr>
          <w:rFonts w:ascii="Arial Narrow" w:hAnsi="Arial Narrow"/>
          <w:sz w:val="21"/>
          <w:szCs w:val="21"/>
          <w:lang w:val="es-PE"/>
        </w:rPr>
        <w:t xml:space="preserve"> </w:t>
      </w:r>
      <w:r w:rsidR="00EF5FEF" w:rsidRPr="00325F1A">
        <w:rPr>
          <w:rFonts w:ascii="Arial Narrow" w:hAnsi="Arial Narrow"/>
          <w:sz w:val="21"/>
          <w:szCs w:val="21"/>
          <w:lang w:val="es-PE"/>
        </w:rPr>
        <w:t>el 9</w:t>
      </w:r>
      <w:r w:rsidRPr="00325F1A">
        <w:rPr>
          <w:rFonts w:ascii="Arial Narrow" w:hAnsi="Arial Narrow"/>
          <w:sz w:val="21"/>
          <w:szCs w:val="21"/>
          <w:lang w:val="es-PE"/>
        </w:rPr>
        <w:t>% de avance de</w:t>
      </w:r>
      <w:r w:rsidR="00EF5FEF" w:rsidRPr="00325F1A">
        <w:rPr>
          <w:rFonts w:ascii="Arial Narrow" w:hAnsi="Arial Narrow"/>
          <w:sz w:val="21"/>
          <w:szCs w:val="21"/>
          <w:lang w:val="es-PE"/>
        </w:rPr>
        <w:t xml:space="preserve"> la programación total</w:t>
      </w:r>
      <w:r w:rsidR="00267B63" w:rsidRPr="00325F1A">
        <w:rPr>
          <w:rFonts w:ascii="Arial Narrow" w:hAnsi="Arial Narrow"/>
          <w:sz w:val="21"/>
          <w:szCs w:val="21"/>
          <w:lang w:val="es-PE"/>
        </w:rPr>
        <w:t xml:space="preserve"> esta actividad</w:t>
      </w:r>
      <w:r w:rsidRPr="00325F1A">
        <w:rPr>
          <w:rFonts w:ascii="Arial Narrow" w:hAnsi="Arial Narrow"/>
          <w:sz w:val="21"/>
          <w:szCs w:val="21"/>
          <w:lang w:val="es-PE"/>
        </w:rPr>
        <w:t>.</w:t>
      </w:r>
    </w:p>
    <w:p w14:paraId="1299E3FD" w14:textId="77777777" w:rsidR="00175D4E" w:rsidRPr="00325F1A" w:rsidRDefault="00175D4E" w:rsidP="00997417">
      <w:pPr>
        <w:contextualSpacing/>
        <w:jc w:val="both"/>
        <w:rPr>
          <w:rFonts w:ascii="Arial Narrow" w:hAnsi="Arial Narrow"/>
          <w:sz w:val="21"/>
          <w:szCs w:val="21"/>
          <w:lang w:val="es-PE"/>
        </w:rPr>
      </w:pPr>
    </w:p>
    <w:p w14:paraId="20F90F06" w14:textId="1E51B261" w:rsidR="00997417" w:rsidRDefault="00997417" w:rsidP="00997417">
      <w:pPr>
        <w:contextualSpacing/>
        <w:jc w:val="both"/>
        <w:rPr>
          <w:rFonts w:ascii="Arial Narrow" w:hAnsi="Arial Narrow"/>
          <w:sz w:val="21"/>
          <w:szCs w:val="21"/>
          <w:lang w:val="es-PE"/>
        </w:rPr>
      </w:pPr>
      <w:r w:rsidRPr="00325F1A">
        <w:rPr>
          <w:rFonts w:ascii="Arial Narrow" w:hAnsi="Arial Narrow"/>
          <w:sz w:val="21"/>
          <w:szCs w:val="21"/>
          <w:lang w:val="es-PE"/>
        </w:rPr>
        <w:t>En mayo 2025, se culminó el segundo entregable de este servicio, correspondiente a</w:t>
      </w:r>
      <w:r w:rsidR="00846975" w:rsidRPr="00325F1A">
        <w:rPr>
          <w:rFonts w:ascii="Arial Narrow" w:hAnsi="Arial Narrow"/>
          <w:sz w:val="21"/>
          <w:szCs w:val="21"/>
          <w:lang w:val="es-PE"/>
        </w:rPr>
        <w:t xml:space="preserve"> </w:t>
      </w:r>
      <w:r w:rsidRPr="00325F1A">
        <w:rPr>
          <w:rFonts w:ascii="Arial Narrow" w:hAnsi="Arial Narrow"/>
          <w:sz w:val="21"/>
          <w:szCs w:val="21"/>
          <w:lang w:val="es-PE"/>
        </w:rPr>
        <w:t>l</w:t>
      </w:r>
      <w:r w:rsidR="00846975" w:rsidRPr="00325F1A">
        <w:rPr>
          <w:rFonts w:ascii="Arial Narrow" w:hAnsi="Arial Narrow"/>
          <w:sz w:val="21"/>
          <w:szCs w:val="21"/>
          <w:lang w:val="es-PE"/>
        </w:rPr>
        <w:t>a</w:t>
      </w:r>
      <w:r w:rsidRPr="00325F1A">
        <w:rPr>
          <w:rFonts w:ascii="Arial Narrow" w:hAnsi="Arial Narrow"/>
          <w:sz w:val="21"/>
          <w:szCs w:val="21"/>
          <w:lang w:val="es-PE"/>
        </w:rPr>
        <w:t xml:space="preserve"> </w:t>
      </w:r>
      <w:r w:rsidR="00846975" w:rsidRPr="00325F1A">
        <w:rPr>
          <w:rFonts w:ascii="Arial Narrow" w:hAnsi="Arial Narrow"/>
          <w:sz w:val="21"/>
          <w:szCs w:val="21"/>
          <w:lang w:val="es-PE"/>
        </w:rPr>
        <w:t>“E</w:t>
      </w:r>
      <w:r w:rsidRPr="00325F1A">
        <w:rPr>
          <w:rFonts w:ascii="Arial Narrow" w:hAnsi="Arial Narrow"/>
          <w:sz w:val="21"/>
          <w:szCs w:val="21"/>
          <w:lang w:val="es-PE"/>
        </w:rPr>
        <w:t>laboración del Mapa de Vegetación de Ecosistemas Amazónicos, insumo para el mapa de vegetación combustible del departamento de Madre de Dios”, lo cual representa el 40% de avance de</w:t>
      </w:r>
      <w:r w:rsidR="00267B63" w:rsidRPr="00325F1A">
        <w:rPr>
          <w:rFonts w:ascii="Arial Narrow" w:hAnsi="Arial Narrow"/>
          <w:sz w:val="21"/>
          <w:szCs w:val="21"/>
          <w:lang w:val="es-PE"/>
        </w:rPr>
        <w:t xml:space="preserve"> este</w:t>
      </w:r>
      <w:r w:rsidRPr="00325F1A">
        <w:rPr>
          <w:rFonts w:ascii="Arial Narrow" w:hAnsi="Arial Narrow"/>
          <w:sz w:val="21"/>
          <w:szCs w:val="21"/>
          <w:lang w:val="es-PE"/>
        </w:rPr>
        <w:t xml:space="preserve"> servicio</w:t>
      </w:r>
      <w:r w:rsidR="00E736DD" w:rsidRPr="00325F1A">
        <w:rPr>
          <w:rFonts w:ascii="Arial Narrow" w:hAnsi="Arial Narrow"/>
          <w:sz w:val="21"/>
          <w:szCs w:val="21"/>
          <w:lang w:val="es-PE"/>
        </w:rPr>
        <w:t>, y el 18% de avance de la programación total esta actividad.</w:t>
      </w:r>
    </w:p>
    <w:p w14:paraId="7A1C339E" w14:textId="77777777" w:rsidR="00237416" w:rsidRPr="00325F1A" w:rsidRDefault="00237416" w:rsidP="00997417">
      <w:pPr>
        <w:contextualSpacing/>
        <w:jc w:val="both"/>
        <w:rPr>
          <w:rFonts w:ascii="Arial Narrow" w:hAnsi="Arial Narrow"/>
          <w:sz w:val="21"/>
          <w:szCs w:val="21"/>
          <w:lang w:val="es-PE"/>
        </w:rPr>
      </w:pPr>
    </w:p>
    <w:p w14:paraId="0C5132B4" w14:textId="77777777" w:rsidR="00325F1A" w:rsidRDefault="002166E2" w:rsidP="00325F1A">
      <w:pPr>
        <w:contextualSpacing/>
        <w:jc w:val="both"/>
        <w:rPr>
          <w:rFonts w:ascii="Arial Narrow" w:hAnsi="Arial Narrow"/>
          <w:sz w:val="21"/>
          <w:szCs w:val="21"/>
          <w:lang w:val="es-PE"/>
        </w:rPr>
      </w:pPr>
      <w:r w:rsidRPr="00325F1A">
        <w:rPr>
          <w:rFonts w:ascii="Arial Narrow" w:hAnsi="Arial Narrow"/>
          <w:sz w:val="21"/>
          <w:szCs w:val="21"/>
          <w:lang w:val="es-PE"/>
        </w:rPr>
        <w:t>En junio 2025, se culminó el tercer entregable de este servicio, correspondiente al “Informe sobre el muestreo de las variables para elaborar el mapa de vegetación combustible del departamento de Madre de Dios”, lo cual representa el 60% de avance de este servicio</w:t>
      </w:r>
      <w:r w:rsidR="00955390" w:rsidRPr="00325F1A">
        <w:rPr>
          <w:rFonts w:ascii="Arial Narrow" w:hAnsi="Arial Narrow"/>
          <w:sz w:val="21"/>
          <w:szCs w:val="21"/>
          <w:lang w:val="es-PE"/>
        </w:rPr>
        <w:t>.</w:t>
      </w:r>
      <w:r w:rsidR="00F14230" w:rsidRPr="00325F1A">
        <w:rPr>
          <w:rFonts w:ascii="Arial Narrow" w:hAnsi="Arial Narrow"/>
          <w:sz w:val="21"/>
          <w:szCs w:val="21"/>
          <w:lang w:val="es-PE"/>
        </w:rPr>
        <w:t xml:space="preserve"> </w:t>
      </w:r>
      <w:r w:rsidR="00C9513E" w:rsidRPr="00325F1A">
        <w:rPr>
          <w:rFonts w:ascii="Arial Narrow" w:hAnsi="Arial Narrow"/>
          <w:sz w:val="21"/>
          <w:szCs w:val="21"/>
          <w:lang w:val="es-PE"/>
        </w:rPr>
        <w:t xml:space="preserve">A junio 2025, el avance de esta primera fase representa el 30% de ejecución de la meta física </w:t>
      </w:r>
      <w:r w:rsidR="0062260A" w:rsidRPr="00325F1A">
        <w:rPr>
          <w:rFonts w:ascii="Arial Narrow" w:hAnsi="Arial Narrow"/>
          <w:sz w:val="21"/>
          <w:szCs w:val="21"/>
          <w:lang w:val="es-PE"/>
        </w:rPr>
        <w:t xml:space="preserve">de esta actividad, programada para </w:t>
      </w:r>
      <w:r w:rsidR="00C9513E" w:rsidRPr="00325F1A">
        <w:rPr>
          <w:rFonts w:ascii="Arial Narrow" w:hAnsi="Arial Narrow"/>
          <w:sz w:val="21"/>
          <w:szCs w:val="21"/>
          <w:lang w:val="es-PE"/>
        </w:rPr>
        <w:t>el año 2025</w:t>
      </w:r>
      <w:r w:rsidR="00955390" w:rsidRPr="00325F1A">
        <w:rPr>
          <w:rFonts w:ascii="Arial Narrow" w:hAnsi="Arial Narrow"/>
          <w:sz w:val="21"/>
          <w:szCs w:val="21"/>
          <w:lang w:val="es-PE"/>
        </w:rPr>
        <w:t>.</w:t>
      </w:r>
    </w:p>
    <w:p w14:paraId="26CF0673" w14:textId="77777777" w:rsidR="00B21A83" w:rsidRDefault="00B21A83" w:rsidP="00325F1A">
      <w:pPr>
        <w:contextualSpacing/>
        <w:jc w:val="both"/>
        <w:rPr>
          <w:rFonts w:ascii="Arial Narrow" w:hAnsi="Arial Narrow"/>
          <w:sz w:val="21"/>
          <w:szCs w:val="21"/>
          <w:lang w:val="es-PE"/>
        </w:rPr>
      </w:pPr>
    </w:p>
    <w:p w14:paraId="74787CC3" w14:textId="13A3F028" w:rsidR="00B21A83" w:rsidRDefault="00B21A83" w:rsidP="00B21A83">
      <w:pPr>
        <w:contextualSpacing/>
        <w:jc w:val="both"/>
        <w:rPr>
          <w:rFonts w:ascii="Arial Narrow" w:hAnsi="Arial Narrow"/>
          <w:sz w:val="21"/>
          <w:szCs w:val="21"/>
          <w:lang w:val="es-PE"/>
        </w:rPr>
      </w:pPr>
      <w:r>
        <w:rPr>
          <w:rFonts w:ascii="Arial Narrow" w:hAnsi="Arial Narrow"/>
          <w:sz w:val="21"/>
          <w:szCs w:val="21"/>
          <w:lang w:val="es-PE"/>
        </w:rPr>
        <w:t xml:space="preserve">En </w:t>
      </w:r>
      <w:r w:rsidR="00B375C3">
        <w:rPr>
          <w:rFonts w:ascii="Arial Narrow" w:hAnsi="Arial Narrow"/>
          <w:sz w:val="21"/>
          <w:szCs w:val="21"/>
          <w:lang w:val="es-PE"/>
        </w:rPr>
        <w:t>j</w:t>
      </w:r>
      <w:r w:rsidRPr="00B21A83">
        <w:rPr>
          <w:rFonts w:ascii="Arial Narrow" w:hAnsi="Arial Narrow"/>
          <w:sz w:val="21"/>
          <w:szCs w:val="21"/>
          <w:lang w:val="es-PE"/>
        </w:rPr>
        <w:t>ulio 2025</w:t>
      </w:r>
      <w:r>
        <w:rPr>
          <w:rFonts w:ascii="Arial Narrow" w:hAnsi="Arial Narrow"/>
          <w:sz w:val="21"/>
          <w:szCs w:val="21"/>
          <w:lang w:val="es-PE"/>
        </w:rPr>
        <w:t>, se culminó el c</w:t>
      </w:r>
      <w:r w:rsidRPr="00B21A83">
        <w:rPr>
          <w:rFonts w:ascii="Arial Narrow" w:hAnsi="Arial Narrow"/>
          <w:sz w:val="21"/>
          <w:szCs w:val="21"/>
          <w:lang w:val="es-PE"/>
        </w:rPr>
        <w:t>uarto entregable, correspondiente al</w:t>
      </w:r>
      <w:r>
        <w:rPr>
          <w:rFonts w:ascii="Arial Narrow" w:hAnsi="Arial Narrow"/>
          <w:sz w:val="21"/>
          <w:szCs w:val="21"/>
          <w:lang w:val="es-PE"/>
        </w:rPr>
        <w:t>: “I</w:t>
      </w:r>
      <w:r w:rsidRPr="00B21A83">
        <w:rPr>
          <w:rFonts w:ascii="Arial Narrow" w:hAnsi="Arial Narrow"/>
          <w:sz w:val="21"/>
          <w:szCs w:val="21"/>
          <w:lang w:val="es-PE"/>
        </w:rPr>
        <w:t>nforme sobre la priorización, análisis e interpretación de variables priorizadas para elaborar el mapa de vegetación combustible.</w:t>
      </w:r>
      <w:r w:rsidRPr="00B21A83">
        <w:t xml:space="preserve"> </w:t>
      </w:r>
      <w:r w:rsidRPr="00B21A83">
        <w:rPr>
          <w:rFonts w:ascii="Arial Narrow" w:hAnsi="Arial Narrow"/>
          <w:sz w:val="21"/>
          <w:szCs w:val="21"/>
          <w:lang w:val="es-PE"/>
        </w:rPr>
        <w:t xml:space="preserve">lo cual representa el </w:t>
      </w:r>
      <w:r>
        <w:rPr>
          <w:rFonts w:ascii="Arial Narrow" w:hAnsi="Arial Narrow"/>
          <w:sz w:val="21"/>
          <w:szCs w:val="21"/>
          <w:lang w:val="es-PE"/>
        </w:rPr>
        <w:t>80</w:t>
      </w:r>
      <w:r w:rsidRPr="00B21A83">
        <w:rPr>
          <w:rFonts w:ascii="Arial Narrow" w:hAnsi="Arial Narrow"/>
          <w:sz w:val="21"/>
          <w:szCs w:val="21"/>
          <w:lang w:val="es-PE"/>
        </w:rPr>
        <w:t>% de avance de este servicio. A ju</w:t>
      </w:r>
      <w:r>
        <w:rPr>
          <w:rFonts w:ascii="Arial Narrow" w:hAnsi="Arial Narrow"/>
          <w:sz w:val="21"/>
          <w:szCs w:val="21"/>
          <w:lang w:val="es-PE"/>
        </w:rPr>
        <w:t>l</w:t>
      </w:r>
      <w:r w:rsidRPr="00B21A83">
        <w:rPr>
          <w:rFonts w:ascii="Arial Narrow" w:hAnsi="Arial Narrow"/>
          <w:sz w:val="21"/>
          <w:szCs w:val="21"/>
          <w:lang w:val="es-PE"/>
        </w:rPr>
        <w:t xml:space="preserve">io 2025, el avance de esta primera fase representa el </w:t>
      </w:r>
      <w:r>
        <w:rPr>
          <w:rFonts w:ascii="Arial Narrow" w:hAnsi="Arial Narrow"/>
          <w:sz w:val="21"/>
          <w:szCs w:val="21"/>
          <w:lang w:val="es-PE"/>
        </w:rPr>
        <w:t>40</w:t>
      </w:r>
      <w:r w:rsidRPr="00B21A83">
        <w:rPr>
          <w:rFonts w:ascii="Arial Narrow" w:hAnsi="Arial Narrow"/>
          <w:sz w:val="21"/>
          <w:szCs w:val="21"/>
          <w:lang w:val="es-PE"/>
        </w:rPr>
        <w:t>% de ejecución de la meta física de esta actividad, programada para el año 2025.</w:t>
      </w:r>
    </w:p>
    <w:p w14:paraId="032D3891" w14:textId="77777777" w:rsidR="00B21A83" w:rsidRDefault="00B21A83" w:rsidP="00325F1A">
      <w:pPr>
        <w:contextualSpacing/>
        <w:jc w:val="both"/>
        <w:rPr>
          <w:rFonts w:ascii="Arial Narrow" w:hAnsi="Arial Narrow"/>
          <w:sz w:val="21"/>
          <w:szCs w:val="21"/>
          <w:lang w:val="es-PE"/>
        </w:rPr>
      </w:pPr>
    </w:p>
    <w:p w14:paraId="4D574305" w14:textId="05ACD2F1" w:rsidR="00B21A83" w:rsidRDefault="00B21A83" w:rsidP="00B21A83">
      <w:pPr>
        <w:contextualSpacing/>
        <w:jc w:val="both"/>
        <w:rPr>
          <w:rFonts w:ascii="Arial Narrow" w:hAnsi="Arial Narrow"/>
          <w:sz w:val="21"/>
          <w:szCs w:val="21"/>
          <w:lang w:val="es-PE"/>
        </w:rPr>
      </w:pPr>
      <w:r>
        <w:rPr>
          <w:rFonts w:ascii="Arial Narrow" w:hAnsi="Arial Narrow"/>
          <w:sz w:val="21"/>
          <w:szCs w:val="21"/>
          <w:lang w:val="es-PE"/>
        </w:rPr>
        <w:t xml:space="preserve">En </w:t>
      </w:r>
      <w:r w:rsidR="00B375C3">
        <w:rPr>
          <w:rFonts w:ascii="Arial Narrow" w:hAnsi="Arial Narrow"/>
          <w:sz w:val="21"/>
          <w:szCs w:val="21"/>
          <w:lang w:val="es-PE"/>
        </w:rPr>
        <w:t>agosto</w:t>
      </w:r>
      <w:r w:rsidRPr="00B21A83">
        <w:rPr>
          <w:rFonts w:ascii="Arial Narrow" w:hAnsi="Arial Narrow"/>
          <w:sz w:val="21"/>
          <w:szCs w:val="21"/>
          <w:lang w:val="es-PE"/>
        </w:rPr>
        <w:t xml:space="preserve"> 2025</w:t>
      </w:r>
      <w:r>
        <w:rPr>
          <w:rFonts w:ascii="Arial Narrow" w:hAnsi="Arial Narrow"/>
          <w:sz w:val="21"/>
          <w:szCs w:val="21"/>
          <w:lang w:val="es-PE"/>
        </w:rPr>
        <w:t>, se culminó el quinto</w:t>
      </w:r>
      <w:r w:rsidRPr="00B21A83">
        <w:rPr>
          <w:rFonts w:ascii="Arial Narrow" w:hAnsi="Arial Narrow"/>
          <w:sz w:val="21"/>
          <w:szCs w:val="21"/>
          <w:lang w:val="es-PE"/>
        </w:rPr>
        <w:t xml:space="preserve"> entregable, correspondiente al</w:t>
      </w:r>
      <w:r w:rsidR="00B375C3">
        <w:rPr>
          <w:rFonts w:ascii="Arial Narrow" w:hAnsi="Arial Narrow"/>
          <w:sz w:val="21"/>
          <w:szCs w:val="21"/>
          <w:lang w:val="es-PE"/>
        </w:rPr>
        <w:t>: “</w:t>
      </w:r>
      <w:r w:rsidR="00B375C3" w:rsidRPr="00B375C3">
        <w:rPr>
          <w:rFonts w:ascii="Arial Narrow" w:hAnsi="Arial Narrow"/>
          <w:sz w:val="21"/>
          <w:szCs w:val="21"/>
          <w:lang w:val="es-PE"/>
        </w:rPr>
        <w:t>Informe final del mapa de vegetación combustible de Madre de Dios</w:t>
      </w:r>
      <w:r w:rsidR="00B375C3">
        <w:rPr>
          <w:rFonts w:ascii="Arial Narrow" w:hAnsi="Arial Narrow"/>
          <w:sz w:val="21"/>
          <w:szCs w:val="21"/>
          <w:lang w:val="es-PE"/>
        </w:rPr>
        <w:t>”,</w:t>
      </w:r>
      <w:r w:rsidRPr="00B21A83">
        <w:t xml:space="preserve"> </w:t>
      </w:r>
      <w:r w:rsidRPr="00B21A83">
        <w:rPr>
          <w:rFonts w:ascii="Arial Narrow" w:hAnsi="Arial Narrow"/>
          <w:sz w:val="21"/>
          <w:szCs w:val="21"/>
          <w:lang w:val="es-PE"/>
        </w:rPr>
        <w:t xml:space="preserve">lo cual representa el </w:t>
      </w:r>
      <w:r w:rsidR="00B375C3">
        <w:rPr>
          <w:rFonts w:ascii="Arial Narrow" w:hAnsi="Arial Narrow"/>
          <w:sz w:val="21"/>
          <w:szCs w:val="21"/>
          <w:lang w:val="es-PE"/>
        </w:rPr>
        <w:t>10</w:t>
      </w:r>
      <w:r>
        <w:rPr>
          <w:rFonts w:ascii="Arial Narrow" w:hAnsi="Arial Narrow"/>
          <w:sz w:val="21"/>
          <w:szCs w:val="21"/>
          <w:lang w:val="es-PE"/>
        </w:rPr>
        <w:t>0</w:t>
      </w:r>
      <w:r w:rsidRPr="00B21A83">
        <w:rPr>
          <w:rFonts w:ascii="Arial Narrow" w:hAnsi="Arial Narrow"/>
          <w:sz w:val="21"/>
          <w:szCs w:val="21"/>
          <w:lang w:val="es-PE"/>
        </w:rPr>
        <w:t xml:space="preserve">% de avance de este servicio. A </w:t>
      </w:r>
      <w:r w:rsidR="00B375C3">
        <w:rPr>
          <w:rFonts w:ascii="Arial Narrow" w:hAnsi="Arial Narrow"/>
          <w:sz w:val="21"/>
          <w:szCs w:val="21"/>
          <w:lang w:val="es-PE"/>
        </w:rPr>
        <w:t>agost</w:t>
      </w:r>
      <w:r w:rsidRPr="00B21A83">
        <w:rPr>
          <w:rFonts w:ascii="Arial Narrow" w:hAnsi="Arial Narrow"/>
          <w:sz w:val="21"/>
          <w:szCs w:val="21"/>
          <w:lang w:val="es-PE"/>
        </w:rPr>
        <w:t xml:space="preserve">o 2025, el avance de esta primera fase representa el </w:t>
      </w:r>
      <w:r w:rsidR="00B375C3">
        <w:rPr>
          <w:rFonts w:ascii="Arial Narrow" w:hAnsi="Arial Narrow"/>
          <w:sz w:val="21"/>
          <w:szCs w:val="21"/>
          <w:lang w:val="es-PE"/>
        </w:rPr>
        <w:t>5</w:t>
      </w:r>
      <w:r>
        <w:rPr>
          <w:rFonts w:ascii="Arial Narrow" w:hAnsi="Arial Narrow"/>
          <w:sz w:val="21"/>
          <w:szCs w:val="21"/>
          <w:lang w:val="es-PE"/>
        </w:rPr>
        <w:t>0</w:t>
      </w:r>
      <w:r w:rsidRPr="00B21A83">
        <w:rPr>
          <w:rFonts w:ascii="Arial Narrow" w:hAnsi="Arial Narrow"/>
          <w:sz w:val="21"/>
          <w:szCs w:val="21"/>
          <w:lang w:val="es-PE"/>
        </w:rPr>
        <w:t>% de ejecución de la meta física de esta actividad, programada para el año 2025.</w:t>
      </w:r>
    </w:p>
    <w:p w14:paraId="0C668537" w14:textId="77777777" w:rsidR="00EF38E8" w:rsidRDefault="00EF38E8" w:rsidP="00325F1A">
      <w:pPr>
        <w:contextualSpacing/>
        <w:jc w:val="both"/>
        <w:rPr>
          <w:rFonts w:ascii="Arial Narrow" w:hAnsi="Arial Narrow"/>
          <w:sz w:val="21"/>
          <w:szCs w:val="21"/>
          <w:lang w:val="es-PE"/>
        </w:rPr>
      </w:pPr>
    </w:p>
    <w:p w14:paraId="67351F3B" w14:textId="0A00A63F" w:rsidR="00325F1A" w:rsidRPr="00325F1A" w:rsidRDefault="00325F1A" w:rsidP="00325F1A">
      <w:pPr>
        <w:pStyle w:val="Prrafodelista"/>
        <w:numPr>
          <w:ilvl w:val="0"/>
          <w:numId w:val="26"/>
        </w:numPr>
        <w:jc w:val="both"/>
        <w:rPr>
          <w:rFonts w:ascii="Arial Narrow" w:hAnsi="Arial Narrow"/>
          <w:sz w:val="21"/>
          <w:szCs w:val="21"/>
          <w:lang w:val="es-PE"/>
        </w:rPr>
      </w:pPr>
      <w:r w:rsidRPr="00325F1A">
        <w:rPr>
          <w:rFonts w:ascii="Arial Narrow" w:hAnsi="Arial Narrow"/>
          <w:b/>
          <w:bCs/>
          <w:sz w:val="21"/>
          <w:szCs w:val="21"/>
          <w:lang w:val="es-PE"/>
        </w:rPr>
        <w:t>Segunda Fase</w:t>
      </w:r>
    </w:p>
    <w:p w14:paraId="7BFC1576" w14:textId="77777777" w:rsidR="00325F1A" w:rsidRDefault="00325F1A" w:rsidP="00325F1A">
      <w:pPr>
        <w:jc w:val="both"/>
        <w:rPr>
          <w:rFonts w:ascii="Arial Narrow" w:hAnsi="Arial Narrow"/>
          <w:sz w:val="16"/>
          <w:szCs w:val="16"/>
          <w:lang w:val="es-PE"/>
        </w:rPr>
      </w:pPr>
    </w:p>
    <w:p w14:paraId="6816656D" w14:textId="1F8722A5" w:rsidR="00325F1A" w:rsidRPr="00325F1A" w:rsidRDefault="00325F1A" w:rsidP="00325F1A">
      <w:pPr>
        <w:jc w:val="both"/>
        <w:rPr>
          <w:rFonts w:ascii="Arial Narrow" w:hAnsi="Arial Narrow"/>
          <w:sz w:val="21"/>
          <w:szCs w:val="21"/>
          <w:lang w:val="es-PE"/>
        </w:rPr>
      </w:pPr>
      <w:r w:rsidRPr="00325F1A">
        <w:rPr>
          <w:rFonts w:ascii="Arial Narrow" w:hAnsi="Arial Narrow"/>
          <w:sz w:val="21"/>
          <w:szCs w:val="21"/>
          <w:lang w:val="es-PE"/>
        </w:rPr>
        <w:t xml:space="preserve">En </w:t>
      </w:r>
      <w:r>
        <w:rPr>
          <w:rFonts w:ascii="Arial Narrow" w:hAnsi="Arial Narrow"/>
          <w:sz w:val="21"/>
          <w:szCs w:val="21"/>
          <w:lang w:val="es-PE"/>
        </w:rPr>
        <w:t xml:space="preserve">julio 2025 </w:t>
      </w:r>
      <w:r w:rsidRPr="00325F1A">
        <w:rPr>
          <w:rFonts w:ascii="Arial Narrow" w:hAnsi="Arial Narrow"/>
          <w:sz w:val="21"/>
          <w:szCs w:val="21"/>
          <w:lang w:val="es-PE"/>
        </w:rPr>
        <w:t xml:space="preserve">inició la ejecución de la </w:t>
      </w:r>
      <w:r>
        <w:rPr>
          <w:rFonts w:ascii="Arial Narrow" w:hAnsi="Arial Narrow"/>
          <w:sz w:val="21"/>
          <w:szCs w:val="21"/>
          <w:lang w:val="es-PE"/>
        </w:rPr>
        <w:t xml:space="preserve">segunda fase </w:t>
      </w:r>
      <w:r w:rsidRPr="00325F1A">
        <w:rPr>
          <w:rFonts w:ascii="Arial Narrow" w:hAnsi="Arial Narrow"/>
          <w:sz w:val="21"/>
          <w:szCs w:val="21"/>
          <w:lang w:val="es-PE"/>
        </w:rPr>
        <w:t>de esta investigación</w:t>
      </w:r>
      <w:r w:rsidR="00491584">
        <w:rPr>
          <w:rFonts w:ascii="Arial Narrow" w:hAnsi="Arial Narrow"/>
          <w:sz w:val="21"/>
          <w:szCs w:val="21"/>
          <w:lang w:val="es-PE"/>
        </w:rPr>
        <w:t xml:space="preserve"> la cual</w:t>
      </w:r>
      <w:r w:rsidRPr="00325F1A">
        <w:rPr>
          <w:rFonts w:ascii="Arial Narrow" w:hAnsi="Arial Narrow"/>
          <w:sz w:val="21"/>
          <w:szCs w:val="21"/>
          <w:lang w:val="es-PE"/>
        </w:rPr>
        <w:t xml:space="preserve"> </w:t>
      </w:r>
      <w:r w:rsidR="00491584">
        <w:rPr>
          <w:rFonts w:ascii="Arial Narrow" w:hAnsi="Arial Narrow"/>
          <w:sz w:val="21"/>
          <w:szCs w:val="21"/>
          <w:lang w:val="es-PE"/>
        </w:rPr>
        <w:t>corresponde al desarrollo de una investigación aplicada para la generación del mapa de vegetación combustible de los ecosistemas andinos del departamento de Cajamarca</w:t>
      </w:r>
      <w:r w:rsidR="00491584" w:rsidRPr="00325F1A">
        <w:rPr>
          <w:rFonts w:ascii="Arial Narrow" w:hAnsi="Arial Narrow"/>
          <w:sz w:val="21"/>
          <w:szCs w:val="21"/>
          <w:lang w:val="es-PE"/>
        </w:rPr>
        <w:t xml:space="preserve"> </w:t>
      </w:r>
      <w:r w:rsidRPr="00325F1A">
        <w:rPr>
          <w:rFonts w:ascii="Arial Narrow" w:hAnsi="Arial Narrow"/>
          <w:sz w:val="21"/>
          <w:szCs w:val="21"/>
          <w:lang w:val="es-PE"/>
        </w:rPr>
        <w:t>mediante la Orden de Servicio N° 000</w:t>
      </w:r>
      <w:r>
        <w:rPr>
          <w:rFonts w:ascii="Arial Narrow" w:hAnsi="Arial Narrow"/>
          <w:sz w:val="21"/>
          <w:szCs w:val="21"/>
          <w:lang w:val="es-PE"/>
        </w:rPr>
        <w:t>156</w:t>
      </w:r>
      <w:r w:rsidRPr="00325F1A">
        <w:rPr>
          <w:rFonts w:ascii="Arial Narrow" w:hAnsi="Arial Narrow"/>
          <w:sz w:val="21"/>
          <w:szCs w:val="21"/>
          <w:lang w:val="es-PE"/>
        </w:rPr>
        <w:t>-2025</w:t>
      </w:r>
      <w:r>
        <w:rPr>
          <w:rFonts w:ascii="Arial Narrow" w:hAnsi="Arial Narrow"/>
          <w:sz w:val="21"/>
          <w:szCs w:val="21"/>
          <w:lang w:val="es-PE"/>
        </w:rPr>
        <w:t xml:space="preserve">, </w:t>
      </w:r>
      <w:r w:rsidRPr="00325F1A">
        <w:rPr>
          <w:rFonts w:ascii="Arial Narrow" w:hAnsi="Arial Narrow"/>
          <w:sz w:val="21"/>
          <w:szCs w:val="21"/>
          <w:lang w:val="es-PE"/>
        </w:rPr>
        <w:t>bajo el concepto “Contratación del servicio de una persona natural, especialista en investigación aplicada en incendios forestales”.</w:t>
      </w:r>
      <w:r>
        <w:rPr>
          <w:rFonts w:ascii="Arial Narrow" w:hAnsi="Arial Narrow"/>
          <w:sz w:val="21"/>
          <w:szCs w:val="21"/>
          <w:lang w:val="es-PE"/>
        </w:rPr>
        <w:t xml:space="preserve"> </w:t>
      </w:r>
      <w:r w:rsidRPr="00325F1A">
        <w:rPr>
          <w:rFonts w:ascii="Arial Narrow" w:hAnsi="Arial Narrow"/>
          <w:sz w:val="21"/>
          <w:szCs w:val="21"/>
          <w:lang w:val="es-PE"/>
        </w:rPr>
        <w:t>Este servicio será presentado en c</w:t>
      </w:r>
      <w:r>
        <w:rPr>
          <w:rFonts w:ascii="Arial Narrow" w:hAnsi="Arial Narrow"/>
          <w:sz w:val="21"/>
          <w:szCs w:val="21"/>
          <w:lang w:val="es-PE"/>
        </w:rPr>
        <w:t>uatr</w:t>
      </w:r>
      <w:r w:rsidRPr="00325F1A">
        <w:rPr>
          <w:rFonts w:ascii="Arial Narrow" w:hAnsi="Arial Narrow"/>
          <w:sz w:val="21"/>
          <w:szCs w:val="21"/>
          <w:lang w:val="es-PE"/>
        </w:rPr>
        <w:t>o entregables:</w:t>
      </w:r>
    </w:p>
    <w:p w14:paraId="5339B660" w14:textId="77777777" w:rsidR="00325F1A" w:rsidRPr="00325F1A" w:rsidRDefault="00325F1A" w:rsidP="00325F1A">
      <w:pPr>
        <w:jc w:val="both"/>
        <w:rPr>
          <w:rFonts w:ascii="Arial Narrow" w:hAnsi="Arial Narrow"/>
          <w:sz w:val="16"/>
          <w:szCs w:val="16"/>
          <w:lang w:val="es-PE"/>
        </w:rPr>
      </w:pPr>
    </w:p>
    <w:p w14:paraId="06F1A138" w14:textId="3118B606" w:rsidR="00453ED9" w:rsidRPr="00325F1A" w:rsidRDefault="00453ED9" w:rsidP="00453ED9">
      <w:pPr>
        <w:pStyle w:val="Prrafodelista"/>
        <w:numPr>
          <w:ilvl w:val="0"/>
          <w:numId w:val="22"/>
        </w:numPr>
        <w:jc w:val="both"/>
        <w:rPr>
          <w:rFonts w:ascii="Arial Narrow" w:hAnsi="Arial Narrow"/>
          <w:sz w:val="21"/>
          <w:szCs w:val="21"/>
          <w:lang w:val="es-PE"/>
        </w:rPr>
      </w:pPr>
      <w:r>
        <w:rPr>
          <w:rFonts w:ascii="Arial Narrow" w:hAnsi="Arial Narrow"/>
          <w:sz w:val="21"/>
          <w:szCs w:val="21"/>
          <w:lang w:val="es-PE"/>
        </w:rPr>
        <w:t>Agosto</w:t>
      </w:r>
      <w:r w:rsidRPr="00325F1A">
        <w:rPr>
          <w:rFonts w:ascii="Arial Narrow" w:hAnsi="Arial Narrow"/>
          <w:sz w:val="21"/>
          <w:szCs w:val="21"/>
          <w:lang w:val="es-PE"/>
        </w:rPr>
        <w:t xml:space="preserve"> 2025: Primer entregable, correspondiente al </w:t>
      </w:r>
      <w:r>
        <w:rPr>
          <w:rFonts w:ascii="Arial Narrow" w:hAnsi="Arial Narrow"/>
          <w:sz w:val="21"/>
          <w:szCs w:val="21"/>
          <w:lang w:val="es-PE"/>
        </w:rPr>
        <w:t>“</w:t>
      </w:r>
      <w:r w:rsidRPr="00453ED9">
        <w:rPr>
          <w:rFonts w:ascii="Arial Narrow" w:hAnsi="Arial Narrow"/>
          <w:sz w:val="21"/>
          <w:szCs w:val="21"/>
          <w:lang w:val="es-PE"/>
        </w:rPr>
        <w:t xml:space="preserve">Informe sobre la información científica que utilizará para generar mapas de vegetación combustible en ecosistemas andinos del departamento de Cajamarca, con base en la metodología propuesta por la Dirección de Estudios e Investigación (DEI) del Servicio </w:t>
      </w:r>
      <w:r w:rsidRPr="00453ED9">
        <w:rPr>
          <w:rFonts w:ascii="Arial Narrow" w:hAnsi="Arial Narrow"/>
          <w:sz w:val="21"/>
          <w:szCs w:val="21"/>
          <w:lang w:val="es-PE"/>
        </w:rPr>
        <w:lastRenderedPageBreak/>
        <w:t>Nacional Forestal y de Fauna Silvestre (SERFOR). Incluye la descripción del procedimiento metodológico, plan y cronograma de trabajo, así como el marco conceptual y base de datos georreferenciada</w:t>
      </w:r>
      <w:r>
        <w:rPr>
          <w:rFonts w:ascii="Arial Narrow" w:hAnsi="Arial Narrow"/>
          <w:sz w:val="21"/>
          <w:szCs w:val="21"/>
          <w:lang w:val="es-PE"/>
        </w:rPr>
        <w:t>”</w:t>
      </w:r>
      <w:r w:rsidRPr="00453ED9">
        <w:rPr>
          <w:rFonts w:ascii="Arial Narrow" w:hAnsi="Arial Narrow"/>
          <w:sz w:val="21"/>
          <w:szCs w:val="21"/>
          <w:lang w:val="es-PE"/>
        </w:rPr>
        <w:t>.</w:t>
      </w:r>
    </w:p>
    <w:p w14:paraId="7EC28B86" w14:textId="32AC8090" w:rsidR="00453ED9" w:rsidRPr="00325F1A" w:rsidRDefault="00453ED9" w:rsidP="00453ED9">
      <w:pPr>
        <w:pStyle w:val="Prrafodelista"/>
        <w:numPr>
          <w:ilvl w:val="0"/>
          <w:numId w:val="22"/>
        </w:numPr>
        <w:jc w:val="both"/>
        <w:rPr>
          <w:rFonts w:ascii="Arial Narrow" w:hAnsi="Arial Narrow"/>
          <w:sz w:val="21"/>
          <w:szCs w:val="21"/>
          <w:lang w:val="es-PE"/>
        </w:rPr>
      </w:pPr>
      <w:r>
        <w:rPr>
          <w:rFonts w:ascii="Arial Narrow" w:hAnsi="Arial Narrow"/>
          <w:sz w:val="21"/>
          <w:szCs w:val="21"/>
          <w:lang w:val="es-PE"/>
        </w:rPr>
        <w:t>Setiembre</w:t>
      </w:r>
      <w:r w:rsidRPr="00325F1A">
        <w:rPr>
          <w:rFonts w:ascii="Arial Narrow" w:hAnsi="Arial Narrow"/>
          <w:sz w:val="21"/>
          <w:szCs w:val="21"/>
          <w:lang w:val="es-PE"/>
        </w:rPr>
        <w:t xml:space="preserve"> 2025: Segundo entregable, correspondiente al </w:t>
      </w:r>
      <w:r>
        <w:rPr>
          <w:rFonts w:ascii="Arial Narrow" w:hAnsi="Arial Narrow"/>
          <w:sz w:val="21"/>
          <w:szCs w:val="21"/>
          <w:lang w:val="es-PE"/>
        </w:rPr>
        <w:t>“</w:t>
      </w:r>
      <w:r w:rsidRPr="00453ED9">
        <w:rPr>
          <w:rFonts w:ascii="Arial Narrow" w:hAnsi="Arial Narrow"/>
          <w:sz w:val="21"/>
          <w:szCs w:val="21"/>
          <w:lang w:val="es-PE"/>
        </w:rPr>
        <w:t>Informe sobre el muestreo en campo e interpretación de las variables para elaborar el mapa de vegetación combustible en ecosistemas andinos del departamento de Cajamarca</w:t>
      </w:r>
      <w:r>
        <w:rPr>
          <w:rFonts w:ascii="Arial Narrow" w:hAnsi="Arial Narrow"/>
          <w:sz w:val="21"/>
          <w:szCs w:val="21"/>
          <w:lang w:val="es-PE"/>
        </w:rPr>
        <w:t>”</w:t>
      </w:r>
      <w:r w:rsidRPr="00453ED9">
        <w:rPr>
          <w:rFonts w:ascii="Arial Narrow" w:hAnsi="Arial Narrow"/>
          <w:sz w:val="21"/>
          <w:szCs w:val="21"/>
          <w:lang w:val="es-PE"/>
        </w:rPr>
        <w:t>.</w:t>
      </w:r>
    </w:p>
    <w:p w14:paraId="086F9E00" w14:textId="7818ABD3" w:rsidR="00453ED9" w:rsidRPr="00325F1A" w:rsidRDefault="00453ED9" w:rsidP="00453ED9">
      <w:pPr>
        <w:pStyle w:val="Prrafodelista"/>
        <w:numPr>
          <w:ilvl w:val="0"/>
          <w:numId w:val="22"/>
        </w:numPr>
        <w:jc w:val="both"/>
        <w:rPr>
          <w:rFonts w:ascii="Arial Narrow" w:hAnsi="Arial Narrow"/>
          <w:sz w:val="21"/>
          <w:szCs w:val="21"/>
          <w:lang w:val="es-PE"/>
        </w:rPr>
      </w:pPr>
      <w:r>
        <w:rPr>
          <w:rFonts w:ascii="Arial Narrow" w:hAnsi="Arial Narrow"/>
          <w:sz w:val="21"/>
          <w:szCs w:val="21"/>
          <w:lang w:val="es-PE"/>
        </w:rPr>
        <w:t>Octubre</w:t>
      </w:r>
      <w:r w:rsidRPr="00325F1A">
        <w:rPr>
          <w:rFonts w:ascii="Arial Narrow" w:hAnsi="Arial Narrow"/>
          <w:sz w:val="21"/>
          <w:szCs w:val="21"/>
          <w:lang w:val="es-PE"/>
        </w:rPr>
        <w:t xml:space="preserve"> 2025: Tercer entregable, correspondiente al </w:t>
      </w:r>
      <w:r>
        <w:rPr>
          <w:rFonts w:ascii="Arial Narrow" w:hAnsi="Arial Narrow"/>
          <w:sz w:val="21"/>
          <w:szCs w:val="21"/>
          <w:lang w:val="es-PE"/>
        </w:rPr>
        <w:t>“</w:t>
      </w:r>
      <w:r w:rsidRPr="00453ED9">
        <w:rPr>
          <w:rFonts w:ascii="Arial Narrow" w:hAnsi="Arial Narrow"/>
          <w:sz w:val="21"/>
          <w:szCs w:val="21"/>
          <w:lang w:val="es-PE"/>
        </w:rPr>
        <w:t>Informe del mapa de vegetación combustible en ecosistemas andinos del departamento de Cajamarca. Incluye bases de datos georreferenciada y cartografía del resultado</w:t>
      </w:r>
      <w:r>
        <w:rPr>
          <w:rFonts w:ascii="Arial Narrow" w:hAnsi="Arial Narrow"/>
          <w:sz w:val="21"/>
          <w:szCs w:val="21"/>
          <w:lang w:val="es-PE"/>
        </w:rPr>
        <w:t>”</w:t>
      </w:r>
      <w:r w:rsidRPr="00325F1A">
        <w:rPr>
          <w:rFonts w:ascii="Arial Narrow" w:hAnsi="Arial Narrow"/>
          <w:sz w:val="21"/>
          <w:szCs w:val="21"/>
          <w:lang w:val="es-PE"/>
        </w:rPr>
        <w:t>.</w:t>
      </w:r>
    </w:p>
    <w:p w14:paraId="3D0D2577" w14:textId="633613DA" w:rsidR="00453ED9" w:rsidRPr="00325F1A" w:rsidRDefault="00453ED9" w:rsidP="00453ED9">
      <w:pPr>
        <w:pStyle w:val="Prrafodelista"/>
        <w:numPr>
          <w:ilvl w:val="0"/>
          <w:numId w:val="22"/>
        </w:numPr>
        <w:jc w:val="both"/>
        <w:rPr>
          <w:rFonts w:ascii="Arial Narrow" w:hAnsi="Arial Narrow"/>
          <w:sz w:val="21"/>
          <w:szCs w:val="21"/>
          <w:lang w:val="es-PE"/>
        </w:rPr>
      </w:pPr>
      <w:r>
        <w:rPr>
          <w:rFonts w:ascii="Arial Narrow" w:hAnsi="Arial Narrow"/>
          <w:sz w:val="21"/>
          <w:szCs w:val="21"/>
          <w:lang w:val="es-PE"/>
        </w:rPr>
        <w:t>Noviembre</w:t>
      </w:r>
      <w:r w:rsidRPr="00325F1A">
        <w:rPr>
          <w:rFonts w:ascii="Arial Narrow" w:hAnsi="Arial Narrow"/>
          <w:sz w:val="21"/>
          <w:szCs w:val="21"/>
          <w:lang w:val="es-PE"/>
        </w:rPr>
        <w:t xml:space="preserve"> 2025: Cuarto entregable, correspondiente al </w:t>
      </w:r>
      <w:r>
        <w:rPr>
          <w:rFonts w:ascii="Arial Narrow" w:hAnsi="Arial Narrow"/>
          <w:sz w:val="21"/>
          <w:szCs w:val="21"/>
          <w:lang w:val="es-PE"/>
        </w:rPr>
        <w:t>“</w:t>
      </w:r>
      <w:r w:rsidRPr="00453ED9">
        <w:rPr>
          <w:rFonts w:ascii="Arial Narrow" w:hAnsi="Arial Narrow"/>
          <w:sz w:val="21"/>
          <w:szCs w:val="21"/>
          <w:lang w:val="es-PE"/>
        </w:rPr>
        <w:t xml:space="preserve">Documento de la investigación aplicada del mapa de vegetación combustible de ecosistemas andinos y amazónicos, el cual </w:t>
      </w:r>
      <w:r w:rsidRPr="00E07658">
        <w:rPr>
          <w:rFonts w:ascii="Arial Narrow" w:hAnsi="Arial Narrow"/>
          <w:sz w:val="21"/>
          <w:szCs w:val="21"/>
          <w:lang w:val="es-PE"/>
        </w:rPr>
        <w:t>deberá incluir el resultado del mapa de vegetación combustible en ecosistemas amazónicos del departamento de Madre de Dios”.</w:t>
      </w:r>
      <w:r w:rsidRPr="00325F1A">
        <w:rPr>
          <w:rFonts w:ascii="Arial Narrow" w:hAnsi="Arial Narrow"/>
          <w:sz w:val="21"/>
          <w:szCs w:val="21"/>
          <w:lang w:val="es-PE"/>
        </w:rPr>
        <w:t xml:space="preserve"> </w:t>
      </w:r>
    </w:p>
    <w:p w14:paraId="0DFB90E0" w14:textId="77777777" w:rsidR="00453ED9" w:rsidRDefault="00453ED9" w:rsidP="00325F1A">
      <w:pPr>
        <w:jc w:val="both"/>
        <w:rPr>
          <w:rFonts w:ascii="Arial Narrow" w:hAnsi="Arial Narrow"/>
          <w:spacing w:val="2"/>
          <w:sz w:val="21"/>
          <w:szCs w:val="21"/>
          <w:lang w:val="es-PE"/>
        </w:rPr>
      </w:pPr>
    </w:p>
    <w:p w14:paraId="7EC4C949" w14:textId="17577569" w:rsidR="005E22FC" w:rsidRDefault="005E22FC" w:rsidP="005E22FC">
      <w:pPr>
        <w:jc w:val="both"/>
        <w:rPr>
          <w:rFonts w:ascii="Arial Narrow" w:hAnsi="Arial Narrow"/>
          <w:spacing w:val="2"/>
          <w:sz w:val="21"/>
          <w:szCs w:val="21"/>
          <w:lang w:val="es-PE"/>
        </w:rPr>
      </w:pPr>
      <w:r w:rsidRPr="005E22FC">
        <w:rPr>
          <w:rFonts w:ascii="Arial Narrow" w:hAnsi="Arial Narrow"/>
          <w:spacing w:val="2"/>
          <w:sz w:val="21"/>
          <w:szCs w:val="21"/>
          <w:lang w:val="es-PE"/>
        </w:rPr>
        <w:t xml:space="preserve">En </w:t>
      </w:r>
      <w:r>
        <w:rPr>
          <w:rFonts w:ascii="Arial Narrow" w:hAnsi="Arial Narrow"/>
          <w:spacing w:val="2"/>
          <w:sz w:val="21"/>
          <w:szCs w:val="21"/>
          <w:lang w:val="es-PE"/>
        </w:rPr>
        <w:t>agosto</w:t>
      </w:r>
      <w:r w:rsidRPr="005E22FC">
        <w:rPr>
          <w:rFonts w:ascii="Arial Narrow" w:hAnsi="Arial Narrow"/>
          <w:spacing w:val="2"/>
          <w:sz w:val="21"/>
          <w:szCs w:val="21"/>
          <w:lang w:val="es-PE"/>
        </w:rPr>
        <w:t xml:space="preserve"> 2025, se culminó el </w:t>
      </w:r>
      <w:r>
        <w:rPr>
          <w:rFonts w:ascii="Arial Narrow" w:hAnsi="Arial Narrow"/>
          <w:spacing w:val="2"/>
          <w:sz w:val="21"/>
          <w:szCs w:val="21"/>
          <w:lang w:val="es-PE"/>
        </w:rPr>
        <w:t>primer</w:t>
      </w:r>
      <w:r w:rsidRPr="005E22FC">
        <w:rPr>
          <w:rFonts w:ascii="Arial Narrow" w:hAnsi="Arial Narrow"/>
          <w:spacing w:val="2"/>
          <w:sz w:val="21"/>
          <w:szCs w:val="21"/>
          <w:lang w:val="es-PE"/>
        </w:rPr>
        <w:t xml:space="preserve"> entregable, correspondiente al: “Informe sobre la información científica que utilizará para generar mapas de vegetación combustible en ecosistemas andinos del departamento de Cajamarca, con base en la metodología propuesta por la Dirección de Estudios e Investigación (DEI) del Servicio Nacional Forestal y de Fauna Silvestre (SERFOR). </w:t>
      </w:r>
      <w:r>
        <w:rPr>
          <w:rFonts w:ascii="Arial Narrow" w:hAnsi="Arial Narrow"/>
          <w:spacing w:val="2"/>
          <w:sz w:val="21"/>
          <w:szCs w:val="21"/>
          <w:lang w:val="es-PE"/>
        </w:rPr>
        <w:t>Lo</w:t>
      </w:r>
      <w:r w:rsidRPr="005E22FC">
        <w:rPr>
          <w:rFonts w:ascii="Arial Narrow" w:hAnsi="Arial Narrow"/>
          <w:spacing w:val="2"/>
          <w:sz w:val="21"/>
          <w:szCs w:val="21"/>
          <w:lang w:val="es-PE"/>
        </w:rPr>
        <w:t xml:space="preserve"> cual representa el </w:t>
      </w:r>
      <w:r>
        <w:rPr>
          <w:rFonts w:ascii="Arial Narrow" w:hAnsi="Arial Narrow"/>
          <w:spacing w:val="2"/>
          <w:sz w:val="21"/>
          <w:szCs w:val="21"/>
          <w:lang w:val="es-PE"/>
        </w:rPr>
        <w:t>2</w:t>
      </w:r>
      <w:r w:rsidR="00680D30">
        <w:rPr>
          <w:rFonts w:ascii="Arial Narrow" w:hAnsi="Arial Narrow"/>
          <w:spacing w:val="2"/>
          <w:sz w:val="21"/>
          <w:szCs w:val="21"/>
          <w:lang w:val="es-PE"/>
        </w:rPr>
        <w:t>5</w:t>
      </w:r>
      <w:r w:rsidRPr="005E22FC">
        <w:rPr>
          <w:rFonts w:ascii="Arial Narrow" w:hAnsi="Arial Narrow"/>
          <w:spacing w:val="2"/>
          <w:sz w:val="21"/>
          <w:szCs w:val="21"/>
          <w:lang w:val="es-PE"/>
        </w:rPr>
        <w:t xml:space="preserve">% de avance de este servicio. A </w:t>
      </w:r>
      <w:r>
        <w:rPr>
          <w:rFonts w:ascii="Arial Narrow" w:hAnsi="Arial Narrow"/>
          <w:spacing w:val="2"/>
          <w:sz w:val="21"/>
          <w:szCs w:val="21"/>
          <w:lang w:val="es-PE"/>
        </w:rPr>
        <w:t>agosto</w:t>
      </w:r>
      <w:r w:rsidRPr="005E22FC">
        <w:rPr>
          <w:rFonts w:ascii="Arial Narrow" w:hAnsi="Arial Narrow"/>
          <w:spacing w:val="2"/>
          <w:sz w:val="21"/>
          <w:szCs w:val="21"/>
          <w:lang w:val="es-PE"/>
        </w:rPr>
        <w:t xml:space="preserve"> 2025, el avance de </w:t>
      </w:r>
      <w:r w:rsidR="005B7B68">
        <w:rPr>
          <w:rFonts w:ascii="Arial Narrow" w:hAnsi="Arial Narrow"/>
          <w:spacing w:val="2"/>
          <w:sz w:val="21"/>
          <w:szCs w:val="21"/>
          <w:lang w:val="es-PE"/>
        </w:rPr>
        <w:t xml:space="preserve">total </w:t>
      </w:r>
      <w:r w:rsidRPr="005E22FC">
        <w:rPr>
          <w:rFonts w:ascii="Arial Narrow" w:hAnsi="Arial Narrow"/>
          <w:spacing w:val="2"/>
          <w:sz w:val="21"/>
          <w:szCs w:val="21"/>
          <w:lang w:val="es-PE"/>
        </w:rPr>
        <w:t xml:space="preserve">representa el </w:t>
      </w:r>
      <w:r>
        <w:rPr>
          <w:rFonts w:ascii="Arial Narrow" w:hAnsi="Arial Narrow"/>
          <w:spacing w:val="2"/>
          <w:sz w:val="21"/>
          <w:szCs w:val="21"/>
          <w:lang w:val="es-PE"/>
        </w:rPr>
        <w:t>6</w:t>
      </w:r>
      <w:r w:rsidRPr="005E22FC">
        <w:rPr>
          <w:rFonts w:ascii="Arial Narrow" w:hAnsi="Arial Narrow"/>
          <w:spacing w:val="2"/>
          <w:sz w:val="21"/>
          <w:szCs w:val="21"/>
          <w:lang w:val="es-PE"/>
        </w:rPr>
        <w:t>0% de ejecución de la meta física de esta actividad, programada para el año 2025.</w:t>
      </w:r>
    </w:p>
    <w:p w14:paraId="3A78F78E" w14:textId="77777777" w:rsidR="00680D30" w:rsidRDefault="00680D30" w:rsidP="005E22FC">
      <w:pPr>
        <w:jc w:val="both"/>
        <w:rPr>
          <w:rFonts w:ascii="Arial Narrow" w:hAnsi="Arial Narrow"/>
          <w:spacing w:val="2"/>
          <w:sz w:val="21"/>
          <w:szCs w:val="21"/>
          <w:lang w:val="es-PE"/>
        </w:rPr>
      </w:pPr>
    </w:p>
    <w:p w14:paraId="74A31F98" w14:textId="18F2FCF2" w:rsidR="00680D30" w:rsidRDefault="00680D30" w:rsidP="00680D30">
      <w:pPr>
        <w:jc w:val="both"/>
        <w:rPr>
          <w:rFonts w:ascii="Arial Narrow" w:hAnsi="Arial Narrow"/>
          <w:spacing w:val="2"/>
          <w:sz w:val="21"/>
          <w:szCs w:val="21"/>
          <w:lang w:val="es-PE"/>
        </w:rPr>
      </w:pPr>
      <w:r w:rsidRPr="00680D30">
        <w:rPr>
          <w:rFonts w:ascii="Arial Narrow" w:hAnsi="Arial Narrow"/>
          <w:spacing w:val="2"/>
          <w:sz w:val="21"/>
          <w:szCs w:val="21"/>
          <w:lang w:val="es-PE"/>
        </w:rPr>
        <w:t xml:space="preserve">En setiembre 2025, se culminó el segundo entregable, correspondiente al </w:t>
      </w:r>
      <w:r w:rsidRPr="00680D30">
        <w:rPr>
          <w:rFonts w:ascii="Arial Narrow" w:hAnsi="Arial Narrow"/>
          <w:sz w:val="21"/>
          <w:szCs w:val="21"/>
          <w:lang w:val="es-PE"/>
        </w:rPr>
        <w:t xml:space="preserve">Informe sobre el muestreo en campo e interpretación de las variables para elaborar el mapa de vegetación combustible en ecosistemas andinos en el departamento de </w:t>
      </w:r>
      <w:r w:rsidRPr="00BC5C21">
        <w:rPr>
          <w:rFonts w:ascii="Arial Narrow" w:hAnsi="Arial Narrow"/>
          <w:sz w:val="21"/>
          <w:szCs w:val="21"/>
          <w:lang w:val="es-PE"/>
        </w:rPr>
        <w:t>Cajamarca</w:t>
      </w:r>
      <w:r w:rsidRPr="00BC5C21">
        <w:rPr>
          <w:rFonts w:ascii="Arial Narrow" w:hAnsi="Arial Narrow"/>
          <w:spacing w:val="2"/>
          <w:sz w:val="21"/>
          <w:szCs w:val="21"/>
          <w:lang w:val="es-PE"/>
        </w:rPr>
        <w:t xml:space="preserve">. Lo cual representa el 50% de avance de este servicio. A setiembre 2025, el avance de total representa el </w:t>
      </w:r>
      <w:r w:rsidR="002E4B32" w:rsidRPr="00BC5C21">
        <w:rPr>
          <w:rFonts w:ascii="Arial Narrow" w:hAnsi="Arial Narrow"/>
          <w:spacing w:val="2"/>
          <w:sz w:val="21"/>
          <w:szCs w:val="21"/>
          <w:lang w:val="es-PE"/>
        </w:rPr>
        <w:t>8</w:t>
      </w:r>
      <w:r w:rsidRPr="00BC5C21">
        <w:rPr>
          <w:rFonts w:ascii="Arial Narrow" w:hAnsi="Arial Narrow"/>
          <w:spacing w:val="2"/>
          <w:sz w:val="21"/>
          <w:szCs w:val="21"/>
          <w:lang w:val="es-PE"/>
        </w:rPr>
        <w:t>0% de ejecución de la</w:t>
      </w:r>
      <w:r w:rsidRPr="00680D30">
        <w:rPr>
          <w:rFonts w:ascii="Arial Narrow" w:hAnsi="Arial Narrow"/>
          <w:spacing w:val="2"/>
          <w:sz w:val="21"/>
          <w:szCs w:val="21"/>
          <w:lang w:val="es-PE"/>
        </w:rPr>
        <w:t xml:space="preserve"> meta física de esta actividad, programada para el año 2025.</w:t>
      </w:r>
    </w:p>
    <w:p w14:paraId="277AFCB2" w14:textId="77777777" w:rsidR="00A04FB2" w:rsidRDefault="00A04FB2" w:rsidP="00680D30">
      <w:pPr>
        <w:jc w:val="both"/>
        <w:rPr>
          <w:rFonts w:ascii="Arial Narrow" w:hAnsi="Arial Narrow"/>
          <w:spacing w:val="2"/>
          <w:sz w:val="21"/>
          <w:szCs w:val="21"/>
          <w:lang w:val="es-PE"/>
        </w:rPr>
      </w:pPr>
    </w:p>
    <w:p w14:paraId="539A0F37" w14:textId="6B8E1D63" w:rsidR="00A04FB2" w:rsidRDefault="00A04FB2" w:rsidP="00680D30">
      <w:pPr>
        <w:jc w:val="both"/>
        <w:rPr>
          <w:rFonts w:ascii="Arial Narrow" w:hAnsi="Arial Narrow"/>
          <w:spacing w:val="2"/>
          <w:sz w:val="21"/>
          <w:szCs w:val="21"/>
          <w:lang w:val="es-PE"/>
        </w:rPr>
      </w:pPr>
      <w:r w:rsidRPr="00680D30">
        <w:rPr>
          <w:rFonts w:ascii="Arial Narrow" w:hAnsi="Arial Narrow"/>
          <w:spacing w:val="2"/>
          <w:sz w:val="21"/>
          <w:szCs w:val="21"/>
          <w:lang w:val="es-PE"/>
        </w:rPr>
        <w:t xml:space="preserve">En </w:t>
      </w:r>
      <w:r>
        <w:rPr>
          <w:rFonts w:ascii="Arial Narrow" w:hAnsi="Arial Narrow"/>
          <w:spacing w:val="2"/>
          <w:sz w:val="21"/>
          <w:szCs w:val="21"/>
          <w:lang w:val="es-PE"/>
        </w:rPr>
        <w:t>octubre</w:t>
      </w:r>
      <w:r w:rsidRPr="00680D30">
        <w:rPr>
          <w:rFonts w:ascii="Arial Narrow" w:hAnsi="Arial Narrow"/>
          <w:spacing w:val="2"/>
          <w:sz w:val="21"/>
          <w:szCs w:val="21"/>
          <w:lang w:val="es-PE"/>
        </w:rPr>
        <w:t xml:space="preserve"> 2025, se culminó el </w:t>
      </w:r>
      <w:r>
        <w:rPr>
          <w:rFonts w:ascii="Arial Narrow" w:hAnsi="Arial Narrow"/>
          <w:spacing w:val="2"/>
          <w:sz w:val="21"/>
          <w:szCs w:val="21"/>
          <w:lang w:val="es-PE"/>
        </w:rPr>
        <w:t>tercer</w:t>
      </w:r>
      <w:r w:rsidRPr="00680D30">
        <w:rPr>
          <w:rFonts w:ascii="Arial Narrow" w:hAnsi="Arial Narrow"/>
          <w:spacing w:val="2"/>
          <w:sz w:val="21"/>
          <w:szCs w:val="21"/>
          <w:lang w:val="es-PE"/>
        </w:rPr>
        <w:t xml:space="preserve"> entregable,</w:t>
      </w:r>
      <w:r w:rsidR="00E07658">
        <w:rPr>
          <w:rFonts w:ascii="Arial Narrow" w:hAnsi="Arial Narrow"/>
          <w:spacing w:val="2"/>
          <w:sz w:val="21"/>
          <w:szCs w:val="21"/>
          <w:lang w:val="es-PE"/>
        </w:rPr>
        <w:t xml:space="preserve"> correspondiente</w:t>
      </w:r>
      <w:r w:rsidRPr="00680D30">
        <w:rPr>
          <w:rFonts w:ascii="Arial Narrow" w:hAnsi="Arial Narrow"/>
          <w:spacing w:val="2"/>
          <w:sz w:val="21"/>
          <w:szCs w:val="21"/>
          <w:lang w:val="es-PE"/>
        </w:rPr>
        <w:t xml:space="preserve"> </w:t>
      </w:r>
      <w:r w:rsidRPr="00A04FB2">
        <w:rPr>
          <w:rFonts w:ascii="Arial Narrow" w:hAnsi="Arial Narrow"/>
          <w:spacing w:val="2"/>
          <w:sz w:val="21"/>
          <w:szCs w:val="21"/>
          <w:lang w:val="es-PE"/>
        </w:rPr>
        <w:t>al Informe del mapa de vegetación combustible en ecosistemas andinos del departamento de Cajamarca, incluye base de datos georreferenciada y cartografía del resultado</w:t>
      </w:r>
      <w:r w:rsidRPr="00BC5C21">
        <w:rPr>
          <w:rFonts w:ascii="Arial Narrow" w:hAnsi="Arial Narrow"/>
          <w:spacing w:val="2"/>
          <w:sz w:val="21"/>
          <w:szCs w:val="21"/>
          <w:lang w:val="es-PE"/>
        </w:rPr>
        <w:t xml:space="preserve">. Lo cual representa el </w:t>
      </w:r>
      <w:r>
        <w:rPr>
          <w:rFonts w:ascii="Arial Narrow" w:hAnsi="Arial Narrow"/>
          <w:spacing w:val="2"/>
          <w:sz w:val="21"/>
          <w:szCs w:val="21"/>
          <w:lang w:val="es-PE"/>
        </w:rPr>
        <w:t>75</w:t>
      </w:r>
      <w:r w:rsidRPr="00BC5C21">
        <w:rPr>
          <w:rFonts w:ascii="Arial Narrow" w:hAnsi="Arial Narrow"/>
          <w:spacing w:val="2"/>
          <w:sz w:val="21"/>
          <w:szCs w:val="21"/>
          <w:lang w:val="es-PE"/>
        </w:rPr>
        <w:t xml:space="preserve">% de avance de este servicio. A </w:t>
      </w:r>
      <w:r>
        <w:rPr>
          <w:rFonts w:ascii="Arial Narrow" w:hAnsi="Arial Narrow"/>
          <w:spacing w:val="2"/>
          <w:sz w:val="21"/>
          <w:szCs w:val="21"/>
          <w:lang w:val="es-PE"/>
        </w:rPr>
        <w:t>octu</w:t>
      </w:r>
      <w:r w:rsidRPr="00BC5C21">
        <w:rPr>
          <w:rFonts w:ascii="Arial Narrow" w:hAnsi="Arial Narrow"/>
          <w:spacing w:val="2"/>
          <w:sz w:val="21"/>
          <w:szCs w:val="21"/>
          <w:lang w:val="es-PE"/>
        </w:rPr>
        <w:t xml:space="preserve">bre 2025, el avance de total representa el </w:t>
      </w:r>
      <w:r>
        <w:rPr>
          <w:rFonts w:ascii="Arial Narrow" w:hAnsi="Arial Narrow"/>
          <w:spacing w:val="2"/>
          <w:sz w:val="21"/>
          <w:szCs w:val="21"/>
          <w:lang w:val="es-PE"/>
        </w:rPr>
        <w:t>90</w:t>
      </w:r>
      <w:r w:rsidRPr="00BC5C21">
        <w:rPr>
          <w:rFonts w:ascii="Arial Narrow" w:hAnsi="Arial Narrow"/>
          <w:spacing w:val="2"/>
          <w:sz w:val="21"/>
          <w:szCs w:val="21"/>
          <w:lang w:val="es-PE"/>
        </w:rPr>
        <w:t>% de ejecución de la</w:t>
      </w:r>
      <w:r w:rsidRPr="00680D30">
        <w:rPr>
          <w:rFonts w:ascii="Arial Narrow" w:hAnsi="Arial Narrow"/>
          <w:spacing w:val="2"/>
          <w:sz w:val="21"/>
          <w:szCs w:val="21"/>
          <w:lang w:val="es-PE"/>
        </w:rPr>
        <w:t xml:space="preserve"> meta física de esta actividad, programada para el año 2025.</w:t>
      </w:r>
    </w:p>
    <w:p w14:paraId="07FCFD45" w14:textId="77777777" w:rsidR="00E07658" w:rsidRDefault="00E07658" w:rsidP="00680D30">
      <w:pPr>
        <w:jc w:val="both"/>
        <w:rPr>
          <w:rFonts w:ascii="Arial Narrow" w:hAnsi="Arial Narrow"/>
          <w:spacing w:val="2"/>
          <w:sz w:val="21"/>
          <w:szCs w:val="21"/>
          <w:lang w:val="es-PE"/>
        </w:rPr>
      </w:pPr>
    </w:p>
    <w:p w14:paraId="44472B06" w14:textId="3ADF69E2" w:rsidR="00E07658" w:rsidRDefault="00E07658" w:rsidP="00E07658">
      <w:pPr>
        <w:jc w:val="both"/>
        <w:rPr>
          <w:rFonts w:ascii="Arial Narrow" w:hAnsi="Arial Narrow"/>
          <w:spacing w:val="2"/>
          <w:sz w:val="21"/>
          <w:szCs w:val="21"/>
          <w:lang w:val="es-PE"/>
        </w:rPr>
      </w:pPr>
      <w:r w:rsidRPr="00E921C2">
        <w:rPr>
          <w:rFonts w:ascii="Arial Narrow" w:hAnsi="Arial Narrow"/>
          <w:spacing w:val="2"/>
          <w:sz w:val="21"/>
          <w:szCs w:val="21"/>
          <w:lang w:val="es-PE"/>
        </w:rPr>
        <w:t>En noviembre 2025, se culminó el cuarto entregable, correspondiente al Documento de la investigación aplicada del mapa de vegetación combustible de ecosistemas andinos y amazónicos, incluye el resultado del mapa de vegetación combustible en ecosistemas amazónicos del departamento de Madre de Dios, incluye base de datos georreferenciada y cartografía del resultado. Lo cual representa el 100% de avance de este servicio. A noviembre 2025, el avance de total representa el 100% de ejecución de la meta física de esta actividad, programada para el año 2025.</w:t>
      </w:r>
    </w:p>
    <w:p w14:paraId="23BCCA67" w14:textId="77777777" w:rsidR="00A04FB2" w:rsidRPr="005E22FC" w:rsidRDefault="00A04FB2" w:rsidP="00680D30">
      <w:pPr>
        <w:jc w:val="both"/>
        <w:rPr>
          <w:rFonts w:ascii="Arial Narrow" w:hAnsi="Arial Narrow"/>
          <w:spacing w:val="2"/>
          <w:sz w:val="21"/>
          <w:szCs w:val="21"/>
          <w:lang w:val="es-PE"/>
        </w:rPr>
      </w:pPr>
    </w:p>
    <w:p w14:paraId="3D167CC7" w14:textId="77777777" w:rsidR="00D267E8" w:rsidRPr="00D267E8" w:rsidRDefault="00D267E8" w:rsidP="00D267E8">
      <w:pPr>
        <w:pStyle w:val="Prrafodelista"/>
        <w:numPr>
          <w:ilvl w:val="0"/>
          <w:numId w:val="26"/>
        </w:numPr>
        <w:jc w:val="both"/>
        <w:rPr>
          <w:rFonts w:ascii="Arial Narrow" w:hAnsi="Arial Narrow"/>
          <w:b/>
          <w:bCs/>
          <w:sz w:val="21"/>
          <w:szCs w:val="21"/>
          <w:lang w:val="es-PE"/>
        </w:rPr>
      </w:pPr>
      <w:r w:rsidRPr="00D267E8">
        <w:rPr>
          <w:rFonts w:ascii="Arial Narrow" w:hAnsi="Arial Narrow"/>
          <w:b/>
          <w:bCs/>
          <w:sz w:val="21"/>
          <w:szCs w:val="21"/>
          <w:lang w:val="es-PE"/>
        </w:rPr>
        <w:t xml:space="preserve">Investigación complementaria aplicada a los resultados de Madre de Dios </w:t>
      </w:r>
    </w:p>
    <w:p w14:paraId="40F5AC04" w14:textId="77777777" w:rsidR="00C47A9C" w:rsidRDefault="00C47A9C" w:rsidP="00A748F1">
      <w:pPr>
        <w:jc w:val="both"/>
        <w:rPr>
          <w:rFonts w:ascii="Arial Narrow" w:hAnsi="Arial Narrow"/>
          <w:sz w:val="21"/>
          <w:szCs w:val="21"/>
          <w:lang w:val="es-PE"/>
        </w:rPr>
      </w:pPr>
    </w:p>
    <w:p w14:paraId="781527D6" w14:textId="6DEFEE00" w:rsidR="00A748F1" w:rsidRDefault="00C47A9C" w:rsidP="00A748F1">
      <w:pPr>
        <w:jc w:val="both"/>
        <w:rPr>
          <w:rFonts w:ascii="Arial Narrow" w:hAnsi="Arial Narrow"/>
          <w:sz w:val="21"/>
          <w:szCs w:val="21"/>
          <w:lang w:val="es-PE"/>
        </w:rPr>
      </w:pPr>
      <w:r w:rsidRPr="00C47A9C">
        <w:rPr>
          <w:rFonts w:ascii="Arial Narrow" w:hAnsi="Arial Narrow"/>
          <w:sz w:val="21"/>
          <w:szCs w:val="21"/>
          <w:lang w:val="es-PE"/>
        </w:rPr>
        <w:t>La investigación complementaria</w:t>
      </w:r>
      <w:r w:rsidR="005349C0">
        <w:rPr>
          <w:rFonts w:ascii="Arial Narrow" w:hAnsi="Arial Narrow"/>
          <w:sz w:val="21"/>
          <w:szCs w:val="21"/>
          <w:lang w:val="es-PE"/>
        </w:rPr>
        <w:t>:</w:t>
      </w:r>
      <w:r w:rsidRPr="00C47A9C">
        <w:rPr>
          <w:rFonts w:ascii="Arial Narrow" w:hAnsi="Arial Narrow"/>
          <w:sz w:val="21"/>
          <w:szCs w:val="21"/>
          <w:lang w:val="es-PE"/>
        </w:rPr>
        <w:t xml:space="preserve"> “</w:t>
      </w:r>
      <w:r w:rsidR="005349C0">
        <w:rPr>
          <w:rFonts w:ascii="Arial Narrow" w:hAnsi="Arial Narrow"/>
          <w:sz w:val="21"/>
          <w:szCs w:val="21"/>
          <w:lang w:val="es-PE"/>
        </w:rPr>
        <w:t>A</w:t>
      </w:r>
      <w:r w:rsidR="005349C0" w:rsidRPr="005349C0">
        <w:rPr>
          <w:rFonts w:ascii="Arial Narrow" w:hAnsi="Arial Narrow"/>
          <w:sz w:val="21"/>
          <w:szCs w:val="21"/>
          <w:lang w:val="es-PE"/>
        </w:rPr>
        <w:t>plicación de caso, en incendios forestales en el departamento de Madre de Dios de</w:t>
      </w:r>
      <w:r w:rsidR="005349C0">
        <w:rPr>
          <w:rFonts w:ascii="Arial Narrow" w:hAnsi="Arial Narrow"/>
          <w:sz w:val="21"/>
          <w:szCs w:val="21"/>
          <w:lang w:val="es-PE"/>
        </w:rPr>
        <w:t xml:space="preserve"> la</w:t>
      </w:r>
      <w:r w:rsidR="005349C0" w:rsidRPr="005349C0">
        <w:rPr>
          <w:rFonts w:ascii="Arial Narrow" w:hAnsi="Arial Narrow"/>
          <w:sz w:val="21"/>
          <w:szCs w:val="21"/>
          <w:lang w:val="es-PE"/>
        </w:rPr>
        <w:t xml:space="preserve"> investigación y desarrollo metodológico para identificar y validar métodos para determinar la pertinencia y correlación de variables de vulnerabilidad en estudios de riesgos</w:t>
      </w:r>
      <w:r>
        <w:rPr>
          <w:rFonts w:ascii="Arial Narrow" w:hAnsi="Arial Narrow"/>
          <w:sz w:val="21"/>
          <w:szCs w:val="21"/>
          <w:lang w:val="es-PE"/>
        </w:rPr>
        <w:t xml:space="preserve">, </w:t>
      </w:r>
      <w:r w:rsidR="00171A75">
        <w:rPr>
          <w:rFonts w:ascii="Arial Narrow" w:hAnsi="Arial Narrow"/>
          <w:sz w:val="21"/>
          <w:szCs w:val="21"/>
          <w:lang w:val="es-PE"/>
        </w:rPr>
        <w:t>culminó en el mes de octubre</w:t>
      </w:r>
      <w:r w:rsidR="00D267E8">
        <w:rPr>
          <w:rFonts w:ascii="Arial Narrow" w:hAnsi="Arial Narrow"/>
          <w:sz w:val="21"/>
          <w:szCs w:val="21"/>
          <w:lang w:val="es-PE"/>
        </w:rPr>
        <w:t>.</w:t>
      </w:r>
    </w:p>
    <w:p w14:paraId="7295BDD3" w14:textId="3242EB79" w:rsidR="00A748F1" w:rsidRPr="005E22FC" w:rsidRDefault="005463AA" w:rsidP="005E22FC">
      <w:pPr>
        <w:jc w:val="both"/>
        <w:rPr>
          <w:rFonts w:ascii="Arial Narrow" w:hAnsi="Arial Narrow"/>
          <w:spacing w:val="2"/>
          <w:sz w:val="21"/>
          <w:szCs w:val="21"/>
          <w:lang w:val="es-PE"/>
        </w:rPr>
      </w:pPr>
      <w:r>
        <w:rPr>
          <w:rFonts w:ascii="Arial Narrow" w:hAnsi="Arial Narrow"/>
          <w:spacing w:val="2"/>
          <w:sz w:val="21"/>
          <w:szCs w:val="21"/>
          <w:lang w:val="es-PE"/>
        </w:rPr>
        <w:t xml:space="preserve">    </w:t>
      </w:r>
    </w:p>
    <w:p w14:paraId="0BBFA9A9" w14:textId="52584309" w:rsidR="006A1F92" w:rsidRPr="00A1061A" w:rsidRDefault="000A1A3F" w:rsidP="006A1F92">
      <w:pPr>
        <w:numPr>
          <w:ilvl w:val="1"/>
          <w:numId w:val="13"/>
        </w:numPr>
        <w:ind w:left="426" w:hanging="426"/>
        <w:contextualSpacing/>
        <w:jc w:val="both"/>
        <w:rPr>
          <w:rFonts w:ascii="Arial Narrow" w:hAnsi="Arial Narrow"/>
          <w:b/>
          <w:bCs/>
          <w:sz w:val="21"/>
          <w:szCs w:val="21"/>
          <w:lang w:val="es-PE"/>
        </w:rPr>
      </w:pPr>
      <w:r w:rsidRPr="00A1061A">
        <w:rPr>
          <w:rFonts w:ascii="Arial Narrow" w:eastAsia="Arial Narrow" w:hAnsi="Arial Narrow" w:cs="Arial"/>
          <w:b/>
          <w:bCs/>
          <w:sz w:val="21"/>
          <w:szCs w:val="21"/>
          <w:lang w:val="es-PE"/>
        </w:rPr>
        <w:t>Anál</w:t>
      </w:r>
      <w:r w:rsidR="00C13D8B" w:rsidRPr="00A1061A">
        <w:rPr>
          <w:rFonts w:ascii="Arial Narrow" w:eastAsia="Arial Narrow" w:hAnsi="Arial Narrow" w:cs="Arial"/>
          <w:b/>
          <w:bCs/>
          <w:sz w:val="21"/>
          <w:szCs w:val="21"/>
          <w:lang w:val="es-PE"/>
        </w:rPr>
        <w:t>i</w:t>
      </w:r>
      <w:r w:rsidRPr="00A1061A">
        <w:rPr>
          <w:rFonts w:ascii="Arial Narrow" w:eastAsia="Arial Narrow" w:hAnsi="Arial Narrow" w:cs="Arial"/>
          <w:b/>
          <w:bCs/>
          <w:sz w:val="21"/>
          <w:szCs w:val="21"/>
          <w:lang w:val="es-PE"/>
        </w:rPr>
        <w:t xml:space="preserve">sis de la ejecución </w:t>
      </w:r>
      <w:r w:rsidR="00276ECF" w:rsidRPr="00A1061A">
        <w:rPr>
          <w:rFonts w:ascii="Arial Narrow" w:eastAsia="Arial Narrow" w:hAnsi="Arial Narrow" w:cs="Arial"/>
          <w:b/>
          <w:bCs/>
          <w:sz w:val="21"/>
          <w:szCs w:val="21"/>
          <w:lang w:val="es-PE"/>
        </w:rPr>
        <w:t xml:space="preserve">financiera a </w:t>
      </w:r>
      <w:r w:rsidR="001B1C2E">
        <w:rPr>
          <w:rFonts w:ascii="Arial Narrow" w:eastAsia="Arial Narrow" w:hAnsi="Arial Narrow" w:cs="Arial"/>
          <w:b/>
          <w:bCs/>
          <w:sz w:val="21"/>
          <w:szCs w:val="21"/>
          <w:lang w:val="es-PE"/>
        </w:rPr>
        <w:t>agosto</w:t>
      </w:r>
      <w:r w:rsidR="00EC1550" w:rsidRPr="00A1061A">
        <w:rPr>
          <w:rFonts w:ascii="Arial Narrow" w:eastAsia="Arial Narrow" w:hAnsi="Arial Narrow" w:cs="Arial"/>
          <w:b/>
          <w:bCs/>
          <w:sz w:val="21"/>
          <w:szCs w:val="21"/>
          <w:lang w:val="es-PE"/>
        </w:rPr>
        <w:t xml:space="preserve"> del </w:t>
      </w:r>
      <w:r w:rsidR="006A1F92" w:rsidRPr="00A1061A">
        <w:rPr>
          <w:rFonts w:ascii="Arial Narrow" w:eastAsia="Arial Narrow" w:hAnsi="Arial Narrow" w:cs="Arial"/>
          <w:b/>
          <w:bCs/>
          <w:sz w:val="21"/>
          <w:szCs w:val="21"/>
          <w:lang w:val="es-PE"/>
        </w:rPr>
        <w:t>2025</w:t>
      </w:r>
    </w:p>
    <w:p w14:paraId="0A29B522" w14:textId="77777777" w:rsidR="00570770" w:rsidRDefault="00570770" w:rsidP="00DA06D9">
      <w:pPr>
        <w:jc w:val="both"/>
        <w:rPr>
          <w:rFonts w:ascii="Arial Narrow" w:hAnsi="Arial Narrow"/>
          <w:b/>
          <w:bCs/>
          <w:sz w:val="21"/>
          <w:szCs w:val="21"/>
          <w:lang w:val="es-PE"/>
        </w:rPr>
      </w:pPr>
    </w:p>
    <w:p w14:paraId="413379BC" w14:textId="3247DE58" w:rsidR="00540582" w:rsidRPr="00DE63CC" w:rsidRDefault="00767030" w:rsidP="00DA06D9">
      <w:pPr>
        <w:jc w:val="both"/>
        <w:rPr>
          <w:rFonts w:ascii="Arial Narrow" w:hAnsi="Arial Narrow"/>
          <w:b/>
          <w:bCs/>
          <w:sz w:val="21"/>
          <w:szCs w:val="21"/>
          <w:lang w:val="es-PE"/>
        </w:rPr>
      </w:pPr>
      <w:r w:rsidRPr="00DE63CC">
        <w:rPr>
          <w:rFonts w:ascii="Arial Narrow" w:hAnsi="Arial Narrow"/>
          <w:b/>
          <w:bCs/>
          <w:sz w:val="21"/>
          <w:szCs w:val="21"/>
          <w:lang w:val="es-PE"/>
        </w:rPr>
        <w:t>3.4.1 Escenarios de riesgo departamentales</w:t>
      </w:r>
    </w:p>
    <w:p w14:paraId="161A5BAA" w14:textId="77777777" w:rsidR="00FC3E70" w:rsidRDefault="00FC3E70" w:rsidP="00DA06D9">
      <w:pPr>
        <w:jc w:val="both"/>
        <w:rPr>
          <w:rFonts w:ascii="Arial Narrow" w:hAnsi="Arial Narrow"/>
          <w:color w:val="FF0000"/>
          <w:sz w:val="21"/>
          <w:szCs w:val="21"/>
          <w:lang w:val="es-PE"/>
        </w:rPr>
      </w:pPr>
    </w:p>
    <w:p w14:paraId="40B5EDD4" w14:textId="20CBCEA1" w:rsidR="00DA06D9" w:rsidRPr="00FC3E70" w:rsidRDefault="00DA06D9" w:rsidP="00DA06D9">
      <w:pPr>
        <w:jc w:val="both"/>
        <w:rPr>
          <w:rFonts w:ascii="Arial Narrow" w:hAnsi="Arial Narrow"/>
          <w:sz w:val="21"/>
          <w:szCs w:val="21"/>
          <w:lang w:val="es-PE"/>
        </w:rPr>
      </w:pPr>
      <w:r w:rsidRPr="00FC3E70">
        <w:rPr>
          <w:rFonts w:ascii="Arial Narrow" w:hAnsi="Arial Narrow"/>
          <w:sz w:val="21"/>
          <w:szCs w:val="21"/>
          <w:lang w:val="es-PE"/>
        </w:rPr>
        <w:t xml:space="preserve">La ejecución financiera 2025 de los escenarios de riesgos a nivel departamental </w:t>
      </w:r>
      <w:r w:rsidR="001371EB" w:rsidRPr="00FC3E70">
        <w:rPr>
          <w:rFonts w:ascii="Arial Narrow" w:hAnsi="Arial Narrow"/>
          <w:sz w:val="21"/>
          <w:szCs w:val="21"/>
          <w:lang w:val="es-PE"/>
        </w:rPr>
        <w:t xml:space="preserve">corresponde a S/. 26 000 </w:t>
      </w:r>
      <w:r w:rsidR="001E738B">
        <w:rPr>
          <w:rFonts w:ascii="Arial Narrow" w:hAnsi="Arial Narrow"/>
          <w:sz w:val="21"/>
          <w:szCs w:val="21"/>
          <w:lang w:val="es-PE"/>
        </w:rPr>
        <w:t>soles</w:t>
      </w:r>
      <w:r w:rsidR="001371EB" w:rsidRPr="00FC3E70">
        <w:rPr>
          <w:rFonts w:ascii="Arial Narrow" w:hAnsi="Arial Narrow"/>
          <w:sz w:val="21"/>
          <w:szCs w:val="21"/>
          <w:lang w:val="es-PE"/>
        </w:rPr>
        <w:t xml:space="preserve">, </w:t>
      </w:r>
      <w:r w:rsidR="00570770" w:rsidRPr="00FC3E70">
        <w:rPr>
          <w:rFonts w:ascii="Arial Narrow" w:hAnsi="Arial Narrow"/>
          <w:sz w:val="21"/>
          <w:szCs w:val="21"/>
          <w:lang w:val="es-PE"/>
        </w:rPr>
        <w:t xml:space="preserve">programada </w:t>
      </w:r>
      <w:r w:rsidR="001371EB" w:rsidRPr="00FC3E70">
        <w:rPr>
          <w:rFonts w:ascii="Arial Narrow" w:hAnsi="Arial Narrow"/>
          <w:sz w:val="21"/>
          <w:szCs w:val="21"/>
          <w:lang w:val="es-PE"/>
        </w:rPr>
        <w:t>entre ma</w:t>
      </w:r>
      <w:r w:rsidR="00540582" w:rsidRPr="00FC3E70">
        <w:rPr>
          <w:rFonts w:ascii="Arial Narrow" w:hAnsi="Arial Narrow"/>
          <w:sz w:val="21"/>
          <w:szCs w:val="21"/>
          <w:lang w:val="es-PE"/>
        </w:rPr>
        <w:t>yo</w:t>
      </w:r>
      <w:r w:rsidR="001371EB" w:rsidRPr="00FC3E70">
        <w:rPr>
          <w:rFonts w:ascii="Arial Narrow" w:hAnsi="Arial Narrow"/>
          <w:sz w:val="21"/>
          <w:szCs w:val="21"/>
          <w:lang w:val="es-PE"/>
        </w:rPr>
        <w:t xml:space="preserve"> y julio del 2025, y tiene como fuente los recursos propios del CENEPRED.</w:t>
      </w:r>
      <w:r w:rsidR="00540582" w:rsidRPr="00FC3E70">
        <w:rPr>
          <w:rFonts w:ascii="Arial Narrow" w:hAnsi="Arial Narrow"/>
          <w:sz w:val="21"/>
          <w:szCs w:val="21"/>
          <w:lang w:val="es-PE"/>
        </w:rPr>
        <w:t xml:space="preserve"> Esta ejecución financiera se realizará posterior a la conformidad de los entregables, según el siguiente detalle:</w:t>
      </w:r>
    </w:p>
    <w:p w14:paraId="58BBED5F" w14:textId="77777777" w:rsidR="00FC3E70" w:rsidRPr="00FC3E70" w:rsidRDefault="00FC3E70" w:rsidP="00DA06D9">
      <w:pPr>
        <w:jc w:val="both"/>
        <w:rPr>
          <w:rFonts w:ascii="Arial Narrow" w:hAnsi="Arial Narrow"/>
          <w:sz w:val="21"/>
          <w:szCs w:val="21"/>
          <w:lang w:val="es-PE"/>
        </w:rPr>
      </w:pPr>
    </w:p>
    <w:p w14:paraId="37CC6240" w14:textId="5BFBAC7E" w:rsidR="00ED424E" w:rsidRPr="00FC3E70" w:rsidRDefault="00ED424E" w:rsidP="00ED424E">
      <w:pPr>
        <w:pStyle w:val="Prrafodelista"/>
        <w:numPr>
          <w:ilvl w:val="0"/>
          <w:numId w:val="22"/>
        </w:numPr>
        <w:ind w:left="641" w:hanging="284"/>
        <w:jc w:val="both"/>
        <w:rPr>
          <w:rFonts w:ascii="Arial Narrow" w:hAnsi="Arial Narrow"/>
          <w:sz w:val="21"/>
          <w:szCs w:val="21"/>
          <w:lang w:val="es-PE"/>
        </w:rPr>
      </w:pPr>
      <w:r w:rsidRPr="00FC3E70">
        <w:rPr>
          <w:rFonts w:ascii="Arial Narrow" w:hAnsi="Arial Narrow"/>
          <w:sz w:val="21"/>
          <w:szCs w:val="21"/>
          <w:lang w:val="es-PE"/>
        </w:rPr>
        <w:t xml:space="preserve">Mayo 2025: S/. 7 800 </w:t>
      </w:r>
      <w:r w:rsidR="001E738B">
        <w:rPr>
          <w:rFonts w:ascii="Arial Narrow" w:hAnsi="Arial Narrow"/>
          <w:sz w:val="21"/>
          <w:szCs w:val="21"/>
          <w:lang w:val="es-PE"/>
        </w:rPr>
        <w:t>soles</w:t>
      </w:r>
      <w:r w:rsidRPr="00FC3E70">
        <w:rPr>
          <w:rFonts w:ascii="Arial Narrow" w:hAnsi="Arial Narrow"/>
          <w:sz w:val="21"/>
          <w:szCs w:val="21"/>
          <w:lang w:val="es-PE"/>
        </w:rPr>
        <w:t>, a la conformidad del primer entregable.</w:t>
      </w:r>
    </w:p>
    <w:p w14:paraId="36E1F9A2" w14:textId="052BBD69" w:rsidR="00ED424E" w:rsidRPr="00FC3E70" w:rsidRDefault="00ED424E" w:rsidP="00ED424E">
      <w:pPr>
        <w:pStyle w:val="Prrafodelista"/>
        <w:numPr>
          <w:ilvl w:val="0"/>
          <w:numId w:val="22"/>
        </w:numPr>
        <w:ind w:left="641" w:hanging="284"/>
        <w:jc w:val="both"/>
        <w:rPr>
          <w:rFonts w:ascii="Arial Narrow" w:hAnsi="Arial Narrow"/>
          <w:sz w:val="21"/>
          <w:szCs w:val="21"/>
          <w:lang w:val="es-PE"/>
        </w:rPr>
      </w:pPr>
      <w:r w:rsidRPr="00FC3E70">
        <w:rPr>
          <w:rFonts w:ascii="Arial Narrow" w:hAnsi="Arial Narrow"/>
          <w:sz w:val="21"/>
          <w:szCs w:val="21"/>
          <w:lang w:val="es-PE"/>
        </w:rPr>
        <w:t xml:space="preserve">Julio 2025: S/. 9 100 </w:t>
      </w:r>
      <w:r w:rsidR="001E738B">
        <w:rPr>
          <w:rFonts w:ascii="Arial Narrow" w:hAnsi="Arial Narrow"/>
          <w:sz w:val="21"/>
          <w:szCs w:val="21"/>
          <w:lang w:val="es-PE"/>
        </w:rPr>
        <w:t>soles</w:t>
      </w:r>
      <w:r w:rsidRPr="00FC3E70">
        <w:rPr>
          <w:rFonts w:ascii="Arial Narrow" w:hAnsi="Arial Narrow"/>
          <w:sz w:val="21"/>
          <w:szCs w:val="21"/>
          <w:lang w:val="es-PE"/>
        </w:rPr>
        <w:t xml:space="preserve">, a la conformidad del segundo entregable. </w:t>
      </w:r>
    </w:p>
    <w:p w14:paraId="1632812A" w14:textId="0A157A76" w:rsidR="00ED424E" w:rsidRPr="00FC3E70" w:rsidRDefault="00ED424E" w:rsidP="00ED424E">
      <w:pPr>
        <w:pStyle w:val="Prrafodelista"/>
        <w:numPr>
          <w:ilvl w:val="0"/>
          <w:numId w:val="22"/>
        </w:numPr>
        <w:ind w:left="641" w:hanging="284"/>
        <w:jc w:val="both"/>
        <w:rPr>
          <w:rFonts w:ascii="Arial Narrow" w:hAnsi="Arial Narrow"/>
          <w:sz w:val="21"/>
          <w:szCs w:val="21"/>
          <w:lang w:val="es-PE"/>
        </w:rPr>
      </w:pPr>
      <w:r w:rsidRPr="00FC3E70">
        <w:rPr>
          <w:rFonts w:ascii="Arial Narrow" w:hAnsi="Arial Narrow"/>
          <w:sz w:val="21"/>
          <w:szCs w:val="21"/>
          <w:lang w:val="es-PE"/>
        </w:rPr>
        <w:t xml:space="preserve">Agosto 2025: S/. 9 100 </w:t>
      </w:r>
      <w:r w:rsidR="001E738B">
        <w:rPr>
          <w:rFonts w:ascii="Arial Narrow" w:hAnsi="Arial Narrow"/>
          <w:sz w:val="21"/>
          <w:szCs w:val="21"/>
          <w:lang w:val="es-PE"/>
        </w:rPr>
        <w:t>soles</w:t>
      </w:r>
      <w:r w:rsidRPr="00FC3E70">
        <w:rPr>
          <w:rFonts w:ascii="Arial Narrow" w:hAnsi="Arial Narrow"/>
          <w:sz w:val="21"/>
          <w:szCs w:val="21"/>
          <w:lang w:val="es-PE"/>
        </w:rPr>
        <w:t>, a la conformidad del tercer entregable.</w:t>
      </w:r>
    </w:p>
    <w:p w14:paraId="1FA442F6" w14:textId="77777777" w:rsidR="00AE21C2" w:rsidRPr="00FC3E70" w:rsidRDefault="00AE21C2" w:rsidP="00BB001E">
      <w:pPr>
        <w:contextualSpacing/>
        <w:jc w:val="both"/>
        <w:rPr>
          <w:rFonts w:ascii="Arial Narrow" w:hAnsi="Arial Narrow"/>
          <w:sz w:val="21"/>
          <w:szCs w:val="21"/>
          <w:lang w:val="es-PE"/>
        </w:rPr>
      </w:pPr>
    </w:p>
    <w:p w14:paraId="0104840F" w14:textId="469B033D" w:rsidR="00BB001E" w:rsidRPr="00FC3E70" w:rsidRDefault="00BB001E" w:rsidP="00BB001E">
      <w:pPr>
        <w:contextualSpacing/>
        <w:jc w:val="both"/>
        <w:rPr>
          <w:rFonts w:ascii="Arial Narrow" w:hAnsi="Arial Narrow"/>
          <w:sz w:val="21"/>
          <w:szCs w:val="21"/>
          <w:lang w:val="es-PE"/>
        </w:rPr>
      </w:pPr>
      <w:r w:rsidRPr="00FC3E70">
        <w:rPr>
          <w:rFonts w:ascii="Arial Narrow" w:hAnsi="Arial Narrow"/>
          <w:sz w:val="21"/>
          <w:szCs w:val="21"/>
          <w:lang w:val="es-PE"/>
        </w:rPr>
        <w:lastRenderedPageBreak/>
        <w:t>E</w:t>
      </w:r>
      <w:r w:rsidR="00570770" w:rsidRPr="00FC3E70">
        <w:rPr>
          <w:rFonts w:ascii="Arial Narrow" w:hAnsi="Arial Narrow"/>
          <w:sz w:val="21"/>
          <w:szCs w:val="21"/>
          <w:lang w:val="es-PE"/>
        </w:rPr>
        <w:t xml:space="preserve">n </w:t>
      </w:r>
      <w:r w:rsidRPr="00FC3E70">
        <w:rPr>
          <w:rFonts w:ascii="Arial Narrow" w:hAnsi="Arial Narrow"/>
          <w:sz w:val="21"/>
          <w:szCs w:val="21"/>
          <w:lang w:val="es-PE"/>
        </w:rPr>
        <w:t xml:space="preserve">abril del 2025 se devengó el monto de S/. 7 800 </w:t>
      </w:r>
      <w:r w:rsidR="001E738B">
        <w:rPr>
          <w:rFonts w:ascii="Arial Narrow" w:hAnsi="Arial Narrow"/>
          <w:sz w:val="21"/>
          <w:szCs w:val="21"/>
          <w:lang w:val="es-PE"/>
        </w:rPr>
        <w:t>soles</w:t>
      </w:r>
      <w:r w:rsidRPr="00FC3E70">
        <w:rPr>
          <w:rFonts w:ascii="Arial Narrow" w:hAnsi="Arial Narrow"/>
          <w:sz w:val="21"/>
          <w:szCs w:val="21"/>
          <w:lang w:val="es-PE"/>
        </w:rPr>
        <w:t>, correspondiente al primer entregable,</w:t>
      </w:r>
      <w:r w:rsidR="005569B6" w:rsidRPr="00FC3E70">
        <w:rPr>
          <w:rFonts w:ascii="Arial Narrow" w:hAnsi="Arial Narrow"/>
          <w:sz w:val="21"/>
          <w:szCs w:val="21"/>
          <w:lang w:val="es-PE"/>
        </w:rPr>
        <w:t xml:space="preserve"> </w:t>
      </w:r>
      <w:r w:rsidR="006C612D" w:rsidRPr="00FC3E70">
        <w:rPr>
          <w:rFonts w:ascii="Arial Narrow" w:hAnsi="Arial Narrow"/>
          <w:sz w:val="21"/>
          <w:szCs w:val="21"/>
          <w:lang w:val="es-PE"/>
        </w:rPr>
        <w:t xml:space="preserve">que estaba </w:t>
      </w:r>
      <w:r w:rsidR="00570770" w:rsidRPr="00FC3E70">
        <w:rPr>
          <w:rFonts w:ascii="Arial Narrow" w:hAnsi="Arial Narrow"/>
          <w:sz w:val="21"/>
          <w:szCs w:val="21"/>
          <w:lang w:val="es-PE"/>
        </w:rPr>
        <w:t xml:space="preserve">programado </w:t>
      </w:r>
      <w:r w:rsidR="005569B6" w:rsidRPr="00FC3E70">
        <w:rPr>
          <w:rFonts w:ascii="Arial Narrow" w:hAnsi="Arial Narrow"/>
          <w:sz w:val="21"/>
          <w:szCs w:val="21"/>
          <w:lang w:val="es-PE"/>
        </w:rPr>
        <w:t>para mayo 2025.</w:t>
      </w:r>
      <w:r w:rsidRPr="00FC3E70">
        <w:rPr>
          <w:rFonts w:ascii="Arial Narrow" w:hAnsi="Arial Narrow"/>
          <w:sz w:val="21"/>
          <w:szCs w:val="21"/>
          <w:lang w:val="es-PE"/>
        </w:rPr>
        <w:t xml:space="preserve"> </w:t>
      </w:r>
      <w:r w:rsidR="005569B6" w:rsidRPr="00FC3E70">
        <w:rPr>
          <w:rFonts w:ascii="Arial Narrow" w:hAnsi="Arial Narrow"/>
          <w:sz w:val="21"/>
          <w:szCs w:val="21"/>
          <w:lang w:val="es-PE"/>
        </w:rPr>
        <w:t>Esto representa el 30% de avance de la ejecución financiera</w:t>
      </w:r>
      <w:r w:rsidR="00570770" w:rsidRPr="00FC3E70">
        <w:rPr>
          <w:rFonts w:ascii="Arial Narrow" w:hAnsi="Arial Narrow"/>
          <w:sz w:val="21"/>
          <w:szCs w:val="21"/>
          <w:lang w:val="es-PE"/>
        </w:rPr>
        <w:t xml:space="preserve"> de esta actividad</w:t>
      </w:r>
      <w:r w:rsidR="005569B6" w:rsidRPr="00FC3E70">
        <w:rPr>
          <w:rFonts w:ascii="Arial Narrow" w:hAnsi="Arial Narrow"/>
          <w:sz w:val="21"/>
          <w:szCs w:val="21"/>
          <w:lang w:val="es-PE"/>
        </w:rPr>
        <w:t>.</w:t>
      </w:r>
    </w:p>
    <w:p w14:paraId="754BC65A" w14:textId="77777777" w:rsidR="00CA7A8E" w:rsidRDefault="00CA7A8E" w:rsidP="006C3114">
      <w:pPr>
        <w:contextualSpacing/>
        <w:jc w:val="both"/>
        <w:rPr>
          <w:rFonts w:ascii="Arial Narrow" w:hAnsi="Arial Narrow"/>
          <w:sz w:val="21"/>
          <w:szCs w:val="21"/>
          <w:lang w:val="es-PE"/>
        </w:rPr>
      </w:pPr>
      <w:bookmarkStart w:id="4" w:name="_Hlk200624389"/>
      <w:bookmarkStart w:id="5" w:name="_Hlk200624580"/>
    </w:p>
    <w:p w14:paraId="4610E6CC" w14:textId="5C6A4E54" w:rsidR="006C3114" w:rsidRPr="00FC3E70" w:rsidRDefault="006C3114" w:rsidP="006C3114">
      <w:pPr>
        <w:contextualSpacing/>
        <w:jc w:val="both"/>
        <w:rPr>
          <w:rFonts w:ascii="Arial Narrow" w:hAnsi="Arial Narrow"/>
          <w:sz w:val="21"/>
          <w:szCs w:val="21"/>
          <w:lang w:val="es-PE"/>
        </w:rPr>
      </w:pPr>
      <w:r w:rsidRPr="00FC3E70">
        <w:rPr>
          <w:rFonts w:ascii="Arial Narrow" w:hAnsi="Arial Narrow"/>
          <w:sz w:val="21"/>
          <w:szCs w:val="21"/>
          <w:lang w:val="es-PE"/>
        </w:rPr>
        <w:t xml:space="preserve">En mayo 2025 no se reportó devengado debido a que </w:t>
      </w:r>
      <w:r w:rsidR="006C612D" w:rsidRPr="00FC3E70">
        <w:rPr>
          <w:rFonts w:ascii="Arial Narrow" w:hAnsi="Arial Narrow"/>
          <w:sz w:val="21"/>
          <w:szCs w:val="21"/>
          <w:lang w:val="es-PE"/>
        </w:rPr>
        <w:t xml:space="preserve">este </w:t>
      </w:r>
      <w:r w:rsidR="00E215B5" w:rsidRPr="00FC3E70">
        <w:rPr>
          <w:rFonts w:ascii="Arial Narrow" w:hAnsi="Arial Narrow"/>
          <w:sz w:val="21"/>
          <w:szCs w:val="21"/>
          <w:lang w:val="es-PE"/>
        </w:rPr>
        <w:t xml:space="preserve">se </w:t>
      </w:r>
      <w:r w:rsidRPr="00FC3E70">
        <w:rPr>
          <w:rFonts w:ascii="Arial Narrow" w:hAnsi="Arial Narrow"/>
          <w:sz w:val="21"/>
          <w:szCs w:val="21"/>
          <w:lang w:val="es-PE"/>
        </w:rPr>
        <w:t>realizó en abril 2025</w:t>
      </w:r>
      <w:bookmarkEnd w:id="4"/>
      <w:r w:rsidRPr="00FC3E70">
        <w:rPr>
          <w:rFonts w:ascii="Arial Narrow" w:hAnsi="Arial Narrow"/>
          <w:sz w:val="21"/>
          <w:szCs w:val="21"/>
          <w:lang w:val="es-PE"/>
        </w:rPr>
        <w:t xml:space="preserve">, </w:t>
      </w:r>
      <w:bookmarkEnd w:id="5"/>
      <w:r w:rsidRPr="00FC3E70">
        <w:rPr>
          <w:rFonts w:ascii="Arial Narrow" w:hAnsi="Arial Narrow"/>
          <w:sz w:val="21"/>
          <w:szCs w:val="21"/>
          <w:lang w:val="es-PE"/>
        </w:rPr>
        <w:t>manteniendo el 30% de avance del total de la ejecución financiera, acorde a lo programado.</w:t>
      </w:r>
    </w:p>
    <w:p w14:paraId="24A9797A" w14:textId="77777777" w:rsidR="00CA7A8E" w:rsidRDefault="00CA7A8E" w:rsidP="008E1992">
      <w:pPr>
        <w:contextualSpacing/>
        <w:jc w:val="both"/>
        <w:rPr>
          <w:rFonts w:ascii="Arial Narrow" w:hAnsi="Arial Narrow"/>
          <w:sz w:val="21"/>
          <w:szCs w:val="21"/>
          <w:lang w:val="es-PE"/>
        </w:rPr>
      </w:pPr>
    </w:p>
    <w:p w14:paraId="44E75D65" w14:textId="560BD741" w:rsidR="008E1992" w:rsidRPr="00FC3E70" w:rsidRDefault="006C612D" w:rsidP="008E1992">
      <w:pPr>
        <w:contextualSpacing/>
        <w:jc w:val="both"/>
        <w:rPr>
          <w:rFonts w:ascii="Arial Narrow" w:hAnsi="Arial Narrow"/>
          <w:sz w:val="21"/>
          <w:szCs w:val="21"/>
          <w:lang w:val="es-PE"/>
        </w:rPr>
      </w:pPr>
      <w:r w:rsidRPr="00FC3E70">
        <w:rPr>
          <w:rFonts w:ascii="Arial Narrow" w:hAnsi="Arial Narrow"/>
          <w:sz w:val="21"/>
          <w:szCs w:val="21"/>
          <w:lang w:val="es-PE"/>
        </w:rPr>
        <w:t xml:space="preserve">En junio </w:t>
      </w:r>
      <w:r w:rsidR="008E1992" w:rsidRPr="00FC3E70">
        <w:rPr>
          <w:rFonts w:ascii="Arial Narrow" w:hAnsi="Arial Narrow"/>
          <w:sz w:val="21"/>
          <w:szCs w:val="21"/>
          <w:lang w:val="es-PE"/>
        </w:rPr>
        <w:t xml:space="preserve">2025 se devengó el monto de S/. 9 100 </w:t>
      </w:r>
      <w:r w:rsidR="001E738B">
        <w:rPr>
          <w:rFonts w:ascii="Arial Narrow" w:hAnsi="Arial Narrow"/>
          <w:sz w:val="21"/>
          <w:szCs w:val="21"/>
          <w:lang w:val="es-PE"/>
        </w:rPr>
        <w:t>soles</w:t>
      </w:r>
      <w:r w:rsidR="008E1992" w:rsidRPr="00FC3E70">
        <w:rPr>
          <w:rFonts w:ascii="Arial Narrow" w:hAnsi="Arial Narrow"/>
          <w:sz w:val="21"/>
          <w:szCs w:val="21"/>
          <w:lang w:val="es-PE"/>
        </w:rPr>
        <w:t xml:space="preserve">, correspondiente al segundo entregable, el cual estaba previsto para julio 2025. Esto representa el </w:t>
      </w:r>
      <w:r w:rsidR="00773E1E">
        <w:rPr>
          <w:rFonts w:ascii="Arial Narrow" w:hAnsi="Arial Narrow"/>
          <w:sz w:val="21"/>
          <w:szCs w:val="21"/>
          <w:lang w:val="es-PE"/>
        </w:rPr>
        <w:t>100</w:t>
      </w:r>
      <w:r w:rsidR="008E1992" w:rsidRPr="00FC3E70">
        <w:rPr>
          <w:rFonts w:ascii="Arial Narrow" w:hAnsi="Arial Narrow"/>
          <w:sz w:val="21"/>
          <w:szCs w:val="21"/>
          <w:lang w:val="es-PE"/>
        </w:rPr>
        <w:t>% de la ejecución financiera de esta actividad, según lo programado.</w:t>
      </w:r>
    </w:p>
    <w:p w14:paraId="6ADFE3DA" w14:textId="77777777" w:rsidR="002A1398" w:rsidRDefault="002A1398" w:rsidP="00DA06D9">
      <w:pPr>
        <w:jc w:val="both"/>
        <w:rPr>
          <w:rFonts w:ascii="Arial Narrow" w:hAnsi="Arial Narrow"/>
          <w:sz w:val="21"/>
          <w:szCs w:val="21"/>
          <w:lang w:val="es-PE"/>
        </w:rPr>
      </w:pPr>
    </w:p>
    <w:p w14:paraId="334AE50E" w14:textId="04000F97" w:rsidR="00CA7A8E" w:rsidRPr="00FC3E70" w:rsidRDefault="00CA7A8E" w:rsidP="00CA7A8E">
      <w:pPr>
        <w:contextualSpacing/>
        <w:jc w:val="both"/>
        <w:rPr>
          <w:rFonts w:ascii="Arial Narrow" w:hAnsi="Arial Narrow"/>
          <w:sz w:val="21"/>
          <w:szCs w:val="21"/>
          <w:lang w:val="es-PE"/>
        </w:rPr>
      </w:pPr>
      <w:r w:rsidRPr="00FC3E70">
        <w:rPr>
          <w:rFonts w:ascii="Arial Narrow" w:hAnsi="Arial Narrow"/>
          <w:sz w:val="21"/>
          <w:szCs w:val="21"/>
          <w:lang w:val="es-PE"/>
        </w:rPr>
        <w:t>En ju</w:t>
      </w:r>
      <w:r>
        <w:rPr>
          <w:rFonts w:ascii="Arial Narrow" w:hAnsi="Arial Narrow"/>
          <w:sz w:val="21"/>
          <w:szCs w:val="21"/>
          <w:lang w:val="es-PE"/>
        </w:rPr>
        <w:t>l</w:t>
      </w:r>
      <w:r w:rsidRPr="00FC3E70">
        <w:rPr>
          <w:rFonts w:ascii="Arial Narrow" w:hAnsi="Arial Narrow"/>
          <w:sz w:val="21"/>
          <w:szCs w:val="21"/>
          <w:lang w:val="es-PE"/>
        </w:rPr>
        <w:t xml:space="preserve">io 2025 se devengó </w:t>
      </w:r>
      <w:r>
        <w:rPr>
          <w:rFonts w:ascii="Arial Narrow" w:hAnsi="Arial Narrow"/>
          <w:sz w:val="21"/>
          <w:szCs w:val="21"/>
          <w:lang w:val="es-PE"/>
        </w:rPr>
        <w:t xml:space="preserve">el </w:t>
      </w:r>
      <w:r w:rsidRPr="00FC3E70">
        <w:rPr>
          <w:rFonts w:ascii="Arial Narrow" w:hAnsi="Arial Narrow"/>
          <w:sz w:val="21"/>
          <w:szCs w:val="21"/>
          <w:lang w:val="es-PE"/>
        </w:rPr>
        <w:t xml:space="preserve">monto de S/. 9 100 </w:t>
      </w:r>
      <w:r w:rsidR="001E738B">
        <w:rPr>
          <w:rFonts w:ascii="Arial Narrow" w:hAnsi="Arial Narrow"/>
          <w:sz w:val="21"/>
          <w:szCs w:val="21"/>
          <w:lang w:val="es-PE"/>
        </w:rPr>
        <w:t>soles</w:t>
      </w:r>
      <w:r w:rsidRPr="00FC3E70">
        <w:rPr>
          <w:rFonts w:ascii="Arial Narrow" w:hAnsi="Arial Narrow"/>
          <w:sz w:val="21"/>
          <w:szCs w:val="21"/>
          <w:lang w:val="es-PE"/>
        </w:rPr>
        <w:t xml:space="preserve">, correspondiente al </w:t>
      </w:r>
      <w:r>
        <w:rPr>
          <w:rFonts w:ascii="Arial Narrow" w:hAnsi="Arial Narrow"/>
          <w:sz w:val="21"/>
          <w:szCs w:val="21"/>
          <w:lang w:val="es-PE"/>
        </w:rPr>
        <w:t>tercer</w:t>
      </w:r>
      <w:r w:rsidRPr="00FC3E70">
        <w:rPr>
          <w:rFonts w:ascii="Arial Narrow" w:hAnsi="Arial Narrow"/>
          <w:sz w:val="21"/>
          <w:szCs w:val="21"/>
          <w:lang w:val="es-PE"/>
        </w:rPr>
        <w:t xml:space="preserve"> entregable, el cual estaba previsto para </w:t>
      </w:r>
      <w:r>
        <w:rPr>
          <w:rFonts w:ascii="Arial Narrow" w:hAnsi="Arial Narrow"/>
          <w:sz w:val="21"/>
          <w:szCs w:val="21"/>
          <w:lang w:val="es-PE"/>
        </w:rPr>
        <w:t>agosto</w:t>
      </w:r>
      <w:r w:rsidRPr="00FC3E70">
        <w:rPr>
          <w:rFonts w:ascii="Arial Narrow" w:hAnsi="Arial Narrow"/>
          <w:sz w:val="21"/>
          <w:szCs w:val="21"/>
          <w:lang w:val="es-PE"/>
        </w:rPr>
        <w:t xml:space="preserve"> 2025. Esto representa el </w:t>
      </w:r>
      <w:r w:rsidR="00773E1E">
        <w:rPr>
          <w:rFonts w:ascii="Arial Narrow" w:hAnsi="Arial Narrow"/>
          <w:sz w:val="21"/>
          <w:szCs w:val="21"/>
          <w:lang w:val="es-PE"/>
        </w:rPr>
        <w:t>100</w:t>
      </w:r>
      <w:r w:rsidRPr="00FC3E70">
        <w:rPr>
          <w:rFonts w:ascii="Arial Narrow" w:hAnsi="Arial Narrow"/>
          <w:sz w:val="21"/>
          <w:szCs w:val="21"/>
          <w:lang w:val="es-PE"/>
        </w:rPr>
        <w:t xml:space="preserve">% de la ejecución financiera de esta actividad, según lo </w:t>
      </w:r>
      <w:r w:rsidR="00773E1E">
        <w:rPr>
          <w:rFonts w:ascii="Arial Narrow" w:hAnsi="Arial Narrow"/>
          <w:sz w:val="21"/>
          <w:szCs w:val="21"/>
          <w:lang w:val="es-PE"/>
        </w:rPr>
        <w:t>planificado</w:t>
      </w:r>
      <w:r w:rsidRPr="00FC3E70">
        <w:rPr>
          <w:rFonts w:ascii="Arial Narrow" w:hAnsi="Arial Narrow"/>
          <w:sz w:val="21"/>
          <w:szCs w:val="21"/>
          <w:lang w:val="es-PE"/>
        </w:rPr>
        <w:t>.</w:t>
      </w:r>
    </w:p>
    <w:p w14:paraId="2FFC5DCD" w14:textId="77777777" w:rsidR="00F14230" w:rsidRPr="00FC3E70" w:rsidRDefault="00F14230" w:rsidP="00DA06D9">
      <w:pPr>
        <w:jc w:val="both"/>
        <w:rPr>
          <w:rFonts w:ascii="Arial Narrow" w:hAnsi="Arial Narrow"/>
          <w:sz w:val="21"/>
          <w:szCs w:val="21"/>
          <w:lang w:val="es-PE"/>
        </w:rPr>
      </w:pPr>
    </w:p>
    <w:p w14:paraId="6040AA83" w14:textId="48341F0E" w:rsidR="00C4471E" w:rsidRPr="002C4CFA" w:rsidRDefault="00C4471E" w:rsidP="00C4471E">
      <w:pPr>
        <w:jc w:val="both"/>
        <w:rPr>
          <w:rFonts w:ascii="Arial Narrow" w:hAnsi="Arial Narrow"/>
          <w:b/>
          <w:bCs/>
          <w:sz w:val="21"/>
          <w:szCs w:val="21"/>
          <w:lang w:val="es-PE"/>
        </w:rPr>
      </w:pPr>
      <w:r w:rsidRPr="002C4CFA">
        <w:rPr>
          <w:rFonts w:ascii="Arial Narrow" w:hAnsi="Arial Narrow"/>
          <w:b/>
          <w:bCs/>
          <w:sz w:val="21"/>
          <w:szCs w:val="21"/>
          <w:lang w:val="es-PE"/>
        </w:rPr>
        <w:t>3.</w:t>
      </w:r>
      <w:r w:rsidR="00C44222" w:rsidRPr="002C4CFA">
        <w:rPr>
          <w:rFonts w:ascii="Arial Narrow" w:hAnsi="Arial Narrow"/>
          <w:b/>
          <w:bCs/>
          <w:sz w:val="21"/>
          <w:szCs w:val="21"/>
          <w:lang w:val="es-PE"/>
        </w:rPr>
        <w:t>4</w:t>
      </w:r>
      <w:r w:rsidRPr="002C4CFA">
        <w:rPr>
          <w:rFonts w:ascii="Arial Narrow" w:hAnsi="Arial Narrow"/>
          <w:b/>
          <w:bCs/>
          <w:sz w:val="21"/>
          <w:szCs w:val="21"/>
          <w:lang w:val="es-PE"/>
        </w:rPr>
        <w:t>.2 Escenario de riesgo nacional</w:t>
      </w:r>
    </w:p>
    <w:p w14:paraId="2670F074" w14:textId="77777777" w:rsidR="00FC3E70" w:rsidRPr="002C4CFA" w:rsidRDefault="00FC3E70" w:rsidP="001371EB">
      <w:pPr>
        <w:jc w:val="both"/>
        <w:rPr>
          <w:rFonts w:ascii="Arial Narrow" w:hAnsi="Arial Narrow"/>
          <w:sz w:val="21"/>
          <w:szCs w:val="21"/>
          <w:lang w:val="es-PE"/>
        </w:rPr>
      </w:pPr>
    </w:p>
    <w:p w14:paraId="428C5D2E" w14:textId="1682CE2C" w:rsidR="001371EB" w:rsidRPr="002C4CFA" w:rsidRDefault="00DA6384" w:rsidP="001371EB">
      <w:pPr>
        <w:jc w:val="both"/>
        <w:rPr>
          <w:rFonts w:ascii="Arial Narrow" w:hAnsi="Arial Narrow"/>
          <w:sz w:val="21"/>
          <w:szCs w:val="21"/>
          <w:lang w:val="es-PE"/>
        </w:rPr>
      </w:pPr>
      <w:r w:rsidRPr="002C4CFA">
        <w:rPr>
          <w:rFonts w:ascii="Arial Narrow" w:hAnsi="Arial Narrow"/>
          <w:sz w:val="21"/>
          <w:szCs w:val="21"/>
          <w:lang w:val="es-PE"/>
        </w:rPr>
        <w:t xml:space="preserve">La </w:t>
      </w:r>
      <w:r w:rsidR="00887F26" w:rsidRPr="002C4CFA">
        <w:rPr>
          <w:rFonts w:ascii="Arial Narrow" w:hAnsi="Arial Narrow"/>
          <w:sz w:val="21"/>
          <w:szCs w:val="21"/>
          <w:lang w:val="es-PE"/>
        </w:rPr>
        <w:t>programación</w:t>
      </w:r>
      <w:r w:rsidR="001371EB" w:rsidRPr="002C4CFA">
        <w:rPr>
          <w:rFonts w:ascii="Arial Narrow" w:hAnsi="Arial Narrow"/>
          <w:sz w:val="21"/>
          <w:szCs w:val="21"/>
          <w:lang w:val="es-PE"/>
        </w:rPr>
        <w:t xml:space="preserve"> financiera 2025 de los escenarios de riesgos a nivel nacional </w:t>
      </w:r>
      <w:r w:rsidR="00887F26" w:rsidRPr="002C4CFA">
        <w:rPr>
          <w:rFonts w:ascii="Arial Narrow" w:hAnsi="Arial Narrow"/>
          <w:sz w:val="21"/>
          <w:szCs w:val="21"/>
          <w:lang w:val="es-PE"/>
        </w:rPr>
        <w:t xml:space="preserve">asciende </w:t>
      </w:r>
      <w:r w:rsidR="001371EB" w:rsidRPr="002C4CFA">
        <w:rPr>
          <w:rFonts w:ascii="Arial Narrow" w:hAnsi="Arial Narrow"/>
          <w:sz w:val="21"/>
          <w:szCs w:val="21"/>
          <w:lang w:val="es-PE"/>
        </w:rPr>
        <w:t xml:space="preserve">a S/. 21 000 </w:t>
      </w:r>
      <w:r w:rsidR="001E738B">
        <w:rPr>
          <w:rFonts w:ascii="Arial Narrow" w:hAnsi="Arial Narrow"/>
          <w:sz w:val="21"/>
          <w:szCs w:val="21"/>
          <w:lang w:val="es-PE"/>
        </w:rPr>
        <w:t>soles</w:t>
      </w:r>
      <w:r w:rsidR="001371EB" w:rsidRPr="002C4CFA">
        <w:rPr>
          <w:rFonts w:ascii="Arial Narrow" w:hAnsi="Arial Narrow"/>
          <w:sz w:val="21"/>
          <w:szCs w:val="21"/>
          <w:lang w:val="es-PE"/>
        </w:rPr>
        <w:t xml:space="preserve">, </w:t>
      </w:r>
      <w:r w:rsidR="0091031C" w:rsidRPr="002C4CFA">
        <w:rPr>
          <w:rFonts w:ascii="Arial Narrow" w:hAnsi="Arial Narrow"/>
          <w:sz w:val="21"/>
          <w:szCs w:val="21"/>
          <w:lang w:val="es-PE"/>
        </w:rPr>
        <w:t xml:space="preserve">programada </w:t>
      </w:r>
      <w:r w:rsidR="00887F26" w:rsidRPr="002C4CFA">
        <w:rPr>
          <w:rFonts w:ascii="Arial Narrow" w:hAnsi="Arial Narrow"/>
          <w:sz w:val="21"/>
          <w:szCs w:val="21"/>
          <w:lang w:val="es-PE"/>
        </w:rPr>
        <w:t xml:space="preserve">a </w:t>
      </w:r>
      <w:r w:rsidR="001371EB" w:rsidRPr="002C4CFA">
        <w:rPr>
          <w:rFonts w:ascii="Arial Narrow" w:hAnsi="Arial Narrow"/>
          <w:sz w:val="21"/>
          <w:szCs w:val="21"/>
          <w:lang w:val="es-PE"/>
        </w:rPr>
        <w:t>julio del 2025, y tiene como fuente los recursos propios del CENEPRED.</w:t>
      </w:r>
    </w:p>
    <w:p w14:paraId="614AE66D" w14:textId="42201A1B" w:rsidR="0036265D" w:rsidRPr="002C4CFA" w:rsidRDefault="0036265D" w:rsidP="001371EB">
      <w:pPr>
        <w:jc w:val="both"/>
        <w:rPr>
          <w:rFonts w:ascii="Arial Narrow" w:hAnsi="Arial Narrow"/>
          <w:sz w:val="21"/>
          <w:szCs w:val="21"/>
          <w:lang w:val="es-PE"/>
        </w:rPr>
      </w:pPr>
      <w:r w:rsidRPr="002C4CFA">
        <w:rPr>
          <w:rFonts w:ascii="Arial Narrow" w:hAnsi="Arial Narrow"/>
          <w:sz w:val="21"/>
          <w:szCs w:val="21"/>
          <w:lang w:val="es-PE"/>
        </w:rPr>
        <w:t xml:space="preserve">En mayo 2025 se </w:t>
      </w:r>
      <w:r w:rsidR="00026249" w:rsidRPr="002C4CFA">
        <w:rPr>
          <w:rFonts w:ascii="Arial Narrow" w:hAnsi="Arial Narrow"/>
          <w:sz w:val="21"/>
          <w:szCs w:val="21"/>
          <w:lang w:val="es-PE"/>
        </w:rPr>
        <w:t xml:space="preserve">devengó </w:t>
      </w:r>
      <w:r w:rsidR="00887F26" w:rsidRPr="002C4CFA">
        <w:rPr>
          <w:rFonts w:ascii="Arial Narrow" w:hAnsi="Arial Narrow"/>
          <w:sz w:val="21"/>
          <w:szCs w:val="21"/>
          <w:lang w:val="es-PE"/>
        </w:rPr>
        <w:t xml:space="preserve">un monto de </w:t>
      </w:r>
      <w:r w:rsidR="00026249" w:rsidRPr="002C4CFA">
        <w:rPr>
          <w:rFonts w:ascii="Arial Narrow" w:hAnsi="Arial Narrow"/>
          <w:sz w:val="21"/>
          <w:szCs w:val="21"/>
          <w:lang w:val="es-PE"/>
        </w:rPr>
        <w:t xml:space="preserve">S/. 7000 </w:t>
      </w:r>
      <w:r w:rsidR="001E738B">
        <w:rPr>
          <w:rFonts w:ascii="Arial Narrow" w:hAnsi="Arial Narrow"/>
          <w:sz w:val="21"/>
          <w:szCs w:val="21"/>
          <w:lang w:val="es-PE"/>
        </w:rPr>
        <w:t>soles</w:t>
      </w:r>
      <w:r w:rsidR="00887F26" w:rsidRPr="002C4CFA">
        <w:rPr>
          <w:rFonts w:ascii="Arial Narrow" w:hAnsi="Arial Narrow"/>
          <w:sz w:val="21"/>
          <w:szCs w:val="21"/>
          <w:lang w:val="es-PE"/>
        </w:rPr>
        <w:t xml:space="preserve">, </w:t>
      </w:r>
      <w:r w:rsidR="00026249" w:rsidRPr="002C4CFA">
        <w:rPr>
          <w:rFonts w:ascii="Arial Narrow" w:hAnsi="Arial Narrow"/>
          <w:sz w:val="21"/>
          <w:szCs w:val="21"/>
          <w:lang w:val="es-PE"/>
        </w:rPr>
        <w:t>correspondiente a los honorarios mensuales del especialista de la Subdirección de Gestión de Información.</w:t>
      </w:r>
      <w:r w:rsidR="00887F26" w:rsidRPr="002C4CFA">
        <w:rPr>
          <w:rFonts w:ascii="Arial Narrow" w:hAnsi="Arial Narrow"/>
          <w:sz w:val="21"/>
          <w:szCs w:val="21"/>
          <w:lang w:val="es-PE"/>
        </w:rPr>
        <w:t xml:space="preserve"> Este monto representa el 33.3% de la meta financiera programada.</w:t>
      </w:r>
    </w:p>
    <w:p w14:paraId="44451FDD" w14:textId="577133AF" w:rsidR="00887F26" w:rsidRPr="002C4CFA" w:rsidRDefault="00887F26" w:rsidP="00887F26">
      <w:pPr>
        <w:jc w:val="both"/>
        <w:rPr>
          <w:rFonts w:ascii="Arial Narrow" w:hAnsi="Arial Narrow"/>
          <w:sz w:val="21"/>
          <w:szCs w:val="21"/>
          <w:lang w:val="es-PE"/>
        </w:rPr>
      </w:pPr>
      <w:r w:rsidRPr="002C4CFA">
        <w:rPr>
          <w:rFonts w:ascii="Arial Narrow" w:hAnsi="Arial Narrow"/>
          <w:sz w:val="21"/>
          <w:szCs w:val="21"/>
          <w:lang w:val="es-PE"/>
        </w:rPr>
        <w:t xml:space="preserve">En junio 2025 se devengó un monto adicional de S/. 7000 </w:t>
      </w:r>
      <w:r w:rsidR="001E738B">
        <w:rPr>
          <w:rFonts w:ascii="Arial Narrow" w:hAnsi="Arial Narrow"/>
          <w:sz w:val="21"/>
          <w:szCs w:val="21"/>
          <w:lang w:val="es-PE"/>
        </w:rPr>
        <w:t>soles</w:t>
      </w:r>
      <w:r w:rsidRPr="002C4CFA">
        <w:rPr>
          <w:rFonts w:ascii="Arial Narrow" w:hAnsi="Arial Narrow"/>
          <w:sz w:val="21"/>
          <w:szCs w:val="21"/>
          <w:lang w:val="es-PE"/>
        </w:rPr>
        <w:t xml:space="preserve"> por el mismo concepto, acumulando a la fecha</w:t>
      </w:r>
      <w:r w:rsidR="00FC3E70" w:rsidRPr="002C4CFA">
        <w:rPr>
          <w:rFonts w:ascii="Arial Narrow" w:hAnsi="Arial Narrow"/>
          <w:sz w:val="21"/>
          <w:szCs w:val="21"/>
          <w:lang w:val="es-PE"/>
        </w:rPr>
        <w:t xml:space="preserve"> un total de S/ 14 000 </w:t>
      </w:r>
      <w:r w:rsidR="001E738B">
        <w:rPr>
          <w:rFonts w:ascii="Arial Narrow" w:hAnsi="Arial Narrow"/>
          <w:sz w:val="21"/>
          <w:szCs w:val="21"/>
          <w:lang w:val="es-PE"/>
        </w:rPr>
        <w:t>soles</w:t>
      </w:r>
      <w:r w:rsidR="00FC3E70" w:rsidRPr="002C4CFA">
        <w:rPr>
          <w:rFonts w:ascii="Arial Narrow" w:hAnsi="Arial Narrow"/>
          <w:sz w:val="21"/>
          <w:szCs w:val="21"/>
          <w:lang w:val="es-PE"/>
        </w:rPr>
        <w:t xml:space="preserve">, lo que representa </w:t>
      </w:r>
      <w:r w:rsidRPr="002C4CFA">
        <w:rPr>
          <w:rFonts w:ascii="Arial Narrow" w:hAnsi="Arial Narrow"/>
          <w:sz w:val="21"/>
          <w:szCs w:val="21"/>
          <w:lang w:val="es-PE"/>
        </w:rPr>
        <w:t>un avance del 66.6% de la ejecución financiera programada.</w:t>
      </w:r>
    </w:p>
    <w:p w14:paraId="2BD7114B" w14:textId="77777777" w:rsidR="002C4CFA" w:rsidRPr="002C4CFA" w:rsidRDefault="002C4CFA" w:rsidP="00887F26">
      <w:pPr>
        <w:jc w:val="both"/>
        <w:rPr>
          <w:rFonts w:ascii="Arial Narrow" w:hAnsi="Arial Narrow"/>
          <w:sz w:val="21"/>
          <w:szCs w:val="21"/>
          <w:lang w:val="es-PE"/>
        </w:rPr>
      </w:pPr>
    </w:p>
    <w:p w14:paraId="06FCE54E" w14:textId="6774A98D" w:rsidR="002C4CFA" w:rsidRDefault="002C4CFA" w:rsidP="002C4CFA">
      <w:pPr>
        <w:jc w:val="both"/>
        <w:rPr>
          <w:rFonts w:ascii="Arial Narrow" w:hAnsi="Arial Narrow"/>
          <w:sz w:val="21"/>
          <w:szCs w:val="21"/>
          <w:lang w:val="es-PE"/>
        </w:rPr>
      </w:pPr>
      <w:r w:rsidRPr="002C4CFA">
        <w:rPr>
          <w:rFonts w:ascii="Arial Narrow" w:hAnsi="Arial Narrow"/>
          <w:sz w:val="21"/>
          <w:szCs w:val="21"/>
          <w:lang w:val="es-PE"/>
        </w:rPr>
        <w:t>En julio 2025 se devengó el monto de S/. 7000 soles por el mismo concepto, lo que representa el 100% de la ejecución financiera programada.</w:t>
      </w:r>
    </w:p>
    <w:p w14:paraId="66FA5D16" w14:textId="77777777" w:rsidR="00174C04" w:rsidRDefault="00174C04" w:rsidP="002C4CFA">
      <w:pPr>
        <w:jc w:val="both"/>
        <w:rPr>
          <w:rFonts w:ascii="Arial Narrow" w:hAnsi="Arial Narrow"/>
          <w:sz w:val="21"/>
          <w:szCs w:val="21"/>
          <w:lang w:val="es-PE"/>
        </w:rPr>
      </w:pPr>
    </w:p>
    <w:p w14:paraId="6B1763CA" w14:textId="27F2C8D3" w:rsidR="00174C04" w:rsidRPr="002C4CFA" w:rsidRDefault="00174C04" w:rsidP="002C4CFA">
      <w:pPr>
        <w:jc w:val="both"/>
        <w:rPr>
          <w:rFonts w:ascii="Arial Narrow" w:hAnsi="Arial Narrow"/>
          <w:sz w:val="21"/>
          <w:szCs w:val="21"/>
          <w:lang w:val="es-PE"/>
        </w:rPr>
      </w:pPr>
      <w:r>
        <w:rPr>
          <w:rFonts w:ascii="Arial Narrow" w:hAnsi="Arial Narrow"/>
          <w:sz w:val="21"/>
          <w:szCs w:val="21"/>
          <w:lang w:val="es-PE"/>
        </w:rPr>
        <w:t xml:space="preserve">En setiembre en el marco del </w:t>
      </w:r>
      <w:r w:rsidRPr="00174C04">
        <w:rPr>
          <w:rFonts w:ascii="Arial Narrow" w:hAnsi="Arial Narrow"/>
          <w:sz w:val="21"/>
          <w:szCs w:val="21"/>
          <w:lang w:val="es-PE"/>
        </w:rPr>
        <w:t>Lanzamiento oficial del Plan Multisectorial ante Incendios Forestales 2025 – 2027</w:t>
      </w:r>
      <w:r>
        <w:rPr>
          <w:rFonts w:ascii="Arial Narrow" w:hAnsi="Arial Narrow"/>
          <w:sz w:val="21"/>
          <w:szCs w:val="21"/>
          <w:lang w:val="es-PE"/>
        </w:rPr>
        <w:t>, se realizó la comisión de servicio de un especialista para participar de la difusión del escenario de riesgo nacional en el evento mencionado</w:t>
      </w:r>
      <w:r w:rsidR="002F3337">
        <w:rPr>
          <w:rFonts w:ascii="Arial Narrow" w:hAnsi="Arial Narrow"/>
          <w:sz w:val="21"/>
          <w:szCs w:val="21"/>
          <w:lang w:val="es-PE"/>
        </w:rPr>
        <w:t xml:space="preserve"> en el departamento de Apurímac</w:t>
      </w:r>
      <w:r>
        <w:rPr>
          <w:rFonts w:ascii="Arial Narrow" w:hAnsi="Arial Narrow"/>
          <w:sz w:val="21"/>
          <w:szCs w:val="21"/>
          <w:lang w:val="es-PE"/>
        </w:rPr>
        <w:t>, para lo cual se devengó S/. 1160 soles.</w:t>
      </w:r>
    </w:p>
    <w:p w14:paraId="4DE91177" w14:textId="77777777" w:rsidR="00F14230" w:rsidRPr="00773E1E" w:rsidRDefault="00F14230" w:rsidP="00DA06D9">
      <w:pPr>
        <w:jc w:val="both"/>
        <w:rPr>
          <w:rFonts w:ascii="Arial Narrow" w:hAnsi="Arial Narrow"/>
          <w:sz w:val="21"/>
          <w:szCs w:val="21"/>
          <w:highlight w:val="yellow"/>
          <w:lang w:val="es-PE"/>
        </w:rPr>
      </w:pPr>
    </w:p>
    <w:p w14:paraId="5AAF23EE" w14:textId="71ECB2B3" w:rsidR="00767030" w:rsidRPr="00282F53" w:rsidRDefault="00767030" w:rsidP="00767030">
      <w:pPr>
        <w:jc w:val="both"/>
        <w:rPr>
          <w:rFonts w:ascii="Arial Narrow" w:hAnsi="Arial Narrow"/>
          <w:b/>
          <w:bCs/>
          <w:spacing w:val="2"/>
          <w:sz w:val="21"/>
          <w:szCs w:val="21"/>
          <w:lang w:val="es-PE"/>
        </w:rPr>
      </w:pPr>
      <w:r w:rsidRPr="00282F53">
        <w:rPr>
          <w:rFonts w:ascii="Arial Narrow" w:hAnsi="Arial Narrow"/>
          <w:b/>
          <w:bCs/>
          <w:spacing w:val="2"/>
          <w:sz w:val="21"/>
          <w:szCs w:val="21"/>
          <w:lang w:val="es-PE"/>
        </w:rPr>
        <w:t>3.4.</w:t>
      </w:r>
      <w:r w:rsidR="00C44222" w:rsidRPr="00282F53">
        <w:rPr>
          <w:rFonts w:ascii="Arial Narrow" w:hAnsi="Arial Narrow"/>
          <w:b/>
          <w:bCs/>
          <w:spacing w:val="2"/>
          <w:sz w:val="21"/>
          <w:szCs w:val="21"/>
          <w:lang w:val="es-PE"/>
        </w:rPr>
        <w:t>3</w:t>
      </w:r>
      <w:r w:rsidRPr="00282F53">
        <w:rPr>
          <w:rFonts w:ascii="Arial Narrow" w:hAnsi="Arial Narrow"/>
          <w:b/>
          <w:bCs/>
          <w:spacing w:val="2"/>
          <w:sz w:val="21"/>
          <w:szCs w:val="21"/>
          <w:lang w:val="es-PE"/>
        </w:rPr>
        <w:t xml:space="preserve"> Investigación aplicada a la gestión del riesgo de desastres en incendios forestales</w:t>
      </w:r>
    </w:p>
    <w:p w14:paraId="7721A506" w14:textId="77777777" w:rsidR="00FC3E70" w:rsidRPr="00282F53" w:rsidRDefault="00FC3E70" w:rsidP="00DA6384">
      <w:pPr>
        <w:jc w:val="both"/>
        <w:rPr>
          <w:rFonts w:ascii="Arial Narrow" w:hAnsi="Arial Narrow"/>
          <w:sz w:val="21"/>
          <w:szCs w:val="21"/>
          <w:lang w:val="es-PE"/>
        </w:rPr>
      </w:pPr>
    </w:p>
    <w:p w14:paraId="3D7E1CCE" w14:textId="1186547F" w:rsidR="00590A57" w:rsidRPr="00282F53" w:rsidRDefault="00590A57" w:rsidP="00DA6384">
      <w:pPr>
        <w:contextualSpacing/>
        <w:jc w:val="both"/>
        <w:rPr>
          <w:rFonts w:ascii="Arial Narrow" w:hAnsi="Arial Narrow"/>
          <w:sz w:val="21"/>
          <w:szCs w:val="21"/>
          <w:lang w:val="es-PE"/>
        </w:rPr>
      </w:pPr>
      <w:r w:rsidRPr="00282F53">
        <w:rPr>
          <w:rFonts w:ascii="Arial Narrow" w:hAnsi="Arial Narrow"/>
          <w:sz w:val="21"/>
          <w:szCs w:val="21"/>
          <w:lang w:val="es-PE"/>
        </w:rPr>
        <w:t xml:space="preserve">La meta financiera 2025 para la investigación aplicada en la temática de incendios forestales asciende a S/. 95 000 </w:t>
      </w:r>
      <w:r w:rsidR="001E738B">
        <w:rPr>
          <w:rFonts w:ascii="Arial Narrow" w:hAnsi="Arial Narrow"/>
          <w:sz w:val="21"/>
          <w:szCs w:val="21"/>
          <w:lang w:val="es-PE"/>
        </w:rPr>
        <w:t>soles</w:t>
      </w:r>
      <w:r w:rsidRPr="00282F53">
        <w:rPr>
          <w:rFonts w:ascii="Arial Narrow" w:hAnsi="Arial Narrow"/>
          <w:sz w:val="21"/>
          <w:szCs w:val="21"/>
          <w:lang w:val="es-PE"/>
        </w:rPr>
        <w:t>, y se ejecutará en dos fases</w:t>
      </w:r>
      <w:r w:rsidR="00282F53">
        <w:rPr>
          <w:rFonts w:ascii="Arial Narrow" w:hAnsi="Arial Narrow"/>
          <w:sz w:val="21"/>
          <w:szCs w:val="21"/>
          <w:lang w:val="es-PE"/>
        </w:rPr>
        <w:t>, a</w:t>
      </w:r>
      <w:r w:rsidR="00282F53" w:rsidRPr="00282F53">
        <w:rPr>
          <w:rFonts w:ascii="Arial Narrow" w:hAnsi="Arial Narrow"/>
          <w:sz w:val="21"/>
          <w:szCs w:val="21"/>
          <w:lang w:val="es-PE"/>
        </w:rPr>
        <w:t>mbos servicios tienen como fuente los recursos propios del CENEPRED</w:t>
      </w:r>
      <w:r w:rsidRPr="00282F53">
        <w:rPr>
          <w:rFonts w:ascii="Arial Narrow" w:hAnsi="Arial Narrow"/>
          <w:sz w:val="21"/>
          <w:szCs w:val="21"/>
          <w:lang w:val="es-PE"/>
        </w:rPr>
        <w:t>. L</w:t>
      </w:r>
      <w:r w:rsidR="00DA06D9" w:rsidRPr="00282F53">
        <w:rPr>
          <w:rFonts w:ascii="Arial Narrow" w:hAnsi="Arial Narrow"/>
          <w:sz w:val="21"/>
          <w:szCs w:val="21"/>
          <w:lang w:val="es-PE"/>
        </w:rPr>
        <w:t xml:space="preserve">a primera fase de la investigación aplicada </w:t>
      </w:r>
      <w:r w:rsidR="001371EB" w:rsidRPr="00282F53">
        <w:rPr>
          <w:rFonts w:ascii="Arial Narrow" w:hAnsi="Arial Narrow"/>
          <w:sz w:val="21"/>
          <w:szCs w:val="21"/>
          <w:lang w:val="es-PE"/>
        </w:rPr>
        <w:t>corresponde a S/. 4</w:t>
      </w:r>
      <w:r w:rsidR="00DA6384" w:rsidRPr="00282F53">
        <w:rPr>
          <w:rFonts w:ascii="Arial Narrow" w:hAnsi="Arial Narrow"/>
          <w:sz w:val="21"/>
          <w:szCs w:val="21"/>
          <w:lang w:val="es-PE"/>
        </w:rPr>
        <w:t>2</w:t>
      </w:r>
      <w:r w:rsidR="001371EB" w:rsidRPr="00282F53">
        <w:rPr>
          <w:rFonts w:ascii="Arial Narrow" w:hAnsi="Arial Narrow"/>
          <w:sz w:val="21"/>
          <w:szCs w:val="21"/>
          <w:lang w:val="es-PE"/>
        </w:rPr>
        <w:t xml:space="preserve"> 500 </w:t>
      </w:r>
      <w:r w:rsidR="001E738B">
        <w:rPr>
          <w:rFonts w:ascii="Arial Narrow" w:hAnsi="Arial Narrow"/>
          <w:sz w:val="21"/>
          <w:szCs w:val="21"/>
          <w:lang w:val="es-PE"/>
        </w:rPr>
        <w:t>soles</w:t>
      </w:r>
      <w:r w:rsidR="001371EB" w:rsidRPr="00282F53">
        <w:rPr>
          <w:rFonts w:ascii="Arial Narrow" w:hAnsi="Arial Narrow"/>
          <w:sz w:val="21"/>
          <w:szCs w:val="21"/>
          <w:lang w:val="es-PE"/>
        </w:rPr>
        <w:t xml:space="preserve">, comprendida entre </w:t>
      </w:r>
      <w:r w:rsidR="00DA6384" w:rsidRPr="00282F53">
        <w:rPr>
          <w:rFonts w:ascii="Arial Narrow" w:hAnsi="Arial Narrow"/>
          <w:sz w:val="21"/>
          <w:szCs w:val="21"/>
          <w:lang w:val="es-PE"/>
        </w:rPr>
        <w:t>abril</w:t>
      </w:r>
      <w:r w:rsidR="001371EB" w:rsidRPr="00282F53">
        <w:rPr>
          <w:rFonts w:ascii="Arial Narrow" w:hAnsi="Arial Narrow"/>
          <w:sz w:val="21"/>
          <w:szCs w:val="21"/>
          <w:lang w:val="es-PE"/>
        </w:rPr>
        <w:t xml:space="preserve"> a </w:t>
      </w:r>
      <w:r w:rsidR="00DA6384" w:rsidRPr="00282F53">
        <w:rPr>
          <w:rFonts w:ascii="Arial Narrow" w:hAnsi="Arial Narrow"/>
          <w:sz w:val="21"/>
          <w:szCs w:val="21"/>
          <w:lang w:val="es-PE"/>
        </w:rPr>
        <w:t>agosto</w:t>
      </w:r>
      <w:r w:rsidR="001371EB" w:rsidRPr="00282F53">
        <w:rPr>
          <w:rFonts w:ascii="Arial Narrow" w:hAnsi="Arial Narrow"/>
          <w:sz w:val="21"/>
          <w:szCs w:val="21"/>
          <w:lang w:val="es-PE"/>
        </w:rPr>
        <w:t xml:space="preserve"> </w:t>
      </w:r>
      <w:r w:rsidR="00DA06D9" w:rsidRPr="00282F53">
        <w:rPr>
          <w:rFonts w:ascii="Arial Narrow" w:hAnsi="Arial Narrow"/>
          <w:sz w:val="21"/>
          <w:szCs w:val="21"/>
          <w:lang w:val="es-PE"/>
        </w:rPr>
        <w:t>del 2025</w:t>
      </w:r>
      <w:r w:rsidR="005757E4" w:rsidRPr="00282F53">
        <w:rPr>
          <w:rFonts w:ascii="Arial Narrow" w:hAnsi="Arial Narrow"/>
          <w:sz w:val="21"/>
          <w:szCs w:val="21"/>
          <w:lang w:val="es-PE"/>
        </w:rPr>
        <w:t xml:space="preserve">. Para la ejecución de la </w:t>
      </w:r>
      <w:r w:rsidR="001371EB" w:rsidRPr="00282F53">
        <w:rPr>
          <w:rFonts w:ascii="Arial Narrow" w:hAnsi="Arial Narrow"/>
          <w:sz w:val="21"/>
          <w:szCs w:val="21"/>
          <w:lang w:val="es-PE"/>
        </w:rPr>
        <w:t xml:space="preserve">segunda fase </w:t>
      </w:r>
      <w:r w:rsidR="005757E4" w:rsidRPr="00282F53">
        <w:rPr>
          <w:rFonts w:ascii="Arial Narrow" w:hAnsi="Arial Narrow"/>
          <w:sz w:val="21"/>
          <w:szCs w:val="21"/>
          <w:lang w:val="es-PE"/>
        </w:rPr>
        <w:t>de esta actividad</w:t>
      </w:r>
      <w:r w:rsidR="00282F53">
        <w:rPr>
          <w:rFonts w:ascii="Arial Narrow" w:hAnsi="Arial Narrow"/>
          <w:sz w:val="21"/>
          <w:szCs w:val="21"/>
          <w:lang w:val="es-PE"/>
        </w:rPr>
        <w:t xml:space="preserve">, </w:t>
      </w:r>
      <w:r w:rsidR="005757E4" w:rsidRPr="00282F53">
        <w:rPr>
          <w:rFonts w:ascii="Arial Narrow" w:hAnsi="Arial Narrow"/>
          <w:sz w:val="21"/>
          <w:szCs w:val="21"/>
          <w:lang w:val="es-PE"/>
        </w:rPr>
        <w:t>se dispuso un monto de</w:t>
      </w:r>
      <w:r w:rsidR="00EE342F" w:rsidRPr="00282F53">
        <w:rPr>
          <w:rFonts w:ascii="Arial Narrow" w:hAnsi="Arial Narrow"/>
          <w:sz w:val="21"/>
          <w:szCs w:val="21"/>
          <w:lang w:val="es-PE"/>
        </w:rPr>
        <w:t xml:space="preserve"> S/.</w:t>
      </w:r>
      <w:r w:rsidR="005757E4" w:rsidRPr="00282F53">
        <w:rPr>
          <w:rFonts w:ascii="Arial Narrow" w:hAnsi="Arial Narrow"/>
          <w:sz w:val="21"/>
          <w:szCs w:val="21"/>
          <w:lang w:val="es-PE"/>
        </w:rPr>
        <w:t xml:space="preserve"> 32</w:t>
      </w:r>
      <w:r w:rsidR="00EE342F" w:rsidRPr="00282F53">
        <w:rPr>
          <w:rFonts w:ascii="Arial Narrow" w:hAnsi="Arial Narrow"/>
          <w:sz w:val="21"/>
          <w:szCs w:val="21"/>
          <w:lang w:val="es-PE"/>
        </w:rPr>
        <w:t xml:space="preserve"> </w:t>
      </w:r>
      <w:r w:rsidR="005757E4" w:rsidRPr="00282F53">
        <w:rPr>
          <w:rFonts w:ascii="Arial Narrow" w:hAnsi="Arial Narrow"/>
          <w:sz w:val="21"/>
          <w:szCs w:val="21"/>
          <w:lang w:val="es-PE"/>
        </w:rPr>
        <w:t>0</w:t>
      </w:r>
      <w:r w:rsidR="00EE342F" w:rsidRPr="00282F53">
        <w:rPr>
          <w:rFonts w:ascii="Arial Narrow" w:hAnsi="Arial Narrow"/>
          <w:sz w:val="21"/>
          <w:szCs w:val="21"/>
          <w:lang w:val="es-PE"/>
        </w:rPr>
        <w:t xml:space="preserve">00 </w:t>
      </w:r>
      <w:r w:rsidR="001E738B">
        <w:rPr>
          <w:rFonts w:ascii="Arial Narrow" w:hAnsi="Arial Narrow"/>
          <w:sz w:val="21"/>
          <w:szCs w:val="21"/>
          <w:lang w:val="es-PE"/>
        </w:rPr>
        <w:t>soles</w:t>
      </w:r>
      <w:r w:rsidR="00282F53">
        <w:rPr>
          <w:rFonts w:ascii="Arial Narrow" w:hAnsi="Arial Narrow"/>
          <w:sz w:val="21"/>
          <w:szCs w:val="21"/>
          <w:lang w:val="es-PE"/>
        </w:rPr>
        <w:t xml:space="preserve">, el cual se </w:t>
      </w:r>
      <w:r w:rsidR="00EE342F" w:rsidRPr="00282F53">
        <w:rPr>
          <w:rFonts w:ascii="Arial Narrow" w:hAnsi="Arial Narrow"/>
          <w:sz w:val="21"/>
          <w:szCs w:val="21"/>
          <w:lang w:val="es-PE"/>
        </w:rPr>
        <w:t>realizar</w:t>
      </w:r>
      <w:r w:rsidR="00282F53">
        <w:rPr>
          <w:rFonts w:ascii="Arial Narrow" w:hAnsi="Arial Narrow"/>
          <w:sz w:val="21"/>
          <w:szCs w:val="21"/>
          <w:lang w:val="es-PE"/>
        </w:rPr>
        <w:t>á</w:t>
      </w:r>
      <w:r w:rsidR="00EE342F" w:rsidRPr="00282F53">
        <w:rPr>
          <w:rFonts w:ascii="Arial Narrow" w:hAnsi="Arial Narrow"/>
          <w:sz w:val="21"/>
          <w:szCs w:val="21"/>
          <w:lang w:val="es-PE"/>
        </w:rPr>
        <w:t xml:space="preserve"> entre los mese</w:t>
      </w:r>
      <w:r w:rsidR="00702B4C" w:rsidRPr="00282F53">
        <w:rPr>
          <w:rFonts w:ascii="Arial Narrow" w:hAnsi="Arial Narrow"/>
          <w:sz w:val="21"/>
          <w:szCs w:val="21"/>
          <w:lang w:val="es-PE"/>
        </w:rPr>
        <w:t>s</w:t>
      </w:r>
      <w:r w:rsidR="00EE342F" w:rsidRPr="00282F53">
        <w:rPr>
          <w:rFonts w:ascii="Arial Narrow" w:hAnsi="Arial Narrow"/>
          <w:sz w:val="21"/>
          <w:szCs w:val="21"/>
          <w:lang w:val="es-PE"/>
        </w:rPr>
        <w:t xml:space="preserve"> de </w:t>
      </w:r>
      <w:r w:rsidR="005757E4" w:rsidRPr="00282F53">
        <w:rPr>
          <w:rFonts w:ascii="Arial Narrow" w:hAnsi="Arial Narrow"/>
          <w:sz w:val="21"/>
          <w:szCs w:val="21"/>
          <w:lang w:val="es-PE"/>
        </w:rPr>
        <w:t xml:space="preserve">julio </w:t>
      </w:r>
      <w:r w:rsidR="00EE342F" w:rsidRPr="00282F53">
        <w:rPr>
          <w:rFonts w:ascii="Arial Narrow" w:hAnsi="Arial Narrow"/>
          <w:sz w:val="21"/>
          <w:szCs w:val="21"/>
          <w:lang w:val="es-PE"/>
        </w:rPr>
        <w:t xml:space="preserve">a </w:t>
      </w:r>
      <w:r w:rsidR="005757E4" w:rsidRPr="00282F53">
        <w:rPr>
          <w:rFonts w:ascii="Arial Narrow" w:hAnsi="Arial Narrow"/>
          <w:sz w:val="21"/>
          <w:szCs w:val="21"/>
          <w:lang w:val="es-PE"/>
        </w:rPr>
        <w:t>noviembre</w:t>
      </w:r>
      <w:r w:rsidR="00EE342F" w:rsidRPr="00282F53">
        <w:rPr>
          <w:rFonts w:ascii="Arial Narrow" w:hAnsi="Arial Narrow"/>
          <w:sz w:val="21"/>
          <w:szCs w:val="21"/>
          <w:lang w:val="es-PE"/>
        </w:rPr>
        <w:t xml:space="preserve"> del 2025.</w:t>
      </w:r>
    </w:p>
    <w:p w14:paraId="3F618300" w14:textId="77777777" w:rsidR="00590A57" w:rsidRPr="00282F53" w:rsidRDefault="00590A57" w:rsidP="00DA6384">
      <w:pPr>
        <w:jc w:val="both"/>
        <w:rPr>
          <w:rFonts w:ascii="Arial Narrow" w:hAnsi="Arial Narrow"/>
          <w:sz w:val="21"/>
          <w:szCs w:val="21"/>
          <w:lang w:val="es-PE"/>
        </w:rPr>
      </w:pPr>
    </w:p>
    <w:p w14:paraId="17287F74" w14:textId="4E43917B" w:rsidR="00DB2259" w:rsidRPr="00282F53" w:rsidRDefault="00DB2259" w:rsidP="00DB2259">
      <w:pPr>
        <w:pStyle w:val="Prrafodelista"/>
        <w:numPr>
          <w:ilvl w:val="0"/>
          <w:numId w:val="27"/>
        </w:numPr>
        <w:jc w:val="both"/>
        <w:rPr>
          <w:rFonts w:ascii="Arial Narrow" w:hAnsi="Arial Narrow"/>
          <w:b/>
          <w:bCs/>
          <w:sz w:val="21"/>
          <w:szCs w:val="21"/>
          <w:lang w:val="es-PE"/>
        </w:rPr>
      </w:pPr>
      <w:r w:rsidRPr="00282F53">
        <w:rPr>
          <w:rFonts w:ascii="Arial Narrow" w:hAnsi="Arial Narrow"/>
          <w:b/>
          <w:bCs/>
          <w:sz w:val="21"/>
          <w:szCs w:val="21"/>
          <w:lang w:val="es-PE"/>
        </w:rPr>
        <w:t>Primera Fase</w:t>
      </w:r>
    </w:p>
    <w:p w14:paraId="36B6A018" w14:textId="77777777" w:rsidR="00DB2259" w:rsidRPr="00EF38E8" w:rsidRDefault="00DB2259" w:rsidP="00DA6384">
      <w:pPr>
        <w:jc w:val="both"/>
        <w:rPr>
          <w:rFonts w:ascii="Arial Narrow" w:hAnsi="Arial Narrow"/>
          <w:sz w:val="14"/>
          <w:szCs w:val="14"/>
          <w:lang w:val="es-PE"/>
        </w:rPr>
      </w:pPr>
    </w:p>
    <w:p w14:paraId="481002AE" w14:textId="5392A69F" w:rsidR="00DA6384" w:rsidRPr="00282F53" w:rsidRDefault="00DB2259" w:rsidP="00DA6384">
      <w:pPr>
        <w:jc w:val="both"/>
        <w:rPr>
          <w:rFonts w:ascii="Arial Narrow" w:hAnsi="Arial Narrow"/>
          <w:sz w:val="21"/>
          <w:szCs w:val="21"/>
          <w:lang w:val="es-PE"/>
        </w:rPr>
      </w:pPr>
      <w:r w:rsidRPr="00282F53">
        <w:rPr>
          <w:rFonts w:ascii="Arial Narrow" w:hAnsi="Arial Narrow"/>
          <w:sz w:val="21"/>
          <w:szCs w:val="21"/>
          <w:lang w:val="es-PE"/>
        </w:rPr>
        <w:t>L</w:t>
      </w:r>
      <w:r w:rsidR="00ED424E" w:rsidRPr="00282F53">
        <w:rPr>
          <w:rFonts w:ascii="Arial Narrow" w:hAnsi="Arial Narrow"/>
          <w:sz w:val="21"/>
          <w:szCs w:val="21"/>
          <w:lang w:val="es-PE"/>
        </w:rPr>
        <w:t xml:space="preserve">a </w:t>
      </w:r>
      <w:r w:rsidR="00DA6384" w:rsidRPr="00282F53">
        <w:rPr>
          <w:rFonts w:ascii="Arial Narrow" w:hAnsi="Arial Narrow"/>
          <w:sz w:val="21"/>
          <w:szCs w:val="21"/>
          <w:lang w:val="es-PE"/>
        </w:rPr>
        <w:t xml:space="preserve">ejecución financiera </w:t>
      </w:r>
      <w:r w:rsidRPr="00282F53">
        <w:rPr>
          <w:rFonts w:ascii="Arial Narrow" w:hAnsi="Arial Narrow"/>
          <w:sz w:val="21"/>
          <w:szCs w:val="21"/>
          <w:lang w:val="es-PE"/>
        </w:rPr>
        <w:t xml:space="preserve">del servicio de esta </w:t>
      </w:r>
      <w:r w:rsidR="00DA6384" w:rsidRPr="00282F53">
        <w:rPr>
          <w:rFonts w:ascii="Arial Narrow" w:hAnsi="Arial Narrow"/>
          <w:sz w:val="21"/>
          <w:szCs w:val="21"/>
          <w:lang w:val="es-PE"/>
        </w:rPr>
        <w:t>investigación aplicada se realizará posterior a la conformidad de los entregables</w:t>
      </w:r>
      <w:r w:rsidR="00590A57" w:rsidRPr="00282F53">
        <w:rPr>
          <w:rFonts w:ascii="Arial Narrow" w:hAnsi="Arial Narrow"/>
          <w:sz w:val="21"/>
          <w:szCs w:val="21"/>
          <w:lang w:val="es-PE"/>
        </w:rPr>
        <w:t xml:space="preserve"> de la Orden de Servicio N° 00059-2025</w:t>
      </w:r>
      <w:r w:rsidR="00DA6384" w:rsidRPr="00282F53">
        <w:rPr>
          <w:rFonts w:ascii="Arial Narrow" w:hAnsi="Arial Narrow"/>
          <w:sz w:val="21"/>
          <w:szCs w:val="21"/>
          <w:lang w:val="es-PE"/>
        </w:rPr>
        <w:t>, según el siguiente detalle:</w:t>
      </w:r>
    </w:p>
    <w:p w14:paraId="7814F88A" w14:textId="77777777" w:rsidR="00FC3E70" w:rsidRPr="00282F53" w:rsidRDefault="00FC3E70" w:rsidP="00DA6384">
      <w:pPr>
        <w:jc w:val="both"/>
        <w:rPr>
          <w:rFonts w:ascii="Arial Narrow" w:hAnsi="Arial Narrow"/>
          <w:sz w:val="21"/>
          <w:szCs w:val="21"/>
          <w:lang w:val="es-PE"/>
        </w:rPr>
      </w:pPr>
    </w:p>
    <w:p w14:paraId="0B10C05C" w14:textId="44AFE9CE" w:rsidR="00ED424E" w:rsidRPr="00282F53" w:rsidRDefault="00ED424E" w:rsidP="00ED424E">
      <w:pPr>
        <w:pStyle w:val="Prrafodelista"/>
        <w:numPr>
          <w:ilvl w:val="0"/>
          <w:numId w:val="22"/>
        </w:numPr>
        <w:ind w:left="641" w:hanging="284"/>
        <w:jc w:val="both"/>
        <w:rPr>
          <w:rFonts w:ascii="Arial Narrow" w:hAnsi="Arial Narrow"/>
          <w:sz w:val="21"/>
          <w:szCs w:val="21"/>
          <w:lang w:val="es-PE"/>
        </w:rPr>
      </w:pPr>
      <w:r w:rsidRPr="00282F53">
        <w:rPr>
          <w:rFonts w:ascii="Arial Narrow" w:hAnsi="Arial Narrow"/>
          <w:sz w:val="21"/>
          <w:szCs w:val="21"/>
          <w:lang w:val="es-PE"/>
        </w:rPr>
        <w:t xml:space="preserve">Abril 2025: S/. 8 500 </w:t>
      </w:r>
      <w:r w:rsidR="001E738B">
        <w:rPr>
          <w:rFonts w:ascii="Arial Narrow" w:hAnsi="Arial Narrow"/>
          <w:sz w:val="21"/>
          <w:szCs w:val="21"/>
          <w:lang w:val="es-PE"/>
        </w:rPr>
        <w:t>soles</w:t>
      </w:r>
      <w:r w:rsidRPr="00282F53">
        <w:rPr>
          <w:rFonts w:ascii="Arial Narrow" w:hAnsi="Arial Narrow"/>
          <w:sz w:val="21"/>
          <w:szCs w:val="21"/>
          <w:lang w:val="es-PE"/>
        </w:rPr>
        <w:t xml:space="preserve">, a la conformidad del primer entregable. </w:t>
      </w:r>
    </w:p>
    <w:p w14:paraId="1CB03376" w14:textId="19BDFB91" w:rsidR="00ED424E" w:rsidRPr="00282F53" w:rsidRDefault="00ED424E" w:rsidP="00ED424E">
      <w:pPr>
        <w:pStyle w:val="Prrafodelista"/>
        <w:numPr>
          <w:ilvl w:val="0"/>
          <w:numId w:val="22"/>
        </w:numPr>
        <w:ind w:left="641" w:hanging="284"/>
        <w:jc w:val="both"/>
        <w:rPr>
          <w:rFonts w:ascii="Arial Narrow" w:hAnsi="Arial Narrow"/>
          <w:sz w:val="21"/>
          <w:szCs w:val="21"/>
          <w:lang w:val="es-PE"/>
        </w:rPr>
      </w:pPr>
      <w:r w:rsidRPr="00282F53">
        <w:rPr>
          <w:rFonts w:ascii="Arial Narrow" w:hAnsi="Arial Narrow"/>
          <w:sz w:val="21"/>
          <w:szCs w:val="21"/>
          <w:lang w:val="es-PE"/>
        </w:rPr>
        <w:t xml:space="preserve">Mayo 2025: S/. 8 500 </w:t>
      </w:r>
      <w:r w:rsidR="001E738B">
        <w:rPr>
          <w:rFonts w:ascii="Arial Narrow" w:hAnsi="Arial Narrow"/>
          <w:sz w:val="21"/>
          <w:szCs w:val="21"/>
          <w:lang w:val="es-PE"/>
        </w:rPr>
        <w:t>soles</w:t>
      </w:r>
      <w:r w:rsidRPr="00282F53">
        <w:rPr>
          <w:rFonts w:ascii="Arial Narrow" w:hAnsi="Arial Narrow"/>
          <w:sz w:val="21"/>
          <w:szCs w:val="21"/>
          <w:lang w:val="es-PE"/>
        </w:rPr>
        <w:t xml:space="preserve">, a la conformidad del segundo entregable. </w:t>
      </w:r>
    </w:p>
    <w:p w14:paraId="2EB2E586" w14:textId="540DA88D" w:rsidR="00ED424E" w:rsidRPr="00282F53" w:rsidRDefault="00ED424E" w:rsidP="00ED424E">
      <w:pPr>
        <w:pStyle w:val="Prrafodelista"/>
        <w:numPr>
          <w:ilvl w:val="0"/>
          <w:numId w:val="22"/>
        </w:numPr>
        <w:ind w:left="641" w:hanging="284"/>
        <w:jc w:val="both"/>
        <w:rPr>
          <w:rFonts w:ascii="Arial Narrow" w:hAnsi="Arial Narrow"/>
          <w:sz w:val="21"/>
          <w:szCs w:val="21"/>
          <w:lang w:val="es-PE"/>
        </w:rPr>
      </w:pPr>
      <w:r w:rsidRPr="00282F53">
        <w:rPr>
          <w:rFonts w:ascii="Arial Narrow" w:hAnsi="Arial Narrow"/>
          <w:sz w:val="21"/>
          <w:szCs w:val="21"/>
          <w:lang w:val="es-PE"/>
        </w:rPr>
        <w:t xml:space="preserve">Junio 2025: S/. </w:t>
      </w:r>
      <w:r w:rsidR="00936593" w:rsidRPr="00282F53">
        <w:rPr>
          <w:rFonts w:ascii="Arial Narrow" w:hAnsi="Arial Narrow"/>
          <w:sz w:val="21"/>
          <w:szCs w:val="21"/>
          <w:lang w:val="es-PE"/>
        </w:rPr>
        <w:t>8</w:t>
      </w:r>
      <w:r w:rsidRPr="00282F53">
        <w:rPr>
          <w:rFonts w:ascii="Arial Narrow" w:hAnsi="Arial Narrow"/>
          <w:sz w:val="21"/>
          <w:szCs w:val="21"/>
          <w:lang w:val="es-PE"/>
        </w:rPr>
        <w:t xml:space="preserve"> </w:t>
      </w:r>
      <w:r w:rsidR="00936593" w:rsidRPr="00282F53">
        <w:rPr>
          <w:rFonts w:ascii="Arial Narrow" w:hAnsi="Arial Narrow"/>
          <w:sz w:val="21"/>
          <w:szCs w:val="21"/>
          <w:lang w:val="es-PE"/>
        </w:rPr>
        <w:t>5</w:t>
      </w:r>
      <w:r w:rsidRPr="00282F53">
        <w:rPr>
          <w:rFonts w:ascii="Arial Narrow" w:hAnsi="Arial Narrow"/>
          <w:sz w:val="21"/>
          <w:szCs w:val="21"/>
          <w:lang w:val="es-PE"/>
        </w:rPr>
        <w:t xml:space="preserve">00 </w:t>
      </w:r>
      <w:r w:rsidR="001E738B">
        <w:rPr>
          <w:rFonts w:ascii="Arial Narrow" w:hAnsi="Arial Narrow"/>
          <w:sz w:val="21"/>
          <w:szCs w:val="21"/>
          <w:lang w:val="es-PE"/>
        </w:rPr>
        <w:t>soles</w:t>
      </w:r>
      <w:r w:rsidRPr="00282F53">
        <w:rPr>
          <w:rFonts w:ascii="Arial Narrow" w:hAnsi="Arial Narrow"/>
          <w:sz w:val="21"/>
          <w:szCs w:val="21"/>
          <w:lang w:val="es-PE"/>
        </w:rPr>
        <w:t xml:space="preserve">, a la conformidad del tercer entregable. </w:t>
      </w:r>
    </w:p>
    <w:p w14:paraId="201C0D3D" w14:textId="6C9E37AA" w:rsidR="00ED424E" w:rsidRPr="00282F53" w:rsidRDefault="00ED424E" w:rsidP="00ED424E">
      <w:pPr>
        <w:pStyle w:val="Prrafodelista"/>
        <w:numPr>
          <w:ilvl w:val="0"/>
          <w:numId w:val="22"/>
        </w:numPr>
        <w:ind w:left="641" w:hanging="284"/>
        <w:jc w:val="both"/>
        <w:rPr>
          <w:rFonts w:ascii="Arial Narrow" w:hAnsi="Arial Narrow"/>
          <w:sz w:val="21"/>
          <w:szCs w:val="21"/>
          <w:lang w:val="es-PE"/>
        </w:rPr>
      </w:pPr>
      <w:r w:rsidRPr="00282F53">
        <w:rPr>
          <w:rFonts w:ascii="Arial Narrow" w:hAnsi="Arial Narrow"/>
          <w:sz w:val="21"/>
          <w:szCs w:val="21"/>
          <w:lang w:val="es-PE"/>
        </w:rPr>
        <w:t xml:space="preserve">Julio 2025: S/. 8 500 </w:t>
      </w:r>
      <w:r w:rsidR="001E738B">
        <w:rPr>
          <w:rFonts w:ascii="Arial Narrow" w:hAnsi="Arial Narrow"/>
          <w:sz w:val="21"/>
          <w:szCs w:val="21"/>
          <w:lang w:val="es-PE"/>
        </w:rPr>
        <w:t>soles</w:t>
      </w:r>
      <w:r w:rsidRPr="00282F53">
        <w:rPr>
          <w:rFonts w:ascii="Arial Narrow" w:hAnsi="Arial Narrow"/>
          <w:sz w:val="21"/>
          <w:szCs w:val="21"/>
          <w:lang w:val="es-PE"/>
        </w:rPr>
        <w:t xml:space="preserve">, a la conformidad del cuarto entregable. </w:t>
      </w:r>
    </w:p>
    <w:p w14:paraId="6F34A28B" w14:textId="4BBF8CAA" w:rsidR="00ED424E" w:rsidRPr="00282F53" w:rsidRDefault="00ED424E" w:rsidP="00ED424E">
      <w:pPr>
        <w:pStyle w:val="Prrafodelista"/>
        <w:numPr>
          <w:ilvl w:val="0"/>
          <w:numId w:val="22"/>
        </w:numPr>
        <w:ind w:left="641" w:hanging="284"/>
        <w:jc w:val="both"/>
        <w:rPr>
          <w:rFonts w:ascii="Arial Narrow" w:hAnsi="Arial Narrow"/>
          <w:sz w:val="21"/>
          <w:szCs w:val="21"/>
          <w:lang w:val="es-PE"/>
        </w:rPr>
      </w:pPr>
      <w:r w:rsidRPr="00282F53">
        <w:rPr>
          <w:rFonts w:ascii="Arial Narrow" w:hAnsi="Arial Narrow"/>
          <w:sz w:val="21"/>
          <w:szCs w:val="21"/>
          <w:lang w:val="es-PE"/>
        </w:rPr>
        <w:t xml:space="preserve">Agosto 2025: S/. 8 500 </w:t>
      </w:r>
      <w:r w:rsidR="001E738B">
        <w:rPr>
          <w:rFonts w:ascii="Arial Narrow" w:hAnsi="Arial Narrow"/>
          <w:sz w:val="21"/>
          <w:szCs w:val="21"/>
          <w:lang w:val="es-PE"/>
        </w:rPr>
        <w:t>soles</w:t>
      </w:r>
      <w:r w:rsidRPr="00282F53">
        <w:rPr>
          <w:rFonts w:ascii="Arial Narrow" w:hAnsi="Arial Narrow"/>
          <w:sz w:val="21"/>
          <w:szCs w:val="21"/>
          <w:lang w:val="es-PE"/>
        </w:rPr>
        <w:t xml:space="preserve">, a la conformidad del quinto entregable. </w:t>
      </w:r>
    </w:p>
    <w:p w14:paraId="6311457F" w14:textId="77777777" w:rsidR="00FE36A3" w:rsidRPr="00282F53" w:rsidRDefault="00FE36A3" w:rsidP="00676913">
      <w:pPr>
        <w:contextualSpacing/>
        <w:jc w:val="both"/>
        <w:rPr>
          <w:rFonts w:ascii="Arial Narrow" w:hAnsi="Arial Narrow"/>
          <w:sz w:val="21"/>
          <w:szCs w:val="21"/>
          <w:lang w:val="es-PE"/>
        </w:rPr>
      </w:pPr>
    </w:p>
    <w:p w14:paraId="6556686B" w14:textId="0316D03F" w:rsidR="0000599E" w:rsidRPr="00282F53" w:rsidRDefault="00676913" w:rsidP="0000599E">
      <w:pPr>
        <w:contextualSpacing/>
        <w:jc w:val="both"/>
        <w:rPr>
          <w:rFonts w:ascii="Arial Narrow" w:hAnsi="Arial Narrow"/>
          <w:sz w:val="21"/>
          <w:szCs w:val="21"/>
          <w:lang w:val="es-PE"/>
        </w:rPr>
      </w:pPr>
      <w:r w:rsidRPr="00282F53">
        <w:rPr>
          <w:rFonts w:ascii="Arial Narrow" w:hAnsi="Arial Narrow"/>
          <w:sz w:val="21"/>
          <w:szCs w:val="21"/>
          <w:lang w:val="es-PE"/>
        </w:rPr>
        <w:t xml:space="preserve">El 29 de abril del 2025, se otorgó la conformidad del primer entregable; </w:t>
      </w:r>
      <w:r w:rsidR="0000599E" w:rsidRPr="00282F53">
        <w:rPr>
          <w:rFonts w:ascii="Arial Narrow" w:hAnsi="Arial Narrow"/>
          <w:sz w:val="21"/>
          <w:szCs w:val="21"/>
          <w:lang w:val="es-PE"/>
        </w:rPr>
        <w:t xml:space="preserve">por consiguiente, </w:t>
      </w:r>
      <w:r w:rsidRPr="00282F53">
        <w:rPr>
          <w:rFonts w:ascii="Arial Narrow" w:hAnsi="Arial Narrow"/>
          <w:sz w:val="21"/>
          <w:szCs w:val="21"/>
          <w:lang w:val="es-PE"/>
        </w:rPr>
        <w:t xml:space="preserve">el monto de S/. 8 500 </w:t>
      </w:r>
      <w:r w:rsidR="001E738B">
        <w:rPr>
          <w:rFonts w:ascii="Arial Narrow" w:hAnsi="Arial Narrow"/>
          <w:sz w:val="21"/>
          <w:szCs w:val="21"/>
          <w:lang w:val="es-PE"/>
        </w:rPr>
        <w:t>soles</w:t>
      </w:r>
      <w:r w:rsidRPr="00282F53">
        <w:rPr>
          <w:rFonts w:ascii="Arial Narrow" w:hAnsi="Arial Narrow"/>
          <w:sz w:val="21"/>
          <w:szCs w:val="21"/>
          <w:lang w:val="es-PE"/>
        </w:rPr>
        <w:t xml:space="preserve"> </w:t>
      </w:r>
      <w:r w:rsidR="0000599E" w:rsidRPr="00282F53">
        <w:rPr>
          <w:rFonts w:ascii="Arial Narrow" w:hAnsi="Arial Narrow"/>
          <w:sz w:val="21"/>
          <w:szCs w:val="21"/>
          <w:lang w:val="es-PE"/>
        </w:rPr>
        <w:t xml:space="preserve">fue devengado en </w:t>
      </w:r>
      <w:r w:rsidRPr="00282F53">
        <w:rPr>
          <w:rFonts w:ascii="Arial Narrow" w:hAnsi="Arial Narrow"/>
          <w:sz w:val="21"/>
          <w:szCs w:val="21"/>
          <w:lang w:val="es-PE"/>
        </w:rPr>
        <w:t>mayo 2025</w:t>
      </w:r>
      <w:r w:rsidR="0000599E" w:rsidRPr="00282F53">
        <w:rPr>
          <w:rFonts w:ascii="Arial Narrow" w:hAnsi="Arial Narrow"/>
          <w:sz w:val="21"/>
          <w:szCs w:val="21"/>
          <w:lang w:val="es-PE"/>
        </w:rPr>
        <w:t>, lo que representa el 20% de ejecución financiera de este servicio y, el 6% de la ejecución financiera de esta actividad.</w:t>
      </w:r>
    </w:p>
    <w:p w14:paraId="3F5A1E34" w14:textId="77777777" w:rsidR="00FC3E70" w:rsidRPr="00282F53" w:rsidRDefault="00FC3E70" w:rsidP="00DE63CC">
      <w:pPr>
        <w:contextualSpacing/>
        <w:jc w:val="both"/>
        <w:rPr>
          <w:rFonts w:ascii="Arial Narrow" w:hAnsi="Arial Narrow"/>
          <w:sz w:val="21"/>
          <w:szCs w:val="21"/>
          <w:lang w:val="es-PE"/>
        </w:rPr>
      </w:pPr>
    </w:p>
    <w:p w14:paraId="21B3EAF0" w14:textId="2E7316EB" w:rsidR="00FC3E70" w:rsidRPr="00282F53" w:rsidRDefault="00DE63CC" w:rsidP="00FC3E70">
      <w:pPr>
        <w:contextualSpacing/>
        <w:jc w:val="both"/>
        <w:rPr>
          <w:rFonts w:ascii="Arial Narrow" w:hAnsi="Arial Narrow"/>
          <w:sz w:val="21"/>
          <w:szCs w:val="21"/>
          <w:lang w:val="es-PE"/>
        </w:rPr>
      </w:pPr>
      <w:r w:rsidRPr="00282F53">
        <w:rPr>
          <w:rFonts w:ascii="Arial Narrow" w:hAnsi="Arial Narrow"/>
          <w:sz w:val="21"/>
          <w:szCs w:val="21"/>
          <w:lang w:val="es-PE"/>
        </w:rPr>
        <w:t xml:space="preserve">En </w:t>
      </w:r>
      <w:r w:rsidR="0000599E" w:rsidRPr="00282F53">
        <w:rPr>
          <w:rFonts w:ascii="Arial Narrow" w:hAnsi="Arial Narrow"/>
          <w:sz w:val="21"/>
          <w:szCs w:val="21"/>
          <w:lang w:val="es-PE"/>
        </w:rPr>
        <w:t>junio</w:t>
      </w:r>
      <w:r w:rsidRPr="00282F53">
        <w:rPr>
          <w:rFonts w:ascii="Arial Narrow" w:hAnsi="Arial Narrow"/>
          <w:sz w:val="21"/>
          <w:szCs w:val="21"/>
          <w:lang w:val="es-PE"/>
        </w:rPr>
        <w:t xml:space="preserve"> 2025 se</w:t>
      </w:r>
      <w:r w:rsidR="003937E0" w:rsidRPr="00282F53">
        <w:rPr>
          <w:rFonts w:ascii="Arial Narrow" w:hAnsi="Arial Narrow"/>
          <w:sz w:val="21"/>
          <w:szCs w:val="21"/>
          <w:lang w:val="es-PE"/>
        </w:rPr>
        <w:t xml:space="preserve"> devengó </w:t>
      </w:r>
      <w:r w:rsidRPr="00282F53">
        <w:rPr>
          <w:rFonts w:ascii="Arial Narrow" w:hAnsi="Arial Narrow"/>
          <w:sz w:val="21"/>
          <w:szCs w:val="21"/>
          <w:lang w:val="es-PE"/>
        </w:rPr>
        <w:t xml:space="preserve">el monto de S/. 8 500 </w:t>
      </w:r>
      <w:r w:rsidR="001E738B">
        <w:rPr>
          <w:rFonts w:ascii="Arial Narrow" w:hAnsi="Arial Narrow"/>
          <w:sz w:val="21"/>
          <w:szCs w:val="21"/>
          <w:lang w:val="es-PE"/>
        </w:rPr>
        <w:t>soles</w:t>
      </w:r>
      <w:r w:rsidRPr="00282F53">
        <w:rPr>
          <w:rFonts w:ascii="Arial Narrow" w:hAnsi="Arial Narrow"/>
          <w:sz w:val="21"/>
          <w:szCs w:val="21"/>
          <w:lang w:val="es-PE"/>
        </w:rPr>
        <w:t xml:space="preserve"> </w:t>
      </w:r>
      <w:r w:rsidR="003937E0" w:rsidRPr="00282F53">
        <w:rPr>
          <w:rFonts w:ascii="Arial Narrow" w:hAnsi="Arial Narrow"/>
          <w:sz w:val="21"/>
          <w:szCs w:val="21"/>
          <w:lang w:val="es-PE"/>
        </w:rPr>
        <w:t xml:space="preserve">correspondiente al </w:t>
      </w:r>
      <w:r w:rsidR="0000599E" w:rsidRPr="00282F53">
        <w:rPr>
          <w:rFonts w:ascii="Arial Narrow" w:hAnsi="Arial Narrow"/>
          <w:sz w:val="21"/>
          <w:szCs w:val="21"/>
          <w:lang w:val="es-PE"/>
        </w:rPr>
        <w:t xml:space="preserve">segundo </w:t>
      </w:r>
      <w:r w:rsidR="003937E0" w:rsidRPr="00282F53">
        <w:rPr>
          <w:rFonts w:ascii="Arial Narrow" w:hAnsi="Arial Narrow"/>
          <w:sz w:val="21"/>
          <w:szCs w:val="21"/>
          <w:lang w:val="es-PE"/>
        </w:rPr>
        <w:t>entregable</w:t>
      </w:r>
      <w:r w:rsidR="005C397A" w:rsidRPr="00282F53">
        <w:rPr>
          <w:rFonts w:ascii="Arial Narrow" w:hAnsi="Arial Narrow"/>
          <w:sz w:val="21"/>
          <w:szCs w:val="21"/>
          <w:lang w:val="es-PE"/>
        </w:rPr>
        <w:t>, representa</w:t>
      </w:r>
      <w:r w:rsidR="0000599E" w:rsidRPr="00282F53">
        <w:rPr>
          <w:rFonts w:ascii="Arial Narrow" w:hAnsi="Arial Narrow"/>
          <w:sz w:val="21"/>
          <w:szCs w:val="21"/>
          <w:lang w:val="es-PE"/>
        </w:rPr>
        <w:t>ndo</w:t>
      </w:r>
      <w:r w:rsidR="005C397A" w:rsidRPr="00282F53">
        <w:rPr>
          <w:rFonts w:ascii="Arial Narrow" w:hAnsi="Arial Narrow"/>
          <w:sz w:val="21"/>
          <w:szCs w:val="21"/>
          <w:lang w:val="es-PE"/>
        </w:rPr>
        <w:t xml:space="preserve"> el </w:t>
      </w:r>
      <w:r w:rsidR="0000599E" w:rsidRPr="00282F53">
        <w:rPr>
          <w:rFonts w:ascii="Arial Narrow" w:hAnsi="Arial Narrow"/>
          <w:sz w:val="21"/>
          <w:szCs w:val="21"/>
          <w:lang w:val="es-PE"/>
        </w:rPr>
        <w:t>4</w:t>
      </w:r>
      <w:r w:rsidR="005C397A" w:rsidRPr="00282F53">
        <w:rPr>
          <w:rFonts w:ascii="Arial Narrow" w:hAnsi="Arial Narrow"/>
          <w:sz w:val="21"/>
          <w:szCs w:val="21"/>
          <w:lang w:val="es-PE"/>
        </w:rPr>
        <w:t>0% de ejecución financiera de</w:t>
      </w:r>
      <w:r w:rsidR="0000599E" w:rsidRPr="00282F53">
        <w:rPr>
          <w:rFonts w:ascii="Arial Narrow" w:hAnsi="Arial Narrow"/>
          <w:sz w:val="21"/>
          <w:szCs w:val="21"/>
          <w:lang w:val="es-PE"/>
        </w:rPr>
        <w:t>l</w:t>
      </w:r>
      <w:r w:rsidR="005C397A" w:rsidRPr="00282F53">
        <w:rPr>
          <w:rFonts w:ascii="Arial Narrow" w:hAnsi="Arial Narrow"/>
          <w:sz w:val="21"/>
          <w:szCs w:val="21"/>
          <w:lang w:val="es-PE"/>
        </w:rPr>
        <w:t xml:space="preserve"> servicio, y el </w:t>
      </w:r>
      <w:r w:rsidR="0000599E" w:rsidRPr="00282F53">
        <w:rPr>
          <w:rFonts w:ascii="Arial Narrow" w:hAnsi="Arial Narrow"/>
          <w:sz w:val="21"/>
          <w:szCs w:val="21"/>
          <w:lang w:val="es-PE"/>
        </w:rPr>
        <w:t>18</w:t>
      </w:r>
      <w:r w:rsidR="005C397A" w:rsidRPr="00282F53">
        <w:rPr>
          <w:rFonts w:ascii="Arial Narrow" w:hAnsi="Arial Narrow"/>
          <w:sz w:val="21"/>
          <w:szCs w:val="21"/>
          <w:lang w:val="es-PE"/>
        </w:rPr>
        <w:t>% de la ejecución financiera de esta actividad</w:t>
      </w:r>
      <w:r w:rsidR="0000599E" w:rsidRPr="00282F53">
        <w:rPr>
          <w:rFonts w:ascii="Arial Narrow" w:hAnsi="Arial Narrow"/>
          <w:sz w:val="21"/>
          <w:szCs w:val="21"/>
          <w:lang w:val="es-PE"/>
        </w:rPr>
        <w:t xml:space="preserve">. De acuerdo a lo programado, </w:t>
      </w:r>
      <w:r w:rsidR="006D7CB7" w:rsidRPr="00282F53">
        <w:rPr>
          <w:rFonts w:ascii="Arial Narrow" w:hAnsi="Arial Narrow"/>
          <w:sz w:val="21"/>
          <w:szCs w:val="21"/>
          <w:lang w:val="es-PE"/>
        </w:rPr>
        <w:t xml:space="preserve">para este mes </w:t>
      </w:r>
      <w:r w:rsidR="00FC3E70" w:rsidRPr="00282F53">
        <w:rPr>
          <w:rFonts w:ascii="Arial Narrow" w:hAnsi="Arial Narrow"/>
          <w:sz w:val="21"/>
          <w:szCs w:val="21"/>
          <w:lang w:val="es-PE"/>
        </w:rPr>
        <w:t xml:space="preserve">el avance </w:t>
      </w:r>
      <w:r w:rsidR="007D7B3D" w:rsidRPr="00282F53">
        <w:rPr>
          <w:rFonts w:ascii="Arial Narrow" w:hAnsi="Arial Narrow"/>
          <w:sz w:val="21"/>
          <w:szCs w:val="21"/>
          <w:lang w:val="es-PE"/>
        </w:rPr>
        <w:t xml:space="preserve">financiero </w:t>
      </w:r>
      <w:r w:rsidR="00FC3E70" w:rsidRPr="00282F53">
        <w:rPr>
          <w:rFonts w:ascii="Arial Narrow" w:hAnsi="Arial Narrow"/>
          <w:sz w:val="21"/>
          <w:szCs w:val="21"/>
          <w:lang w:val="es-PE"/>
        </w:rPr>
        <w:t xml:space="preserve">previsto </w:t>
      </w:r>
      <w:r w:rsidR="006D7CB7" w:rsidRPr="00282F53">
        <w:rPr>
          <w:rFonts w:ascii="Arial Narrow" w:hAnsi="Arial Narrow"/>
          <w:sz w:val="21"/>
          <w:szCs w:val="21"/>
          <w:lang w:val="es-PE"/>
        </w:rPr>
        <w:t>del servicio debió ser 60% y, respecto a</w:t>
      </w:r>
      <w:r w:rsidR="00846497" w:rsidRPr="00282F53">
        <w:rPr>
          <w:rFonts w:ascii="Arial Narrow" w:hAnsi="Arial Narrow"/>
          <w:sz w:val="21"/>
          <w:szCs w:val="21"/>
          <w:lang w:val="es-PE"/>
        </w:rPr>
        <w:t xml:space="preserve"> </w:t>
      </w:r>
      <w:r w:rsidR="006D7CB7" w:rsidRPr="00282F53">
        <w:rPr>
          <w:rFonts w:ascii="Arial Narrow" w:hAnsi="Arial Narrow"/>
          <w:sz w:val="21"/>
          <w:szCs w:val="21"/>
          <w:lang w:val="es-PE"/>
        </w:rPr>
        <w:t xml:space="preserve">la </w:t>
      </w:r>
      <w:r w:rsidR="00846497" w:rsidRPr="00282F53">
        <w:rPr>
          <w:rFonts w:ascii="Arial Narrow" w:hAnsi="Arial Narrow"/>
          <w:sz w:val="21"/>
          <w:szCs w:val="21"/>
          <w:lang w:val="es-PE"/>
        </w:rPr>
        <w:t xml:space="preserve">actividad </w:t>
      </w:r>
      <w:r w:rsidR="006D7CB7" w:rsidRPr="00282F53">
        <w:rPr>
          <w:rFonts w:ascii="Arial Narrow" w:hAnsi="Arial Narrow"/>
          <w:sz w:val="21"/>
          <w:szCs w:val="21"/>
          <w:lang w:val="es-PE"/>
        </w:rPr>
        <w:t xml:space="preserve">de investigación </w:t>
      </w:r>
      <w:r w:rsidR="0000599E" w:rsidRPr="00282F53">
        <w:rPr>
          <w:rFonts w:ascii="Arial Narrow" w:hAnsi="Arial Narrow"/>
          <w:sz w:val="21"/>
          <w:szCs w:val="21"/>
          <w:lang w:val="es-PE"/>
        </w:rPr>
        <w:t>27</w:t>
      </w:r>
      <w:r w:rsidR="00FC3E70" w:rsidRPr="00282F53">
        <w:rPr>
          <w:rFonts w:ascii="Arial Narrow" w:hAnsi="Arial Narrow"/>
          <w:sz w:val="21"/>
          <w:szCs w:val="21"/>
          <w:lang w:val="es-PE"/>
        </w:rPr>
        <w:t>%.</w:t>
      </w:r>
    </w:p>
    <w:p w14:paraId="2A250139" w14:textId="77777777" w:rsidR="005757E4" w:rsidRPr="00282F53" w:rsidRDefault="005757E4" w:rsidP="00FC3E70">
      <w:pPr>
        <w:contextualSpacing/>
        <w:jc w:val="both"/>
        <w:rPr>
          <w:rFonts w:ascii="Arial Narrow" w:hAnsi="Arial Narrow"/>
          <w:sz w:val="21"/>
          <w:szCs w:val="21"/>
          <w:lang w:val="es-PE"/>
        </w:rPr>
      </w:pPr>
    </w:p>
    <w:p w14:paraId="43878C31" w14:textId="782F9656" w:rsidR="005757E4" w:rsidRDefault="00222AF3" w:rsidP="00FC3E70">
      <w:pPr>
        <w:contextualSpacing/>
        <w:jc w:val="both"/>
        <w:rPr>
          <w:rFonts w:ascii="Arial Narrow" w:hAnsi="Arial Narrow"/>
          <w:sz w:val="21"/>
          <w:szCs w:val="21"/>
          <w:lang w:val="es-PE"/>
        </w:rPr>
      </w:pPr>
      <w:r w:rsidRPr="00222AF3">
        <w:rPr>
          <w:rFonts w:ascii="Arial Narrow" w:hAnsi="Arial Narrow"/>
          <w:sz w:val="21"/>
          <w:szCs w:val="21"/>
          <w:lang w:val="es-PE"/>
        </w:rPr>
        <w:t xml:space="preserve">En julio 2025 se devengó el monto de S/. 8 500 </w:t>
      </w:r>
      <w:r w:rsidR="001E738B">
        <w:rPr>
          <w:rFonts w:ascii="Arial Narrow" w:hAnsi="Arial Narrow"/>
          <w:sz w:val="21"/>
          <w:szCs w:val="21"/>
          <w:lang w:val="es-PE"/>
        </w:rPr>
        <w:t>soles</w:t>
      </w:r>
      <w:r w:rsidRPr="00222AF3">
        <w:rPr>
          <w:rFonts w:ascii="Arial Narrow" w:hAnsi="Arial Narrow"/>
          <w:sz w:val="21"/>
          <w:szCs w:val="21"/>
          <w:lang w:val="es-PE"/>
        </w:rPr>
        <w:t xml:space="preserve"> por el tercer entregable, representando el 60% de ejecución financiera del servicio, y el 26.8% de la ejecución financiera de toda la actividad.</w:t>
      </w:r>
      <w:r w:rsidRPr="00282F53">
        <w:rPr>
          <w:rFonts w:ascii="Arial Narrow" w:hAnsi="Arial Narrow"/>
          <w:sz w:val="21"/>
          <w:szCs w:val="21"/>
          <w:lang w:val="es-PE"/>
        </w:rPr>
        <w:t xml:space="preserve">  </w:t>
      </w:r>
    </w:p>
    <w:p w14:paraId="13E0C6B6" w14:textId="77777777" w:rsidR="00222AF3" w:rsidRDefault="00222AF3" w:rsidP="00FC3E70">
      <w:pPr>
        <w:contextualSpacing/>
        <w:jc w:val="both"/>
        <w:rPr>
          <w:rFonts w:ascii="Arial Narrow" w:hAnsi="Arial Narrow"/>
          <w:sz w:val="21"/>
          <w:szCs w:val="21"/>
          <w:lang w:val="es-PE"/>
        </w:rPr>
      </w:pPr>
    </w:p>
    <w:p w14:paraId="2EFDC741" w14:textId="27F72196" w:rsidR="00222AF3" w:rsidRPr="00282F53" w:rsidRDefault="00222AF3" w:rsidP="00FC3E70">
      <w:pPr>
        <w:contextualSpacing/>
        <w:jc w:val="both"/>
        <w:rPr>
          <w:rFonts w:ascii="Arial Narrow" w:hAnsi="Arial Narrow"/>
          <w:sz w:val="21"/>
          <w:szCs w:val="21"/>
          <w:lang w:val="es-PE"/>
        </w:rPr>
      </w:pPr>
      <w:r w:rsidRPr="00222AF3">
        <w:rPr>
          <w:rFonts w:ascii="Arial Narrow" w:hAnsi="Arial Narrow"/>
          <w:sz w:val="21"/>
          <w:szCs w:val="21"/>
          <w:lang w:val="es-PE"/>
        </w:rPr>
        <w:t xml:space="preserve">En </w:t>
      </w:r>
      <w:r>
        <w:rPr>
          <w:rFonts w:ascii="Arial Narrow" w:hAnsi="Arial Narrow"/>
          <w:sz w:val="21"/>
          <w:szCs w:val="21"/>
          <w:lang w:val="es-PE"/>
        </w:rPr>
        <w:t>agosto</w:t>
      </w:r>
      <w:r w:rsidRPr="00222AF3">
        <w:rPr>
          <w:rFonts w:ascii="Arial Narrow" w:hAnsi="Arial Narrow"/>
          <w:sz w:val="21"/>
          <w:szCs w:val="21"/>
          <w:lang w:val="es-PE"/>
        </w:rPr>
        <w:t xml:space="preserve"> 2025 se devengó el monto de S/. 8 500 </w:t>
      </w:r>
      <w:r w:rsidR="001E738B">
        <w:rPr>
          <w:rFonts w:ascii="Arial Narrow" w:hAnsi="Arial Narrow"/>
          <w:sz w:val="21"/>
          <w:szCs w:val="21"/>
          <w:lang w:val="es-PE"/>
        </w:rPr>
        <w:t>soles</w:t>
      </w:r>
      <w:r w:rsidRPr="00222AF3">
        <w:rPr>
          <w:rFonts w:ascii="Arial Narrow" w:hAnsi="Arial Narrow"/>
          <w:sz w:val="21"/>
          <w:szCs w:val="21"/>
          <w:lang w:val="es-PE"/>
        </w:rPr>
        <w:t xml:space="preserve"> por el </w:t>
      </w:r>
      <w:r>
        <w:rPr>
          <w:rFonts w:ascii="Arial Narrow" w:hAnsi="Arial Narrow"/>
          <w:sz w:val="21"/>
          <w:szCs w:val="21"/>
          <w:lang w:val="es-PE"/>
        </w:rPr>
        <w:t>cuarto</w:t>
      </w:r>
      <w:r w:rsidRPr="00222AF3">
        <w:rPr>
          <w:rFonts w:ascii="Arial Narrow" w:hAnsi="Arial Narrow"/>
          <w:sz w:val="21"/>
          <w:szCs w:val="21"/>
          <w:lang w:val="es-PE"/>
        </w:rPr>
        <w:t xml:space="preserve"> entregable</w:t>
      </w:r>
      <w:r>
        <w:rPr>
          <w:rFonts w:ascii="Arial Narrow" w:hAnsi="Arial Narrow"/>
          <w:sz w:val="21"/>
          <w:szCs w:val="21"/>
          <w:lang w:val="es-PE"/>
        </w:rPr>
        <w:t xml:space="preserve"> y además </w:t>
      </w:r>
      <w:r w:rsidRPr="00222AF3">
        <w:rPr>
          <w:rFonts w:ascii="Arial Narrow" w:hAnsi="Arial Narrow"/>
          <w:sz w:val="21"/>
          <w:szCs w:val="21"/>
          <w:lang w:val="es-PE"/>
        </w:rPr>
        <w:t xml:space="preserve">S/. 8 500 </w:t>
      </w:r>
      <w:r w:rsidR="001E738B">
        <w:rPr>
          <w:rFonts w:ascii="Arial Narrow" w:hAnsi="Arial Narrow"/>
          <w:sz w:val="21"/>
          <w:szCs w:val="21"/>
          <w:lang w:val="es-PE"/>
        </w:rPr>
        <w:t>soles</w:t>
      </w:r>
      <w:r w:rsidRPr="00222AF3">
        <w:rPr>
          <w:rFonts w:ascii="Arial Narrow" w:hAnsi="Arial Narrow"/>
          <w:sz w:val="21"/>
          <w:szCs w:val="21"/>
          <w:lang w:val="es-PE"/>
        </w:rPr>
        <w:t xml:space="preserve"> por el </w:t>
      </w:r>
      <w:r>
        <w:rPr>
          <w:rFonts w:ascii="Arial Narrow" w:hAnsi="Arial Narrow"/>
          <w:sz w:val="21"/>
          <w:szCs w:val="21"/>
          <w:lang w:val="es-PE"/>
        </w:rPr>
        <w:t>quinto</w:t>
      </w:r>
      <w:r w:rsidRPr="00222AF3">
        <w:rPr>
          <w:rFonts w:ascii="Arial Narrow" w:hAnsi="Arial Narrow"/>
          <w:sz w:val="21"/>
          <w:szCs w:val="21"/>
          <w:lang w:val="es-PE"/>
        </w:rPr>
        <w:t xml:space="preserve"> entregable, representando el </w:t>
      </w:r>
      <w:r>
        <w:rPr>
          <w:rFonts w:ascii="Arial Narrow" w:hAnsi="Arial Narrow"/>
          <w:sz w:val="21"/>
          <w:szCs w:val="21"/>
          <w:lang w:val="es-PE"/>
        </w:rPr>
        <w:t>100</w:t>
      </w:r>
      <w:r w:rsidRPr="00222AF3">
        <w:rPr>
          <w:rFonts w:ascii="Arial Narrow" w:hAnsi="Arial Narrow"/>
          <w:sz w:val="21"/>
          <w:szCs w:val="21"/>
          <w:lang w:val="es-PE"/>
        </w:rPr>
        <w:t xml:space="preserve">% de ejecución financiera del servicio, y el </w:t>
      </w:r>
      <w:r>
        <w:rPr>
          <w:rFonts w:ascii="Arial Narrow" w:hAnsi="Arial Narrow"/>
          <w:sz w:val="21"/>
          <w:szCs w:val="21"/>
          <w:lang w:val="es-PE"/>
        </w:rPr>
        <w:t>50</w:t>
      </w:r>
      <w:r w:rsidRPr="00222AF3">
        <w:rPr>
          <w:rFonts w:ascii="Arial Narrow" w:hAnsi="Arial Narrow"/>
          <w:sz w:val="21"/>
          <w:szCs w:val="21"/>
          <w:lang w:val="es-PE"/>
        </w:rPr>
        <w:t>% de la ejecución financiera de toda la actividad.</w:t>
      </w:r>
      <w:r w:rsidRPr="00282F53">
        <w:rPr>
          <w:rFonts w:ascii="Arial Narrow" w:hAnsi="Arial Narrow"/>
          <w:sz w:val="21"/>
          <w:szCs w:val="21"/>
          <w:lang w:val="es-PE"/>
        </w:rPr>
        <w:t xml:space="preserve">  </w:t>
      </w:r>
    </w:p>
    <w:p w14:paraId="4062052C" w14:textId="77777777" w:rsidR="00D267E8" w:rsidRPr="00282F53" w:rsidRDefault="00D267E8" w:rsidP="00FC3E70">
      <w:pPr>
        <w:contextualSpacing/>
        <w:jc w:val="both"/>
        <w:rPr>
          <w:rFonts w:ascii="Arial Narrow" w:hAnsi="Arial Narrow"/>
          <w:sz w:val="21"/>
          <w:szCs w:val="21"/>
          <w:lang w:val="es-PE"/>
        </w:rPr>
      </w:pPr>
    </w:p>
    <w:p w14:paraId="0DCD3E8A" w14:textId="6E125294" w:rsidR="00DB2259" w:rsidRPr="00282F53" w:rsidRDefault="00DB2259" w:rsidP="00F9577E">
      <w:pPr>
        <w:pStyle w:val="Prrafodelista"/>
        <w:numPr>
          <w:ilvl w:val="0"/>
          <w:numId w:val="27"/>
        </w:numPr>
        <w:jc w:val="both"/>
        <w:rPr>
          <w:rFonts w:ascii="Arial Narrow" w:hAnsi="Arial Narrow"/>
          <w:sz w:val="21"/>
          <w:szCs w:val="21"/>
          <w:lang w:val="es-PE"/>
        </w:rPr>
      </w:pPr>
      <w:r w:rsidRPr="00282F53">
        <w:rPr>
          <w:rFonts w:ascii="Arial Narrow" w:hAnsi="Arial Narrow"/>
          <w:b/>
          <w:bCs/>
          <w:sz w:val="21"/>
          <w:szCs w:val="21"/>
          <w:lang w:val="es-PE"/>
        </w:rPr>
        <w:t xml:space="preserve">Segunda Fase </w:t>
      </w:r>
    </w:p>
    <w:p w14:paraId="46C16DEE" w14:textId="77777777" w:rsidR="00A04656" w:rsidRPr="00EF38E8" w:rsidRDefault="00A04656" w:rsidP="00DB2259">
      <w:pPr>
        <w:jc w:val="both"/>
        <w:rPr>
          <w:rFonts w:ascii="Arial Narrow" w:hAnsi="Arial Narrow"/>
          <w:sz w:val="16"/>
          <w:szCs w:val="16"/>
          <w:lang w:val="es-PE"/>
        </w:rPr>
      </w:pPr>
    </w:p>
    <w:p w14:paraId="15E4DA80" w14:textId="66DCFC21" w:rsidR="00DB2259" w:rsidRPr="00282F53" w:rsidRDefault="00DB2259" w:rsidP="00DB2259">
      <w:pPr>
        <w:jc w:val="both"/>
        <w:rPr>
          <w:rFonts w:ascii="Arial Narrow" w:hAnsi="Arial Narrow"/>
          <w:sz w:val="21"/>
          <w:szCs w:val="21"/>
          <w:lang w:val="es-PE"/>
        </w:rPr>
      </w:pPr>
      <w:r w:rsidRPr="00282F53">
        <w:rPr>
          <w:rFonts w:ascii="Arial Narrow" w:hAnsi="Arial Narrow"/>
          <w:sz w:val="21"/>
          <w:szCs w:val="21"/>
          <w:lang w:val="es-PE"/>
        </w:rPr>
        <w:t xml:space="preserve">La ejecución financiera del servicio de esta investigación aplicada se realizará posterior a la conformidad de los entregables de la </w:t>
      </w:r>
      <w:r w:rsidR="00CD2EE6" w:rsidRPr="00282F53">
        <w:rPr>
          <w:rFonts w:ascii="Arial Narrow" w:hAnsi="Arial Narrow"/>
          <w:sz w:val="21"/>
          <w:szCs w:val="21"/>
          <w:lang w:val="es-PE"/>
        </w:rPr>
        <w:t>Orden de Servicio N° 000156-</w:t>
      </w:r>
      <w:r w:rsidRPr="00282F53">
        <w:rPr>
          <w:rFonts w:ascii="Arial Narrow" w:hAnsi="Arial Narrow"/>
          <w:sz w:val="21"/>
          <w:szCs w:val="21"/>
          <w:lang w:val="es-PE"/>
        </w:rPr>
        <w:t>2025, según el siguiente detalle:</w:t>
      </w:r>
    </w:p>
    <w:p w14:paraId="079F13FB" w14:textId="77777777" w:rsidR="00DB2259" w:rsidRPr="00282F53" w:rsidRDefault="00DB2259" w:rsidP="00DB2259">
      <w:pPr>
        <w:jc w:val="both"/>
        <w:rPr>
          <w:rFonts w:ascii="Arial Narrow" w:hAnsi="Arial Narrow"/>
          <w:sz w:val="21"/>
          <w:szCs w:val="21"/>
          <w:lang w:val="es-PE"/>
        </w:rPr>
      </w:pPr>
    </w:p>
    <w:p w14:paraId="7CCE2F7D" w14:textId="259400AB" w:rsidR="00DB2259" w:rsidRPr="00282F53" w:rsidRDefault="00DB2259" w:rsidP="00DB2259">
      <w:pPr>
        <w:pStyle w:val="Prrafodelista"/>
        <w:numPr>
          <w:ilvl w:val="0"/>
          <w:numId w:val="22"/>
        </w:numPr>
        <w:ind w:left="641" w:hanging="284"/>
        <w:jc w:val="both"/>
        <w:rPr>
          <w:rFonts w:ascii="Arial Narrow" w:hAnsi="Arial Narrow"/>
          <w:sz w:val="21"/>
          <w:szCs w:val="21"/>
          <w:lang w:val="es-PE"/>
        </w:rPr>
      </w:pPr>
      <w:r w:rsidRPr="00282F53">
        <w:rPr>
          <w:rFonts w:ascii="Arial Narrow" w:hAnsi="Arial Narrow"/>
          <w:sz w:val="21"/>
          <w:szCs w:val="21"/>
          <w:lang w:val="es-PE"/>
        </w:rPr>
        <w:t>A</w:t>
      </w:r>
      <w:r w:rsidR="00CD2EE6" w:rsidRPr="00282F53">
        <w:rPr>
          <w:rFonts w:ascii="Arial Narrow" w:hAnsi="Arial Narrow"/>
          <w:sz w:val="21"/>
          <w:szCs w:val="21"/>
          <w:lang w:val="es-PE"/>
        </w:rPr>
        <w:t>gosto</w:t>
      </w:r>
      <w:r w:rsidRPr="00282F53">
        <w:rPr>
          <w:rFonts w:ascii="Arial Narrow" w:hAnsi="Arial Narrow"/>
          <w:sz w:val="21"/>
          <w:szCs w:val="21"/>
          <w:lang w:val="es-PE"/>
        </w:rPr>
        <w:t xml:space="preserve"> 2025: S/. </w:t>
      </w:r>
      <w:r w:rsidR="00CD2EE6" w:rsidRPr="00282F53">
        <w:rPr>
          <w:rFonts w:ascii="Arial Narrow" w:hAnsi="Arial Narrow"/>
          <w:sz w:val="21"/>
          <w:szCs w:val="21"/>
          <w:lang w:val="es-PE"/>
        </w:rPr>
        <w:t>6</w:t>
      </w:r>
      <w:r w:rsidRPr="00282F53">
        <w:rPr>
          <w:rFonts w:ascii="Arial Narrow" w:hAnsi="Arial Narrow"/>
          <w:sz w:val="21"/>
          <w:szCs w:val="21"/>
          <w:lang w:val="es-PE"/>
        </w:rPr>
        <w:t xml:space="preserve"> </w:t>
      </w:r>
      <w:r w:rsidR="00CD2EE6" w:rsidRPr="00282F53">
        <w:rPr>
          <w:rFonts w:ascii="Arial Narrow" w:hAnsi="Arial Narrow"/>
          <w:sz w:val="21"/>
          <w:szCs w:val="21"/>
          <w:lang w:val="es-PE"/>
        </w:rPr>
        <w:t>4</w:t>
      </w:r>
      <w:r w:rsidRPr="00282F53">
        <w:rPr>
          <w:rFonts w:ascii="Arial Narrow" w:hAnsi="Arial Narrow"/>
          <w:sz w:val="21"/>
          <w:szCs w:val="21"/>
          <w:lang w:val="es-PE"/>
        </w:rPr>
        <w:t xml:space="preserve">00 </w:t>
      </w:r>
      <w:r w:rsidR="001E738B">
        <w:rPr>
          <w:rFonts w:ascii="Arial Narrow" w:hAnsi="Arial Narrow"/>
          <w:sz w:val="21"/>
          <w:szCs w:val="21"/>
          <w:lang w:val="es-PE"/>
        </w:rPr>
        <w:t>soles</w:t>
      </w:r>
      <w:r w:rsidRPr="00282F53">
        <w:rPr>
          <w:rFonts w:ascii="Arial Narrow" w:hAnsi="Arial Narrow"/>
          <w:sz w:val="21"/>
          <w:szCs w:val="21"/>
          <w:lang w:val="es-PE"/>
        </w:rPr>
        <w:t xml:space="preserve">, a la conformidad del primer entregable. </w:t>
      </w:r>
    </w:p>
    <w:p w14:paraId="0D00CE2B" w14:textId="724A5010" w:rsidR="00DB2259" w:rsidRPr="00282F53" w:rsidRDefault="00CD2EE6" w:rsidP="00DB2259">
      <w:pPr>
        <w:pStyle w:val="Prrafodelista"/>
        <w:numPr>
          <w:ilvl w:val="0"/>
          <w:numId w:val="22"/>
        </w:numPr>
        <w:ind w:left="641" w:hanging="284"/>
        <w:jc w:val="both"/>
        <w:rPr>
          <w:rFonts w:ascii="Arial Narrow" w:hAnsi="Arial Narrow"/>
          <w:sz w:val="21"/>
          <w:szCs w:val="21"/>
          <w:lang w:val="es-PE"/>
        </w:rPr>
      </w:pPr>
      <w:r w:rsidRPr="00282F53">
        <w:rPr>
          <w:rFonts w:ascii="Arial Narrow" w:hAnsi="Arial Narrow"/>
          <w:sz w:val="21"/>
          <w:szCs w:val="21"/>
          <w:lang w:val="es-PE"/>
        </w:rPr>
        <w:t>Setiembre</w:t>
      </w:r>
      <w:r w:rsidR="00DB2259" w:rsidRPr="00282F53">
        <w:rPr>
          <w:rFonts w:ascii="Arial Narrow" w:hAnsi="Arial Narrow"/>
          <w:sz w:val="21"/>
          <w:szCs w:val="21"/>
          <w:lang w:val="es-PE"/>
        </w:rPr>
        <w:t xml:space="preserve"> 2025: S/. </w:t>
      </w:r>
      <w:r w:rsidRPr="00282F53">
        <w:rPr>
          <w:rFonts w:ascii="Arial Narrow" w:hAnsi="Arial Narrow"/>
          <w:sz w:val="21"/>
          <w:szCs w:val="21"/>
          <w:lang w:val="es-PE"/>
        </w:rPr>
        <w:t>9</w:t>
      </w:r>
      <w:r w:rsidR="00DB2259" w:rsidRPr="00282F53">
        <w:rPr>
          <w:rFonts w:ascii="Arial Narrow" w:hAnsi="Arial Narrow"/>
          <w:sz w:val="21"/>
          <w:szCs w:val="21"/>
          <w:lang w:val="es-PE"/>
        </w:rPr>
        <w:t xml:space="preserve"> </w:t>
      </w:r>
      <w:r w:rsidRPr="00282F53">
        <w:rPr>
          <w:rFonts w:ascii="Arial Narrow" w:hAnsi="Arial Narrow"/>
          <w:sz w:val="21"/>
          <w:szCs w:val="21"/>
          <w:lang w:val="es-PE"/>
        </w:rPr>
        <w:t>6</w:t>
      </w:r>
      <w:r w:rsidR="00DB2259" w:rsidRPr="00282F53">
        <w:rPr>
          <w:rFonts w:ascii="Arial Narrow" w:hAnsi="Arial Narrow"/>
          <w:sz w:val="21"/>
          <w:szCs w:val="21"/>
          <w:lang w:val="es-PE"/>
        </w:rPr>
        <w:t xml:space="preserve">00 </w:t>
      </w:r>
      <w:r w:rsidR="001E738B">
        <w:rPr>
          <w:rFonts w:ascii="Arial Narrow" w:hAnsi="Arial Narrow"/>
          <w:sz w:val="21"/>
          <w:szCs w:val="21"/>
          <w:lang w:val="es-PE"/>
        </w:rPr>
        <w:t>soles</w:t>
      </w:r>
      <w:r w:rsidR="00DB2259" w:rsidRPr="00282F53">
        <w:rPr>
          <w:rFonts w:ascii="Arial Narrow" w:hAnsi="Arial Narrow"/>
          <w:sz w:val="21"/>
          <w:szCs w:val="21"/>
          <w:lang w:val="es-PE"/>
        </w:rPr>
        <w:t xml:space="preserve">, a la conformidad del segundo entregable. </w:t>
      </w:r>
    </w:p>
    <w:p w14:paraId="72F1EF8E" w14:textId="0212AA8D" w:rsidR="00DB2259" w:rsidRPr="00282F53" w:rsidRDefault="00CD2EE6" w:rsidP="00DB2259">
      <w:pPr>
        <w:pStyle w:val="Prrafodelista"/>
        <w:numPr>
          <w:ilvl w:val="0"/>
          <w:numId w:val="22"/>
        </w:numPr>
        <w:ind w:left="641" w:hanging="284"/>
        <w:jc w:val="both"/>
        <w:rPr>
          <w:rFonts w:ascii="Arial Narrow" w:hAnsi="Arial Narrow"/>
          <w:sz w:val="21"/>
          <w:szCs w:val="21"/>
          <w:lang w:val="es-PE"/>
        </w:rPr>
      </w:pPr>
      <w:r w:rsidRPr="00282F53">
        <w:rPr>
          <w:rFonts w:ascii="Arial Narrow" w:hAnsi="Arial Narrow"/>
          <w:sz w:val="21"/>
          <w:szCs w:val="21"/>
          <w:lang w:val="es-PE"/>
        </w:rPr>
        <w:t>Octubre</w:t>
      </w:r>
      <w:r w:rsidR="00DB2259" w:rsidRPr="00282F53">
        <w:rPr>
          <w:rFonts w:ascii="Arial Narrow" w:hAnsi="Arial Narrow"/>
          <w:sz w:val="21"/>
          <w:szCs w:val="21"/>
          <w:lang w:val="es-PE"/>
        </w:rPr>
        <w:t xml:space="preserve"> 2025: S/. 8 </w:t>
      </w:r>
      <w:r w:rsidRPr="00282F53">
        <w:rPr>
          <w:rFonts w:ascii="Arial Narrow" w:hAnsi="Arial Narrow"/>
          <w:sz w:val="21"/>
          <w:szCs w:val="21"/>
          <w:lang w:val="es-PE"/>
        </w:rPr>
        <w:t>0</w:t>
      </w:r>
      <w:r w:rsidR="00DB2259" w:rsidRPr="00282F53">
        <w:rPr>
          <w:rFonts w:ascii="Arial Narrow" w:hAnsi="Arial Narrow"/>
          <w:sz w:val="21"/>
          <w:szCs w:val="21"/>
          <w:lang w:val="es-PE"/>
        </w:rPr>
        <w:t xml:space="preserve">00 </w:t>
      </w:r>
      <w:r w:rsidR="001E738B">
        <w:rPr>
          <w:rFonts w:ascii="Arial Narrow" w:hAnsi="Arial Narrow"/>
          <w:sz w:val="21"/>
          <w:szCs w:val="21"/>
          <w:lang w:val="es-PE"/>
        </w:rPr>
        <w:t>soles</w:t>
      </w:r>
      <w:r w:rsidR="00DB2259" w:rsidRPr="00282F53">
        <w:rPr>
          <w:rFonts w:ascii="Arial Narrow" w:hAnsi="Arial Narrow"/>
          <w:sz w:val="21"/>
          <w:szCs w:val="21"/>
          <w:lang w:val="es-PE"/>
        </w:rPr>
        <w:t xml:space="preserve">, a la conformidad del tercer entregable. </w:t>
      </w:r>
    </w:p>
    <w:p w14:paraId="468013AC" w14:textId="3B0D3773" w:rsidR="00DB2259" w:rsidRPr="00282F53" w:rsidRDefault="00CD2EE6" w:rsidP="00DB2259">
      <w:pPr>
        <w:pStyle w:val="Prrafodelista"/>
        <w:numPr>
          <w:ilvl w:val="0"/>
          <w:numId w:val="22"/>
        </w:numPr>
        <w:ind w:left="641" w:hanging="284"/>
        <w:jc w:val="both"/>
        <w:rPr>
          <w:rFonts w:ascii="Arial Narrow" w:hAnsi="Arial Narrow"/>
          <w:sz w:val="21"/>
          <w:szCs w:val="21"/>
          <w:lang w:val="es-PE"/>
        </w:rPr>
      </w:pPr>
      <w:r w:rsidRPr="00282F53">
        <w:rPr>
          <w:rFonts w:ascii="Arial Narrow" w:hAnsi="Arial Narrow"/>
          <w:sz w:val="21"/>
          <w:szCs w:val="21"/>
          <w:lang w:val="es-PE"/>
        </w:rPr>
        <w:t>Noviembre</w:t>
      </w:r>
      <w:r w:rsidR="00DB2259" w:rsidRPr="00282F53">
        <w:rPr>
          <w:rFonts w:ascii="Arial Narrow" w:hAnsi="Arial Narrow"/>
          <w:sz w:val="21"/>
          <w:szCs w:val="21"/>
          <w:lang w:val="es-PE"/>
        </w:rPr>
        <w:t xml:space="preserve"> 2025: S/. 8 </w:t>
      </w:r>
      <w:r w:rsidRPr="00282F53">
        <w:rPr>
          <w:rFonts w:ascii="Arial Narrow" w:hAnsi="Arial Narrow"/>
          <w:sz w:val="21"/>
          <w:szCs w:val="21"/>
          <w:lang w:val="es-PE"/>
        </w:rPr>
        <w:t>0</w:t>
      </w:r>
      <w:r w:rsidR="00DB2259" w:rsidRPr="00282F53">
        <w:rPr>
          <w:rFonts w:ascii="Arial Narrow" w:hAnsi="Arial Narrow"/>
          <w:sz w:val="21"/>
          <w:szCs w:val="21"/>
          <w:lang w:val="es-PE"/>
        </w:rPr>
        <w:t xml:space="preserve">00 </w:t>
      </w:r>
      <w:r w:rsidR="001E738B">
        <w:rPr>
          <w:rFonts w:ascii="Arial Narrow" w:hAnsi="Arial Narrow"/>
          <w:sz w:val="21"/>
          <w:szCs w:val="21"/>
          <w:lang w:val="es-PE"/>
        </w:rPr>
        <w:t>soles</w:t>
      </w:r>
      <w:r w:rsidR="00DB2259" w:rsidRPr="00282F53">
        <w:rPr>
          <w:rFonts w:ascii="Arial Narrow" w:hAnsi="Arial Narrow"/>
          <w:sz w:val="21"/>
          <w:szCs w:val="21"/>
          <w:lang w:val="es-PE"/>
        </w:rPr>
        <w:t xml:space="preserve">, a la conformidad del cuarto entregable. </w:t>
      </w:r>
    </w:p>
    <w:p w14:paraId="139EE6B9" w14:textId="77777777" w:rsidR="005757E4" w:rsidRDefault="005757E4" w:rsidP="005757E4">
      <w:pPr>
        <w:jc w:val="both"/>
        <w:rPr>
          <w:rFonts w:ascii="Arial Narrow" w:hAnsi="Arial Narrow"/>
          <w:spacing w:val="2"/>
          <w:sz w:val="21"/>
          <w:szCs w:val="21"/>
          <w:lang w:val="es-PE"/>
        </w:rPr>
      </w:pPr>
    </w:p>
    <w:p w14:paraId="3E927DBD" w14:textId="158FBF09" w:rsidR="00222AF3" w:rsidRDefault="00222AF3" w:rsidP="00222AF3">
      <w:pPr>
        <w:contextualSpacing/>
        <w:jc w:val="both"/>
        <w:rPr>
          <w:rFonts w:ascii="Arial Narrow" w:hAnsi="Arial Narrow"/>
          <w:sz w:val="21"/>
          <w:szCs w:val="21"/>
          <w:lang w:val="es-PE"/>
        </w:rPr>
      </w:pPr>
      <w:r w:rsidRPr="00282F53">
        <w:rPr>
          <w:rFonts w:ascii="Arial Narrow" w:hAnsi="Arial Narrow"/>
          <w:sz w:val="21"/>
          <w:szCs w:val="21"/>
          <w:lang w:val="es-PE"/>
        </w:rPr>
        <w:t xml:space="preserve">El </w:t>
      </w:r>
      <w:r w:rsidR="006D685C">
        <w:rPr>
          <w:rFonts w:ascii="Arial Narrow" w:hAnsi="Arial Narrow"/>
          <w:sz w:val="21"/>
          <w:szCs w:val="21"/>
          <w:lang w:val="es-PE"/>
        </w:rPr>
        <w:t>13</w:t>
      </w:r>
      <w:r w:rsidRPr="00282F53">
        <w:rPr>
          <w:rFonts w:ascii="Arial Narrow" w:hAnsi="Arial Narrow"/>
          <w:sz w:val="21"/>
          <w:szCs w:val="21"/>
          <w:lang w:val="es-PE"/>
        </w:rPr>
        <w:t xml:space="preserve"> de </w:t>
      </w:r>
      <w:r w:rsidR="006D685C">
        <w:rPr>
          <w:rFonts w:ascii="Arial Narrow" w:hAnsi="Arial Narrow"/>
          <w:sz w:val="21"/>
          <w:szCs w:val="21"/>
          <w:lang w:val="es-PE"/>
        </w:rPr>
        <w:t>agosto</w:t>
      </w:r>
      <w:r w:rsidRPr="00282F53">
        <w:rPr>
          <w:rFonts w:ascii="Arial Narrow" w:hAnsi="Arial Narrow"/>
          <w:sz w:val="21"/>
          <w:szCs w:val="21"/>
          <w:lang w:val="es-PE"/>
        </w:rPr>
        <w:t xml:space="preserve"> del 2025, se otorgó la conformidad del primer entregable; por consiguiente, el monto de S/. </w:t>
      </w:r>
      <w:r w:rsidR="006D685C">
        <w:rPr>
          <w:rFonts w:ascii="Arial Narrow" w:hAnsi="Arial Narrow"/>
          <w:sz w:val="21"/>
          <w:szCs w:val="21"/>
          <w:lang w:val="es-PE"/>
        </w:rPr>
        <w:t>6 400</w:t>
      </w:r>
      <w:r w:rsidRPr="00282F53">
        <w:rPr>
          <w:rFonts w:ascii="Arial Narrow" w:hAnsi="Arial Narrow"/>
          <w:sz w:val="21"/>
          <w:szCs w:val="21"/>
          <w:lang w:val="es-PE"/>
        </w:rPr>
        <w:t xml:space="preserve"> </w:t>
      </w:r>
      <w:r w:rsidR="001E738B">
        <w:rPr>
          <w:rFonts w:ascii="Arial Narrow" w:hAnsi="Arial Narrow"/>
          <w:sz w:val="21"/>
          <w:szCs w:val="21"/>
          <w:lang w:val="es-PE"/>
        </w:rPr>
        <w:t>soles</w:t>
      </w:r>
      <w:r w:rsidRPr="00282F53">
        <w:rPr>
          <w:rFonts w:ascii="Arial Narrow" w:hAnsi="Arial Narrow"/>
          <w:sz w:val="21"/>
          <w:szCs w:val="21"/>
          <w:lang w:val="es-PE"/>
        </w:rPr>
        <w:t xml:space="preserve"> fue devengado en</w:t>
      </w:r>
      <w:r w:rsidR="006D685C">
        <w:rPr>
          <w:rFonts w:ascii="Arial Narrow" w:hAnsi="Arial Narrow"/>
          <w:sz w:val="21"/>
          <w:szCs w:val="21"/>
          <w:lang w:val="es-PE"/>
        </w:rPr>
        <w:t xml:space="preserve"> agost</w:t>
      </w:r>
      <w:r w:rsidRPr="00282F53">
        <w:rPr>
          <w:rFonts w:ascii="Arial Narrow" w:hAnsi="Arial Narrow"/>
          <w:sz w:val="21"/>
          <w:szCs w:val="21"/>
          <w:lang w:val="es-PE"/>
        </w:rPr>
        <w:t xml:space="preserve">o 2025, lo que representa el 20% de ejecución financiera de este servicio y, el </w:t>
      </w:r>
      <w:r w:rsidR="001B1C2E">
        <w:rPr>
          <w:rFonts w:ascii="Arial Narrow" w:hAnsi="Arial Narrow"/>
          <w:sz w:val="21"/>
          <w:szCs w:val="21"/>
          <w:lang w:val="es-PE"/>
        </w:rPr>
        <w:t>51</w:t>
      </w:r>
      <w:r w:rsidRPr="00282F53">
        <w:rPr>
          <w:rFonts w:ascii="Arial Narrow" w:hAnsi="Arial Narrow"/>
          <w:sz w:val="21"/>
          <w:szCs w:val="21"/>
          <w:lang w:val="es-PE"/>
        </w:rPr>
        <w:t xml:space="preserve">% de la ejecución financiera </w:t>
      </w:r>
      <w:r w:rsidR="001B1C2E">
        <w:rPr>
          <w:rFonts w:ascii="Arial Narrow" w:hAnsi="Arial Narrow"/>
          <w:sz w:val="21"/>
          <w:szCs w:val="21"/>
          <w:lang w:val="es-PE"/>
        </w:rPr>
        <w:t xml:space="preserve">total </w:t>
      </w:r>
      <w:r w:rsidRPr="00282F53">
        <w:rPr>
          <w:rFonts w:ascii="Arial Narrow" w:hAnsi="Arial Narrow"/>
          <w:sz w:val="21"/>
          <w:szCs w:val="21"/>
          <w:lang w:val="es-PE"/>
        </w:rPr>
        <w:t>de esta actividad.</w:t>
      </w:r>
    </w:p>
    <w:p w14:paraId="5ACD069E" w14:textId="77777777" w:rsidR="007D5357" w:rsidRDefault="007D5357" w:rsidP="00222AF3">
      <w:pPr>
        <w:contextualSpacing/>
        <w:jc w:val="both"/>
        <w:rPr>
          <w:rFonts w:ascii="Arial Narrow" w:hAnsi="Arial Narrow"/>
          <w:sz w:val="21"/>
          <w:szCs w:val="21"/>
          <w:lang w:val="es-PE"/>
        </w:rPr>
      </w:pPr>
    </w:p>
    <w:p w14:paraId="4A9085A6" w14:textId="17C2D7D5" w:rsidR="007D5357" w:rsidRDefault="007D5357" w:rsidP="007D5357">
      <w:pPr>
        <w:contextualSpacing/>
        <w:jc w:val="both"/>
        <w:rPr>
          <w:rFonts w:ascii="Arial Narrow" w:hAnsi="Arial Narrow"/>
          <w:sz w:val="21"/>
          <w:szCs w:val="21"/>
          <w:lang w:val="es-PE"/>
        </w:rPr>
      </w:pPr>
      <w:r w:rsidRPr="007D5357">
        <w:rPr>
          <w:rFonts w:ascii="Arial Narrow" w:hAnsi="Arial Narrow"/>
          <w:sz w:val="21"/>
          <w:szCs w:val="21"/>
          <w:lang w:val="es-PE"/>
        </w:rPr>
        <w:t xml:space="preserve">El 17 de setiembre del 2025, se otorgó la conformidad del segundo entregable; por consiguiente, el monto de S/. 9 600 </w:t>
      </w:r>
      <w:r w:rsidR="001E738B">
        <w:rPr>
          <w:rFonts w:ascii="Arial Narrow" w:hAnsi="Arial Narrow"/>
          <w:sz w:val="21"/>
          <w:szCs w:val="21"/>
          <w:lang w:val="es-PE"/>
        </w:rPr>
        <w:t>soles</w:t>
      </w:r>
      <w:r w:rsidRPr="007D5357">
        <w:rPr>
          <w:rFonts w:ascii="Arial Narrow" w:hAnsi="Arial Narrow"/>
          <w:sz w:val="21"/>
          <w:szCs w:val="21"/>
          <w:lang w:val="es-PE"/>
        </w:rPr>
        <w:t xml:space="preserve"> fue devengado en setiembre 2025, lo que representa el 50% de ejecución financiera de este servicio y</w:t>
      </w:r>
      <w:r w:rsidRPr="00BC5C21">
        <w:rPr>
          <w:rFonts w:ascii="Arial Narrow" w:hAnsi="Arial Narrow"/>
          <w:sz w:val="21"/>
          <w:szCs w:val="21"/>
          <w:lang w:val="es-PE"/>
        </w:rPr>
        <w:t xml:space="preserve">, el </w:t>
      </w:r>
      <w:r w:rsidR="002E4B32" w:rsidRPr="00BC5C21">
        <w:rPr>
          <w:rFonts w:ascii="Arial Narrow" w:hAnsi="Arial Narrow"/>
          <w:sz w:val="21"/>
          <w:szCs w:val="21"/>
          <w:lang w:val="es-PE"/>
        </w:rPr>
        <w:t>6</w:t>
      </w:r>
      <w:r w:rsidRPr="00BC5C21">
        <w:rPr>
          <w:rFonts w:ascii="Arial Narrow" w:hAnsi="Arial Narrow"/>
          <w:sz w:val="21"/>
          <w:szCs w:val="21"/>
          <w:lang w:val="es-PE"/>
        </w:rPr>
        <w:t>1% de la ejecución financiera total de esta actividad.</w:t>
      </w:r>
    </w:p>
    <w:p w14:paraId="0F13E372" w14:textId="77777777" w:rsidR="00A748F1" w:rsidRDefault="00A748F1" w:rsidP="007D5357">
      <w:pPr>
        <w:contextualSpacing/>
        <w:jc w:val="both"/>
        <w:rPr>
          <w:rFonts w:ascii="Arial Narrow" w:hAnsi="Arial Narrow"/>
          <w:sz w:val="21"/>
          <w:szCs w:val="21"/>
          <w:lang w:val="es-PE"/>
        </w:rPr>
      </w:pPr>
    </w:p>
    <w:p w14:paraId="123FF3E9" w14:textId="04FCC7AE" w:rsidR="008D6684" w:rsidRDefault="008D6684" w:rsidP="007D5357">
      <w:pPr>
        <w:contextualSpacing/>
        <w:jc w:val="both"/>
        <w:rPr>
          <w:rFonts w:ascii="Arial Narrow" w:hAnsi="Arial Narrow"/>
          <w:sz w:val="21"/>
          <w:szCs w:val="21"/>
          <w:lang w:val="es-PE"/>
        </w:rPr>
      </w:pPr>
      <w:r w:rsidRPr="008D6684">
        <w:rPr>
          <w:rFonts w:ascii="Arial Narrow" w:hAnsi="Arial Narrow"/>
          <w:sz w:val="21"/>
          <w:szCs w:val="21"/>
          <w:lang w:val="es-PE"/>
        </w:rPr>
        <w:t xml:space="preserve">El </w:t>
      </w:r>
      <w:r>
        <w:rPr>
          <w:rFonts w:ascii="Arial Narrow" w:hAnsi="Arial Narrow"/>
          <w:sz w:val="21"/>
          <w:szCs w:val="21"/>
          <w:lang w:val="es-PE"/>
        </w:rPr>
        <w:t>20</w:t>
      </w:r>
      <w:r w:rsidRPr="008D6684">
        <w:rPr>
          <w:rFonts w:ascii="Arial Narrow" w:hAnsi="Arial Narrow"/>
          <w:sz w:val="21"/>
          <w:szCs w:val="21"/>
          <w:lang w:val="es-PE"/>
        </w:rPr>
        <w:t xml:space="preserve"> de </w:t>
      </w:r>
      <w:r>
        <w:rPr>
          <w:rFonts w:ascii="Arial Narrow" w:hAnsi="Arial Narrow"/>
          <w:sz w:val="21"/>
          <w:szCs w:val="21"/>
          <w:lang w:val="es-PE"/>
        </w:rPr>
        <w:t>octu</w:t>
      </w:r>
      <w:r w:rsidRPr="008D6684">
        <w:rPr>
          <w:rFonts w:ascii="Arial Narrow" w:hAnsi="Arial Narrow"/>
          <w:sz w:val="21"/>
          <w:szCs w:val="21"/>
          <w:lang w:val="es-PE"/>
        </w:rPr>
        <w:t xml:space="preserve">bre del 2025, se otorgó la conformidad del </w:t>
      </w:r>
      <w:r>
        <w:rPr>
          <w:rFonts w:ascii="Arial Narrow" w:hAnsi="Arial Narrow"/>
          <w:sz w:val="21"/>
          <w:szCs w:val="21"/>
          <w:lang w:val="es-PE"/>
        </w:rPr>
        <w:t>tercer</w:t>
      </w:r>
      <w:r w:rsidRPr="008D6684">
        <w:rPr>
          <w:rFonts w:ascii="Arial Narrow" w:hAnsi="Arial Narrow"/>
          <w:sz w:val="21"/>
          <w:szCs w:val="21"/>
          <w:lang w:val="es-PE"/>
        </w:rPr>
        <w:t xml:space="preserve"> entregable; por consiguiente, el monto de S/. </w:t>
      </w:r>
      <w:r>
        <w:rPr>
          <w:rFonts w:ascii="Arial Narrow" w:hAnsi="Arial Narrow"/>
          <w:sz w:val="21"/>
          <w:szCs w:val="21"/>
          <w:lang w:val="es-PE"/>
        </w:rPr>
        <w:t>8</w:t>
      </w:r>
      <w:r w:rsidRPr="008D6684">
        <w:rPr>
          <w:rFonts w:ascii="Arial Narrow" w:hAnsi="Arial Narrow"/>
          <w:sz w:val="21"/>
          <w:szCs w:val="21"/>
          <w:lang w:val="es-PE"/>
        </w:rPr>
        <w:t xml:space="preserve"> </w:t>
      </w:r>
      <w:r>
        <w:rPr>
          <w:rFonts w:ascii="Arial Narrow" w:hAnsi="Arial Narrow"/>
          <w:sz w:val="21"/>
          <w:szCs w:val="21"/>
          <w:lang w:val="es-PE"/>
        </w:rPr>
        <w:t>0</w:t>
      </w:r>
      <w:r w:rsidRPr="008D6684">
        <w:rPr>
          <w:rFonts w:ascii="Arial Narrow" w:hAnsi="Arial Narrow"/>
          <w:sz w:val="21"/>
          <w:szCs w:val="21"/>
          <w:lang w:val="es-PE"/>
        </w:rPr>
        <w:t xml:space="preserve">00 </w:t>
      </w:r>
      <w:r w:rsidR="001E738B">
        <w:rPr>
          <w:rFonts w:ascii="Arial Narrow" w:hAnsi="Arial Narrow"/>
          <w:sz w:val="21"/>
          <w:szCs w:val="21"/>
          <w:lang w:val="es-PE"/>
        </w:rPr>
        <w:t>soles</w:t>
      </w:r>
      <w:r w:rsidRPr="008D6684">
        <w:rPr>
          <w:rFonts w:ascii="Arial Narrow" w:hAnsi="Arial Narrow"/>
          <w:sz w:val="21"/>
          <w:szCs w:val="21"/>
          <w:lang w:val="es-PE"/>
        </w:rPr>
        <w:t xml:space="preserve"> fue devengado en </w:t>
      </w:r>
      <w:r>
        <w:rPr>
          <w:rFonts w:ascii="Arial Narrow" w:hAnsi="Arial Narrow"/>
          <w:sz w:val="21"/>
          <w:szCs w:val="21"/>
          <w:lang w:val="es-PE"/>
        </w:rPr>
        <w:t>octu</w:t>
      </w:r>
      <w:r w:rsidRPr="008D6684">
        <w:rPr>
          <w:rFonts w:ascii="Arial Narrow" w:hAnsi="Arial Narrow"/>
          <w:sz w:val="21"/>
          <w:szCs w:val="21"/>
          <w:lang w:val="es-PE"/>
        </w:rPr>
        <w:t xml:space="preserve">bre 2025, lo que representa el </w:t>
      </w:r>
      <w:r>
        <w:rPr>
          <w:rFonts w:ascii="Arial Narrow" w:hAnsi="Arial Narrow"/>
          <w:sz w:val="21"/>
          <w:szCs w:val="21"/>
          <w:lang w:val="es-PE"/>
        </w:rPr>
        <w:t>75</w:t>
      </w:r>
      <w:r w:rsidRPr="008D6684">
        <w:rPr>
          <w:rFonts w:ascii="Arial Narrow" w:hAnsi="Arial Narrow"/>
          <w:sz w:val="21"/>
          <w:szCs w:val="21"/>
          <w:lang w:val="es-PE"/>
        </w:rPr>
        <w:t>% de ejecución financiera de este servicio y, el 6</w:t>
      </w:r>
      <w:r>
        <w:rPr>
          <w:rFonts w:ascii="Arial Narrow" w:hAnsi="Arial Narrow"/>
          <w:sz w:val="21"/>
          <w:szCs w:val="21"/>
          <w:lang w:val="es-PE"/>
        </w:rPr>
        <w:t>9</w:t>
      </w:r>
      <w:r w:rsidRPr="008D6684">
        <w:rPr>
          <w:rFonts w:ascii="Arial Narrow" w:hAnsi="Arial Narrow"/>
          <w:sz w:val="21"/>
          <w:szCs w:val="21"/>
          <w:lang w:val="es-PE"/>
        </w:rPr>
        <w:t>% de la ejecución financiera total de esta actividad.</w:t>
      </w:r>
    </w:p>
    <w:p w14:paraId="71600C09" w14:textId="77777777" w:rsidR="00671F89" w:rsidRDefault="00671F89" w:rsidP="007D5357">
      <w:pPr>
        <w:contextualSpacing/>
        <w:jc w:val="both"/>
        <w:rPr>
          <w:rFonts w:ascii="Arial Narrow" w:hAnsi="Arial Narrow"/>
          <w:sz w:val="21"/>
          <w:szCs w:val="21"/>
          <w:lang w:val="es-PE"/>
        </w:rPr>
      </w:pPr>
    </w:p>
    <w:p w14:paraId="37BCB477" w14:textId="54AF5831" w:rsidR="00671F89" w:rsidRDefault="00671F89" w:rsidP="00671F89">
      <w:pPr>
        <w:contextualSpacing/>
        <w:jc w:val="both"/>
        <w:rPr>
          <w:rFonts w:ascii="Arial Narrow" w:hAnsi="Arial Narrow"/>
          <w:sz w:val="21"/>
          <w:szCs w:val="21"/>
          <w:lang w:val="es-PE"/>
        </w:rPr>
      </w:pPr>
      <w:r w:rsidRPr="00E921C2">
        <w:rPr>
          <w:rFonts w:ascii="Arial Narrow" w:hAnsi="Arial Narrow"/>
          <w:sz w:val="21"/>
          <w:szCs w:val="21"/>
          <w:lang w:val="es-PE"/>
        </w:rPr>
        <w:t xml:space="preserve">El 21 de noviembre del 2025, se otorgó la conformidad del cuarto entregable; por consiguiente, el monto de S/. 8 000 soles fue devengado en noviembre 2025, lo que representa el 100% de ejecución financiera de este servicio y, el </w:t>
      </w:r>
      <w:r w:rsidR="00E921C2" w:rsidRPr="00E921C2">
        <w:rPr>
          <w:rFonts w:ascii="Arial Narrow" w:hAnsi="Arial Narrow"/>
          <w:sz w:val="21"/>
          <w:szCs w:val="21"/>
          <w:lang w:val="es-PE"/>
        </w:rPr>
        <w:t>86</w:t>
      </w:r>
      <w:r w:rsidRPr="00E921C2">
        <w:rPr>
          <w:rFonts w:ascii="Arial Narrow" w:hAnsi="Arial Narrow"/>
          <w:sz w:val="21"/>
          <w:szCs w:val="21"/>
          <w:lang w:val="es-PE"/>
        </w:rPr>
        <w:t>% de la ejecución financiera total de esta actividad.</w:t>
      </w:r>
    </w:p>
    <w:p w14:paraId="65549D96" w14:textId="77777777" w:rsidR="008D6684" w:rsidRDefault="008D6684" w:rsidP="007D5357">
      <w:pPr>
        <w:contextualSpacing/>
        <w:jc w:val="both"/>
        <w:rPr>
          <w:rFonts w:ascii="Arial Narrow" w:hAnsi="Arial Narrow"/>
          <w:sz w:val="21"/>
          <w:szCs w:val="21"/>
          <w:lang w:val="es-PE"/>
        </w:rPr>
      </w:pPr>
    </w:p>
    <w:p w14:paraId="41521699" w14:textId="5EDFCF18" w:rsidR="00A748F1" w:rsidRPr="00A748F1" w:rsidRDefault="00D267E8" w:rsidP="00A748F1">
      <w:pPr>
        <w:pStyle w:val="Prrafodelista"/>
        <w:numPr>
          <w:ilvl w:val="0"/>
          <w:numId w:val="27"/>
        </w:numPr>
        <w:jc w:val="both"/>
        <w:rPr>
          <w:rFonts w:ascii="Arial Narrow" w:hAnsi="Arial Narrow"/>
          <w:b/>
          <w:bCs/>
          <w:sz w:val="21"/>
          <w:szCs w:val="21"/>
          <w:lang w:val="es-PE"/>
        </w:rPr>
      </w:pPr>
      <w:r>
        <w:rPr>
          <w:rFonts w:ascii="Arial Narrow" w:hAnsi="Arial Narrow"/>
          <w:b/>
          <w:bCs/>
          <w:sz w:val="21"/>
          <w:szCs w:val="21"/>
          <w:lang w:val="es-PE"/>
        </w:rPr>
        <w:t>I</w:t>
      </w:r>
      <w:r w:rsidR="00A748F1" w:rsidRPr="00A748F1">
        <w:rPr>
          <w:rFonts w:ascii="Arial Narrow" w:hAnsi="Arial Narrow"/>
          <w:b/>
          <w:bCs/>
          <w:sz w:val="21"/>
          <w:szCs w:val="21"/>
          <w:lang w:val="es-PE"/>
        </w:rPr>
        <w:t xml:space="preserve">nvestigación </w:t>
      </w:r>
      <w:r>
        <w:rPr>
          <w:rFonts w:ascii="Arial Narrow" w:hAnsi="Arial Narrow"/>
          <w:b/>
          <w:bCs/>
          <w:sz w:val="21"/>
          <w:szCs w:val="21"/>
          <w:lang w:val="es-PE"/>
        </w:rPr>
        <w:t>complementaria</w:t>
      </w:r>
      <w:r w:rsidRPr="00A748F1">
        <w:rPr>
          <w:rFonts w:ascii="Arial Narrow" w:hAnsi="Arial Narrow"/>
          <w:b/>
          <w:bCs/>
          <w:sz w:val="21"/>
          <w:szCs w:val="21"/>
          <w:lang w:val="es-PE"/>
        </w:rPr>
        <w:t xml:space="preserve"> </w:t>
      </w:r>
      <w:r w:rsidR="00A748F1" w:rsidRPr="00A748F1">
        <w:rPr>
          <w:rFonts w:ascii="Arial Narrow" w:hAnsi="Arial Narrow"/>
          <w:b/>
          <w:bCs/>
          <w:sz w:val="21"/>
          <w:szCs w:val="21"/>
          <w:lang w:val="es-PE"/>
        </w:rPr>
        <w:t>aplicada</w:t>
      </w:r>
      <w:r>
        <w:rPr>
          <w:rFonts w:ascii="Arial Narrow" w:hAnsi="Arial Narrow"/>
          <w:b/>
          <w:bCs/>
          <w:sz w:val="21"/>
          <w:szCs w:val="21"/>
          <w:lang w:val="es-PE"/>
        </w:rPr>
        <w:t xml:space="preserve"> a los resultados de Madre de Dios</w:t>
      </w:r>
      <w:r w:rsidR="00A748F1" w:rsidRPr="00A748F1">
        <w:rPr>
          <w:rFonts w:ascii="Arial Narrow" w:hAnsi="Arial Narrow"/>
          <w:b/>
          <w:bCs/>
          <w:sz w:val="21"/>
          <w:szCs w:val="21"/>
          <w:lang w:val="es-PE"/>
        </w:rPr>
        <w:t xml:space="preserve"> </w:t>
      </w:r>
    </w:p>
    <w:p w14:paraId="0539C68D" w14:textId="77777777" w:rsidR="00A748F1" w:rsidRDefault="00A748F1" w:rsidP="00A748F1">
      <w:pPr>
        <w:jc w:val="both"/>
        <w:rPr>
          <w:rFonts w:ascii="Arial Narrow" w:hAnsi="Arial Narrow"/>
          <w:sz w:val="21"/>
          <w:szCs w:val="21"/>
          <w:lang w:val="es-PE"/>
        </w:rPr>
      </w:pPr>
    </w:p>
    <w:p w14:paraId="44045291" w14:textId="7885364C" w:rsidR="00A748F1" w:rsidRDefault="00D267E8" w:rsidP="007D5357">
      <w:pPr>
        <w:contextualSpacing/>
        <w:jc w:val="both"/>
        <w:rPr>
          <w:rFonts w:ascii="Arial Narrow" w:hAnsi="Arial Narrow"/>
          <w:sz w:val="21"/>
          <w:szCs w:val="21"/>
          <w:lang w:val="es-PE"/>
        </w:rPr>
      </w:pPr>
      <w:r w:rsidRPr="00D267E8">
        <w:rPr>
          <w:rFonts w:ascii="Arial Narrow" w:hAnsi="Arial Narrow"/>
          <w:sz w:val="21"/>
          <w:szCs w:val="21"/>
          <w:lang w:val="es-PE"/>
        </w:rPr>
        <w:t>La investigación complementaria de aplicación de caso, para identificar y validar métodos para determinar la pertinencia y correlación de variables de vulnerabilidad en estudios de riesgos”, aplicado en incendios forestales en el departamento de Madre de Dios</w:t>
      </w:r>
      <w:r w:rsidR="00A537FE">
        <w:rPr>
          <w:rFonts w:ascii="Arial Narrow" w:hAnsi="Arial Narrow"/>
          <w:sz w:val="21"/>
          <w:szCs w:val="21"/>
          <w:lang w:val="es-PE"/>
        </w:rPr>
        <w:t>, tuvo conformidad el 7</w:t>
      </w:r>
      <w:r w:rsidRPr="00D267E8">
        <w:rPr>
          <w:rFonts w:ascii="Arial Narrow" w:hAnsi="Arial Narrow"/>
          <w:sz w:val="21"/>
          <w:szCs w:val="21"/>
          <w:lang w:val="es-PE"/>
        </w:rPr>
        <w:t xml:space="preserve"> de octubre del 2025</w:t>
      </w:r>
      <w:r w:rsidR="00A537FE">
        <w:rPr>
          <w:rFonts w:ascii="Arial Narrow" w:hAnsi="Arial Narrow"/>
          <w:sz w:val="21"/>
          <w:szCs w:val="21"/>
          <w:lang w:val="es-PE"/>
        </w:rPr>
        <w:t>.</w:t>
      </w:r>
    </w:p>
    <w:p w14:paraId="7CF3ECF8" w14:textId="77777777" w:rsidR="00D267E8" w:rsidRDefault="00D267E8" w:rsidP="007D5357">
      <w:pPr>
        <w:contextualSpacing/>
        <w:jc w:val="both"/>
        <w:rPr>
          <w:rFonts w:ascii="Arial Narrow" w:hAnsi="Arial Narrow"/>
          <w:sz w:val="21"/>
          <w:szCs w:val="21"/>
          <w:lang w:val="es-PE"/>
        </w:rPr>
      </w:pPr>
    </w:p>
    <w:p w14:paraId="734A2F57" w14:textId="4E405474" w:rsidR="009100B8" w:rsidRPr="00A1061A" w:rsidRDefault="009100B8" w:rsidP="009100B8">
      <w:pPr>
        <w:numPr>
          <w:ilvl w:val="1"/>
          <w:numId w:val="13"/>
        </w:numPr>
        <w:ind w:left="426" w:hanging="426"/>
        <w:contextualSpacing/>
        <w:jc w:val="both"/>
        <w:rPr>
          <w:rFonts w:ascii="Arial Narrow" w:hAnsi="Arial Narrow"/>
          <w:b/>
          <w:bCs/>
          <w:sz w:val="21"/>
          <w:szCs w:val="21"/>
          <w:lang w:val="es-PE"/>
        </w:rPr>
      </w:pPr>
      <w:r w:rsidRPr="00A1061A">
        <w:rPr>
          <w:rFonts w:ascii="Arial Narrow" w:eastAsia="Arial Narrow" w:hAnsi="Arial Narrow" w:cs="Arial"/>
          <w:b/>
          <w:bCs/>
          <w:sz w:val="21"/>
          <w:szCs w:val="21"/>
          <w:lang w:val="es-PE"/>
        </w:rPr>
        <w:t xml:space="preserve">Análisis del estado de las </w:t>
      </w:r>
      <w:r w:rsidR="00D61EB2" w:rsidRPr="00A1061A">
        <w:rPr>
          <w:rFonts w:ascii="Arial Narrow" w:eastAsia="Arial Narrow" w:hAnsi="Arial Narrow" w:cs="Arial"/>
          <w:b/>
          <w:bCs/>
          <w:sz w:val="21"/>
          <w:szCs w:val="21"/>
          <w:lang w:val="es-PE"/>
        </w:rPr>
        <w:t>contrataciones</w:t>
      </w:r>
      <w:r w:rsidRPr="00A1061A">
        <w:rPr>
          <w:rFonts w:ascii="Arial Narrow" w:eastAsia="Arial Narrow" w:hAnsi="Arial Narrow" w:cs="Arial"/>
          <w:b/>
          <w:bCs/>
          <w:sz w:val="21"/>
          <w:szCs w:val="21"/>
          <w:lang w:val="es-PE"/>
        </w:rPr>
        <w:t xml:space="preserve"> de bienes </w:t>
      </w:r>
      <w:r w:rsidR="00D61EB2" w:rsidRPr="00A1061A">
        <w:rPr>
          <w:rFonts w:ascii="Arial Narrow" w:eastAsia="Arial Narrow" w:hAnsi="Arial Narrow" w:cs="Arial"/>
          <w:b/>
          <w:bCs/>
          <w:sz w:val="21"/>
          <w:szCs w:val="21"/>
          <w:lang w:val="es-PE"/>
        </w:rPr>
        <w:t xml:space="preserve">y servicios a </w:t>
      </w:r>
      <w:r w:rsidR="0001012F" w:rsidRPr="00A1061A">
        <w:rPr>
          <w:rFonts w:ascii="Arial Narrow" w:eastAsia="Arial Narrow" w:hAnsi="Arial Narrow" w:cs="Arial"/>
          <w:b/>
          <w:bCs/>
          <w:sz w:val="21"/>
          <w:szCs w:val="21"/>
          <w:lang w:val="es-PE"/>
        </w:rPr>
        <w:t>a</w:t>
      </w:r>
      <w:r w:rsidR="001B5068">
        <w:rPr>
          <w:rFonts w:ascii="Arial Narrow" w:eastAsia="Arial Narrow" w:hAnsi="Arial Narrow" w:cs="Arial"/>
          <w:b/>
          <w:bCs/>
          <w:sz w:val="21"/>
          <w:szCs w:val="21"/>
          <w:lang w:val="es-PE"/>
        </w:rPr>
        <w:t>gosto</w:t>
      </w:r>
      <w:r w:rsidR="0047455F" w:rsidRPr="00A1061A">
        <w:rPr>
          <w:rFonts w:ascii="Arial Narrow" w:eastAsia="Arial Narrow" w:hAnsi="Arial Narrow" w:cs="Arial"/>
          <w:b/>
          <w:bCs/>
          <w:sz w:val="21"/>
          <w:szCs w:val="21"/>
          <w:lang w:val="es-PE"/>
        </w:rPr>
        <w:t xml:space="preserve"> </w:t>
      </w:r>
      <w:r w:rsidRPr="00A1061A">
        <w:rPr>
          <w:rFonts w:ascii="Arial Narrow" w:eastAsia="Arial Narrow" w:hAnsi="Arial Narrow" w:cs="Arial"/>
          <w:b/>
          <w:bCs/>
          <w:sz w:val="21"/>
          <w:szCs w:val="21"/>
          <w:lang w:val="es-PE"/>
        </w:rPr>
        <w:t>del 2025</w:t>
      </w:r>
    </w:p>
    <w:p w14:paraId="7F644F79" w14:textId="77777777" w:rsidR="0091031C" w:rsidRDefault="0091031C" w:rsidP="00DA6384">
      <w:pPr>
        <w:jc w:val="both"/>
        <w:rPr>
          <w:rFonts w:ascii="Arial Narrow" w:hAnsi="Arial Narrow"/>
          <w:sz w:val="21"/>
          <w:szCs w:val="21"/>
          <w:lang w:val="es-PE"/>
        </w:rPr>
      </w:pPr>
    </w:p>
    <w:p w14:paraId="50141E8A" w14:textId="0B6D3CDF" w:rsidR="00AD4C71" w:rsidRPr="00DC32F5" w:rsidRDefault="00AD4C71" w:rsidP="00AD4C71">
      <w:pPr>
        <w:jc w:val="both"/>
        <w:rPr>
          <w:rFonts w:ascii="Arial Narrow" w:hAnsi="Arial Narrow"/>
          <w:b/>
          <w:bCs/>
          <w:sz w:val="21"/>
          <w:szCs w:val="21"/>
          <w:lang w:val="es-PE"/>
        </w:rPr>
      </w:pPr>
      <w:r w:rsidRPr="00DC32F5">
        <w:rPr>
          <w:rFonts w:ascii="Arial Narrow" w:hAnsi="Arial Narrow"/>
          <w:b/>
          <w:bCs/>
          <w:sz w:val="21"/>
          <w:szCs w:val="21"/>
          <w:lang w:val="es-PE"/>
        </w:rPr>
        <w:t>3.5.1 Escenarios de riesgo departamentales</w:t>
      </w:r>
    </w:p>
    <w:p w14:paraId="38B730B9" w14:textId="7315AC4C" w:rsidR="00E215B5" w:rsidRPr="00DC32F5" w:rsidRDefault="00E215B5" w:rsidP="00E215B5">
      <w:pPr>
        <w:contextualSpacing/>
        <w:jc w:val="both"/>
        <w:rPr>
          <w:rFonts w:ascii="Arial Narrow" w:hAnsi="Arial Narrow"/>
          <w:sz w:val="21"/>
          <w:szCs w:val="21"/>
          <w:lang w:val="es-PE"/>
        </w:rPr>
      </w:pPr>
      <w:r w:rsidRPr="00DC32F5">
        <w:rPr>
          <w:rFonts w:ascii="Arial Narrow" w:hAnsi="Arial Narrow"/>
          <w:sz w:val="21"/>
          <w:szCs w:val="21"/>
          <w:lang w:val="es-ES"/>
        </w:rPr>
        <w:t xml:space="preserve">En marzo 2025, inició la ejecución del servicio mediante la </w:t>
      </w:r>
      <w:r w:rsidRPr="00DC32F5">
        <w:rPr>
          <w:rFonts w:ascii="Arial Narrow" w:hAnsi="Arial Narrow"/>
          <w:sz w:val="21"/>
          <w:szCs w:val="21"/>
          <w:lang w:val="es-PE"/>
        </w:rPr>
        <w:t>Orden de Servicio N° 00057-2025, bajo el concepto “Contratación del servicio de un especialista en análisis y modelamiento de escenarios de riesgo por incendios forestales”</w:t>
      </w:r>
      <w:r w:rsidR="001450F4" w:rsidRPr="00DC32F5">
        <w:rPr>
          <w:rFonts w:ascii="Arial Narrow" w:hAnsi="Arial Narrow"/>
          <w:sz w:val="21"/>
          <w:szCs w:val="21"/>
          <w:lang w:val="es-PE"/>
        </w:rPr>
        <w:t xml:space="preserve">, con el </w:t>
      </w:r>
      <w:r w:rsidRPr="00DC32F5">
        <w:rPr>
          <w:rFonts w:ascii="Arial Narrow" w:hAnsi="Arial Narrow"/>
          <w:sz w:val="21"/>
          <w:szCs w:val="21"/>
          <w:lang w:val="es-PE"/>
        </w:rPr>
        <w:t xml:space="preserve">Expediente SIAF </w:t>
      </w:r>
      <w:r w:rsidR="001450F4" w:rsidRPr="00DC32F5">
        <w:rPr>
          <w:rFonts w:ascii="Arial Narrow" w:hAnsi="Arial Narrow"/>
          <w:sz w:val="21"/>
          <w:szCs w:val="21"/>
          <w:lang w:val="es-PE"/>
        </w:rPr>
        <w:t xml:space="preserve">N° </w:t>
      </w:r>
      <w:r w:rsidRPr="00DC32F5">
        <w:rPr>
          <w:rFonts w:ascii="Arial Narrow" w:hAnsi="Arial Narrow"/>
          <w:sz w:val="21"/>
          <w:szCs w:val="21"/>
          <w:lang w:val="es-PE"/>
        </w:rPr>
        <w:t>00158-2025.</w:t>
      </w:r>
    </w:p>
    <w:p w14:paraId="2B198241" w14:textId="3D630ED5" w:rsidR="0091031C" w:rsidRPr="00DC32F5" w:rsidRDefault="0091031C" w:rsidP="0091031C">
      <w:pPr>
        <w:jc w:val="both"/>
        <w:rPr>
          <w:rFonts w:ascii="Arial Narrow" w:hAnsi="Arial Narrow"/>
          <w:sz w:val="21"/>
          <w:szCs w:val="21"/>
          <w:lang w:val="es-PE"/>
        </w:rPr>
      </w:pPr>
      <w:r w:rsidRPr="00DC32F5">
        <w:rPr>
          <w:rFonts w:ascii="Arial Narrow" w:hAnsi="Arial Narrow"/>
          <w:sz w:val="21"/>
          <w:szCs w:val="21"/>
          <w:lang w:val="es-PE"/>
        </w:rPr>
        <w:t xml:space="preserve">En abril 2025, se culminó el primer entregable </w:t>
      </w:r>
      <w:r w:rsidR="00E215B5" w:rsidRPr="00DC32F5">
        <w:rPr>
          <w:rFonts w:ascii="Arial Narrow" w:hAnsi="Arial Narrow"/>
          <w:sz w:val="21"/>
          <w:szCs w:val="21"/>
          <w:lang w:val="es-PE"/>
        </w:rPr>
        <w:t xml:space="preserve">de </w:t>
      </w:r>
      <w:r w:rsidR="00E215B5" w:rsidRPr="00DC32F5">
        <w:rPr>
          <w:rFonts w:ascii="Arial Narrow" w:hAnsi="Arial Narrow"/>
          <w:sz w:val="21"/>
          <w:szCs w:val="21"/>
          <w:lang w:val="es-ES"/>
        </w:rPr>
        <w:t xml:space="preserve">la </w:t>
      </w:r>
      <w:r w:rsidR="00E215B5" w:rsidRPr="00DC32F5">
        <w:rPr>
          <w:rFonts w:ascii="Arial Narrow" w:hAnsi="Arial Narrow"/>
          <w:sz w:val="21"/>
          <w:szCs w:val="21"/>
          <w:lang w:val="es-PE"/>
        </w:rPr>
        <w:t xml:space="preserve">Orden de Servicio N° 00057-2025 y se devengó el monto </w:t>
      </w:r>
      <w:r w:rsidR="00CA0640" w:rsidRPr="00DC32F5">
        <w:rPr>
          <w:rFonts w:ascii="Arial Narrow" w:hAnsi="Arial Narrow"/>
          <w:sz w:val="21"/>
          <w:szCs w:val="21"/>
          <w:lang w:val="es-PE"/>
        </w:rPr>
        <w:t xml:space="preserve">asignado </w:t>
      </w:r>
      <w:r w:rsidR="00E215B5" w:rsidRPr="00DC32F5">
        <w:rPr>
          <w:rFonts w:ascii="Arial Narrow" w:hAnsi="Arial Narrow"/>
          <w:sz w:val="21"/>
          <w:szCs w:val="21"/>
          <w:lang w:val="es-PE"/>
        </w:rPr>
        <w:t xml:space="preserve">de S/. </w:t>
      </w:r>
      <w:r w:rsidR="001450F4" w:rsidRPr="00DC32F5">
        <w:rPr>
          <w:rFonts w:ascii="Arial Narrow" w:hAnsi="Arial Narrow"/>
          <w:sz w:val="21"/>
          <w:szCs w:val="21"/>
          <w:lang w:val="es-PE"/>
        </w:rPr>
        <w:t>7 8</w:t>
      </w:r>
      <w:r w:rsidR="00E215B5" w:rsidRPr="00DC32F5">
        <w:rPr>
          <w:rFonts w:ascii="Arial Narrow" w:hAnsi="Arial Narrow"/>
          <w:sz w:val="21"/>
          <w:szCs w:val="21"/>
          <w:lang w:val="es-PE"/>
        </w:rPr>
        <w:t xml:space="preserve">00 </w:t>
      </w:r>
      <w:r w:rsidR="001E738B">
        <w:rPr>
          <w:rFonts w:ascii="Arial Narrow" w:hAnsi="Arial Narrow"/>
          <w:sz w:val="21"/>
          <w:szCs w:val="21"/>
          <w:lang w:val="es-PE"/>
        </w:rPr>
        <w:t>soles</w:t>
      </w:r>
      <w:r w:rsidR="00E215B5" w:rsidRPr="00DC32F5">
        <w:rPr>
          <w:rFonts w:ascii="Arial Narrow" w:hAnsi="Arial Narrow"/>
          <w:sz w:val="21"/>
          <w:szCs w:val="21"/>
          <w:lang w:val="es-PE"/>
        </w:rPr>
        <w:t>.</w:t>
      </w:r>
    </w:p>
    <w:p w14:paraId="6156DB7C" w14:textId="77777777" w:rsidR="009815AE" w:rsidRPr="00DC32F5" w:rsidRDefault="009815AE" w:rsidP="00E215B5">
      <w:pPr>
        <w:jc w:val="both"/>
        <w:rPr>
          <w:rFonts w:ascii="Arial Narrow" w:hAnsi="Arial Narrow"/>
          <w:sz w:val="21"/>
          <w:szCs w:val="21"/>
          <w:lang w:val="es-PE"/>
        </w:rPr>
      </w:pPr>
    </w:p>
    <w:p w14:paraId="43DF840E" w14:textId="65064CC6" w:rsidR="001450F4" w:rsidRPr="00DC32F5" w:rsidRDefault="001450F4" w:rsidP="00E215B5">
      <w:pPr>
        <w:jc w:val="both"/>
        <w:rPr>
          <w:rFonts w:ascii="Arial Narrow" w:hAnsi="Arial Narrow"/>
          <w:sz w:val="21"/>
          <w:szCs w:val="21"/>
          <w:lang w:val="es-PE"/>
        </w:rPr>
      </w:pPr>
      <w:r w:rsidRPr="00DC32F5">
        <w:rPr>
          <w:rFonts w:ascii="Arial Narrow" w:hAnsi="Arial Narrow"/>
          <w:sz w:val="21"/>
          <w:szCs w:val="21"/>
          <w:lang w:val="es-PE"/>
        </w:rPr>
        <w:t>A inicios de</w:t>
      </w:r>
      <w:r w:rsidR="00E215B5" w:rsidRPr="00DC32F5">
        <w:rPr>
          <w:rFonts w:ascii="Arial Narrow" w:hAnsi="Arial Narrow"/>
          <w:sz w:val="21"/>
          <w:szCs w:val="21"/>
          <w:lang w:val="es-PE"/>
        </w:rPr>
        <w:t xml:space="preserve"> </w:t>
      </w:r>
      <w:r w:rsidRPr="00DC32F5">
        <w:rPr>
          <w:rFonts w:ascii="Arial Narrow" w:hAnsi="Arial Narrow"/>
          <w:sz w:val="21"/>
          <w:szCs w:val="21"/>
          <w:lang w:val="es-PE"/>
        </w:rPr>
        <w:t>junio</w:t>
      </w:r>
      <w:r w:rsidR="00E215B5" w:rsidRPr="00DC32F5">
        <w:rPr>
          <w:rFonts w:ascii="Arial Narrow" w:hAnsi="Arial Narrow"/>
          <w:sz w:val="21"/>
          <w:szCs w:val="21"/>
          <w:lang w:val="es-PE"/>
        </w:rPr>
        <w:t xml:space="preserve"> 2025</w:t>
      </w:r>
      <w:r w:rsidRPr="00DC32F5">
        <w:rPr>
          <w:rFonts w:ascii="Arial Narrow" w:hAnsi="Arial Narrow"/>
          <w:sz w:val="21"/>
          <w:szCs w:val="21"/>
          <w:lang w:val="es-PE"/>
        </w:rPr>
        <w:t>,</w:t>
      </w:r>
      <w:r w:rsidR="00E215B5" w:rsidRPr="00DC32F5">
        <w:rPr>
          <w:rFonts w:ascii="Arial Narrow" w:hAnsi="Arial Narrow"/>
          <w:sz w:val="21"/>
          <w:szCs w:val="21"/>
          <w:lang w:val="es-PE"/>
        </w:rPr>
        <w:t xml:space="preserve"> se </w:t>
      </w:r>
      <w:r w:rsidR="00365CE8" w:rsidRPr="00DC32F5">
        <w:rPr>
          <w:rFonts w:ascii="Arial Narrow" w:hAnsi="Arial Narrow"/>
          <w:sz w:val="21"/>
          <w:szCs w:val="21"/>
          <w:lang w:val="es-PE"/>
        </w:rPr>
        <w:t xml:space="preserve">otorgó </w:t>
      </w:r>
      <w:r w:rsidRPr="00DC32F5">
        <w:rPr>
          <w:rFonts w:ascii="Arial Narrow" w:hAnsi="Arial Narrow"/>
          <w:sz w:val="21"/>
          <w:szCs w:val="21"/>
          <w:lang w:val="es-PE"/>
        </w:rPr>
        <w:t>la conformidad</w:t>
      </w:r>
      <w:r w:rsidR="00E215B5" w:rsidRPr="00DC32F5">
        <w:rPr>
          <w:rFonts w:ascii="Arial Narrow" w:hAnsi="Arial Narrow"/>
          <w:sz w:val="21"/>
          <w:szCs w:val="21"/>
          <w:lang w:val="es-PE"/>
        </w:rPr>
        <w:t xml:space="preserve"> </w:t>
      </w:r>
      <w:r w:rsidRPr="00DC32F5">
        <w:rPr>
          <w:rFonts w:ascii="Arial Narrow" w:hAnsi="Arial Narrow"/>
          <w:sz w:val="21"/>
          <w:szCs w:val="21"/>
          <w:lang w:val="es-PE"/>
        </w:rPr>
        <w:t>d</w:t>
      </w:r>
      <w:r w:rsidR="00E215B5" w:rsidRPr="00DC32F5">
        <w:rPr>
          <w:rFonts w:ascii="Arial Narrow" w:hAnsi="Arial Narrow"/>
          <w:sz w:val="21"/>
          <w:szCs w:val="21"/>
          <w:lang w:val="es-PE"/>
        </w:rPr>
        <w:t>el segundo entregable</w:t>
      </w:r>
      <w:r w:rsidR="00365CE8" w:rsidRPr="00DC32F5">
        <w:rPr>
          <w:rFonts w:ascii="Arial Narrow" w:hAnsi="Arial Narrow"/>
          <w:sz w:val="21"/>
          <w:szCs w:val="21"/>
          <w:lang w:val="es-PE"/>
        </w:rPr>
        <w:t>,</w:t>
      </w:r>
      <w:r w:rsidR="00E215B5" w:rsidRPr="00DC32F5">
        <w:rPr>
          <w:rFonts w:ascii="Arial Narrow" w:hAnsi="Arial Narrow"/>
          <w:sz w:val="21"/>
          <w:szCs w:val="21"/>
          <w:lang w:val="es-PE"/>
        </w:rPr>
        <w:t xml:space="preserve"> </w:t>
      </w:r>
      <w:r w:rsidR="00365CE8" w:rsidRPr="00DC32F5">
        <w:rPr>
          <w:rFonts w:ascii="Arial Narrow" w:hAnsi="Arial Narrow"/>
          <w:sz w:val="21"/>
          <w:szCs w:val="21"/>
          <w:lang w:val="es-PE"/>
        </w:rPr>
        <w:t xml:space="preserve">y en el </w:t>
      </w:r>
      <w:r w:rsidRPr="00DC32F5">
        <w:rPr>
          <w:rFonts w:ascii="Arial Narrow" w:hAnsi="Arial Narrow"/>
          <w:sz w:val="21"/>
          <w:szCs w:val="21"/>
          <w:lang w:val="es-PE"/>
        </w:rPr>
        <w:t xml:space="preserve">mismo mes se devengó el monto </w:t>
      </w:r>
      <w:r w:rsidR="00365CE8" w:rsidRPr="00DC32F5">
        <w:rPr>
          <w:rFonts w:ascii="Arial Narrow" w:hAnsi="Arial Narrow"/>
          <w:sz w:val="21"/>
          <w:szCs w:val="21"/>
          <w:lang w:val="es-PE"/>
        </w:rPr>
        <w:t xml:space="preserve">correspondiente a </w:t>
      </w:r>
      <w:r w:rsidRPr="00DC32F5">
        <w:rPr>
          <w:rFonts w:ascii="Arial Narrow" w:hAnsi="Arial Narrow"/>
          <w:sz w:val="21"/>
          <w:szCs w:val="21"/>
          <w:lang w:val="es-PE"/>
        </w:rPr>
        <w:t xml:space="preserve">S/ 9 100 </w:t>
      </w:r>
      <w:r w:rsidR="001E738B">
        <w:rPr>
          <w:rFonts w:ascii="Arial Narrow" w:hAnsi="Arial Narrow"/>
          <w:sz w:val="21"/>
          <w:szCs w:val="21"/>
          <w:lang w:val="es-PE"/>
        </w:rPr>
        <w:t>soles</w:t>
      </w:r>
      <w:r w:rsidR="00274953" w:rsidRPr="00DC32F5">
        <w:rPr>
          <w:rFonts w:ascii="Arial Narrow" w:hAnsi="Arial Narrow"/>
          <w:sz w:val="21"/>
          <w:szCs w:val="21"/>
          <w:lang w:val="es-PE"/>
        </w:rPr>
        <w:t>.</w:t>
      </w:r>
    </w:p>
    <w:p w14:paraId="15A2F30A" w14:textId="77777777" w:rsidR="009815AE" w:rsidRPr="00DC32F5" w:rsidRDefault="009815AE" w:rsidP="00E215B5">
      <w:pPr>
        <w:jc w:val="both"/>
        <w:rPr>
          <w:rFonts w:ascii="Arial Narrow" w:hAnsi="Arial Narrow"/>
          <w:sz w:val="21"/>
          <w:szCs w:val="21"/>
          <w:lang w:val="es-PE"/>
        </w:rPr>
      </w:pPr>
    </w:p>
    <w:p w14:paraId="790B73D8" w14:textId="0EDEAE88" w:rsidR="00E215B5" w:rsidRDefault="001450F4" w:rsidP="00E215B5">
      <w:pPr>
        <w:jc w:val="both"/>
        <w:rPr>
          <w:rFonts w:ascii="Arial Narrow" w:hAnsi="Arial Narrow"/>
          <w:sz w:val="21"/>
          <w:szCs w:val="21"/>
          <w:lang w:val="es-PE"/>
        </w:rPr>
      </w:pPr>
      <w:r w:rsidRPr="00DC32F5">
        <w:rPr>
          <w:rFonts w:ascii="Arial Narrow" w:hAnsi="Arial Narrow"/>
          <w:sz w:val="21"/>
          <w:szCs w:val="21"/>
          <w:lang w:val="es-PE"/>
        </w:rPr>
        <w:t>A fines de junio 2025, se brindó la conformidad del tercer y último entregable</w:t>
      </w:r>
      <w:r w:rsidR="00365CE8" w:rsidRPr="00DC32F5">
        <w:rPr>
          <w:rFonts w:ascii="Arial Narrow" w:hAnsi="Arial Narrow"/>
          <w:sz w:val="21"/>
          <w:szCs w:val="21"/>
          <w:lang w:val="es-PE"/>
        </w:rPr>
        <w:t xml:space="preserve">, </w:t>
      </w:r>
      <w:r w:rsidRPr="00DC32F5">
        <w:rPr>
          <w:rFonts w:ascii="Arial Narrow" w:hAnsi="Arial Narrow"/>
          <w:sz w:val="21"/>
          <w:szCs w:val="21"/>
          <w:lang w:val="es-PE"/>
        </w:rPr>
        <w:t xml:space="preserve">previsto </w:t>
      </w:r>
      <w:r w:rsidR="00365CE8" w:rsidRPr="00DC32F5">
        <w:rPr>
          <w:rFonts w:ascii="Arial Narrow" w:hAnsi="Arial Narrow"/>
          <w:sz w:val="21"/>
          <w:szCs w:val="21"/>
          <w:lang w:val="es-PE"/>
        </w:rPr>
        <w:t xml:space="preserve">inicialmente </w:t>
      </w:r>
      <w:r w:rsidRPr="00DC32F5">
        <w:rPr>
          <w:rFonts w:ascii="Arial Narrow" w:hAnsi="Arial Narrow"/>
          <w:sz w:val="21"/>
          <w:szCs w:val="21"/>
          <w:lang w:val="es-PE"/>
        </w:rPr>
        <w:t>para julio 2025.</w:t>
      </w:r>
    </w:p>
    <w:p w14:paraId="443B347D" w14:textId="77777777" w:rsidR="00773E1E" w:rsidRDefault="00773E1E" w:rsidP="00E215B5">
      <w:pPr>
        <w:jc w:val="both"/>
        <w:rPr>
          <w:rFonts w:ascii="Arial Narrow" w:hAnsi="Arial Narrow"/>
          <w:sz w:val="21"/>
          <w:szCs w:val="21"/>
          <w:lang w:val="es-PE"/>
        </w:rPr>
      </w:pPr>
    </w:p>
    <w:p w14:paraId="6E390751" w14:textId="77E67786" w:rsidR="00773E1E" w:rsidRPr="00DC32F5" w:rsidRDefault="00773E1E" w:rsidP="00773E1E">
      <w:pPr>
        <w:jc w:val="both"/>
        <w:rPr>
          <w:rFonts w:ascii="Arial Narrow" w:hAnsi="Arial Narrow"/>
          <w:sz w:val="21"/>
          <w:szCs w:val="21"/>
          <w:lang w:val="es-PE"/>
        </w:rPr>
      </w:pPr>
      <w:r>
        <w:rPr>
          <w:rFonts w:ascii="Arial Narrow" w:hAnsi="Arial Narrow"/>
          <w:sz w:val="21"/>
          <w:szCs w:val="21"/>
          <w:lang w:val="es-PE"/>
        </w:rPr>
        <w:t xml:space="preserve">En julio 2025, </w:t>
      </w:r>
      <w:r w:rsidRPr="00DC32F5">
        <w:rPr>
          <w:rFonts w:ascii="Arial Narrow" w:hAnsi="Arial Narrow"/>
          <w:sz w:val="21"/>
          <w:szCs w:val="21"/>
          <w:lang w:val="es-PE"/>
        </w:rPr>
        <w:t xml:space="preserve">se devengó el monto </w:t>
      </w:r>
      <w:r>
        <w:rPr>
          <w:rFonts w:ascii="Arial Narrow" w:hAnsi="Arial Narrow"/>
          <w:sz w:val="21"/>
          <w:szCs w:val="21"/>
          <w:lang w:val="es-PE"/>
        </w:rPr>
        <w:t>de</w:t>
      </w:r>
      <w:r w:rsidRPr="00DC32F5">
        <w:rPr>
          <w:rFonts w:ascii="Arial Narrow" w:hAnsi="Arial Narrow"/>
          <w:sz w:val="21"/>
          <w:szCs w:val="21"/>
          <w:lang w:val="es-PE"/>
        </w:rPr>
        <w:t xml:space="preserve"> S/ 9 100 </w:t>
      </w:r>
      <w:r w:rsidR="001E738B">
        <w:rPr>
          <w:rFonts w:ascii="Arial Narrow" w:hAnsi="Arial Narrow"/>
          <w:sz w:val="21"/>
          <w:szCs w:val="21"/>
          <w:lang w:val="es-PE"/>
        </w:rPr>
        <w:t>soles</w:t>
      </w:r>
      <w:r>
        <w:rPr>
          <w:rFonts w:ascii="Arial Narrow" w:hAnsi="Arial Narrow"/>
          <w:sz w:val="21"/>
          <w:szCs w:val="21"/>
          <w:lang w:val="es-PE"/>
        </w:rPr>
        <w:t xml:space="preserve"> correspondiente al tercer y último entregable</w:t>
      </w:r>
      <w:r w:rsidRPr="00DC32F5">
        <w:rPr>
          <w:rFonts w:ascii="Arial Narrow" w:hAnsi="Arial Narrow"/>
          <w:sz w:val="21"/>
          <w:szCs w:val="21"/>
          <w:lang w:val="es-PE"/>
        </w:rPr>
        <w:t>.</w:t>
      </w:r>
    </w:p>
    <w:p w14:paraId="633AC581" w14:textId="75F7ACD3" w:rsidR="00C44222" w:rsidRPr="009154E8" w:rsidRDefault="00C44222" w:rsidP="00C44222">
      <w:pPr>
        <w:jc w:val="both"/>
        <w:rPr>
          <w:rFonts w:ascii="Arial Narrow" w:hAnsi="Arial Narrow"/>
          <w:b/>
          <w:bCs/>
          <w:spacing w:val="2"/>
          <w:sz w:val="21"/>
          <w:szCs w:val="21"/>
          <w:lang w:val="es-PE"/>
        </w:rPr>
      </w:pPr>
      <w:r w:rsidRPr="009154E8">
        <w:rPr>
          <w:rFonts w:ascii="Arial Narrow" w:hAnsi="Arial Narrow"/>
          <w:b/>
          <w:bCs/>
          <w:spacing w:val="2"/>
          <w:sz w:val="21"/>
          <w:szCs w:val="21"/>
          <w:lang w:val="es-PE"/>
        </w:rPr>
        <w:lastRenderedPageBreak/>
        <w:t>3.5.2 Investigación aplicada a la gestión del riesgo de desastres en incendios forestales</w:t>
      </w:r>
    </w:p>
    <w:p w14:paraId="6FAD6721" w14:textId="77777777" w:rsidR="00DC32F5" w:rsidRPr="00773E1E" w:rsidRDefault="00DC32F5" w:rsidP="00CA0640">
      <w:pPr>
        <w:jc w:val="both"/>
        <w:rPr>
          <w:rFonts w:ascii="Arial Narrow" w:hAnsi="Arial Narrow"/>
          <w:sz w:val="21"/>
          <w:szCs w:val="21"/>
          <w:highlight w:val="yellow"/>
          <w:lang w:val="es-PE"/>
        </w:rPr>
      </w:pPr>
    </w:p>
    <w:p w14:paraId="789CBC94" w14:textId="77777777" w:rsidR="00A04656" w:rsidRPr="00325F1A" w:rsidRDefault="00A04656" w:rsidP="00A04656">
      <w:pPr>
        <w:pStyle w:val="Prrafodelista"/>
        <w:numPr>
          <w:ilvl w:val="0"/>
          <w:numId w:val="28"/>
        </w:numPr>
        <w:jc w:val="both"/>
        <w:rPr>
          <w:rFonts w:ascii="Arial Narrow" w:hAnsi="Arial Narrow"/>
          <w:b/>
          <w:bCs/>
          <w:sz w:val="21"/>
          <w:szCs w:val="21"/>
          <w:lang w:val="es-PE"/>
        </w:rPr>
      </w:pPr>
      <w:r w:rsidRPr="00325F1A">
        <w:rPr>
          <w:rFonts w:ascii="Arial Narrow" w:hAnsi="Arial Narrow"/>
          <w:b/>
          <w:bCs/>
          <w:sz w:val="21"/>
          <w:szCs w:val="21"/>
          <w:lang w:val="es-PE"/>
        </w:rPr>
        <w:t>Primera Fase</w:t>
      </w:r>
    </w:p>
    <w:p w14:paraId="296E8F0A" w14:textId="77777777" w:rsidR="00A04656" w:rsidRPr="009154E8" w:rsidRDefault="00A04656" w:rsidP="00CA0640">
      <w:pPr>
        <w:jc w:val="both"/>
        <w:rPr>
          <w:rFonts w:ascii="Arial Narrow" w:hAnsi="Arial Narrow"/>
          <w:sz w:val="21"/>
          <w:szCs w:val="21"/>
          <w:lang w:val="es-PE"/>
        </w:rPr>
      </w:pPr>
    </w:p>
    <w:p w14:paraId="208E4B6B" w14:textId="48D834CE" w:rsidR="00CA0640" w:rsidRPr="009154E8" w:rsidRDefault="00CA0640" w:rsidP="00CA0640">
      <w:pPr>
        <w:jc w:val="both"/>
        <w:rPr>
          <w:rFonts w:ascii="Arial Narrow" w:hAnsi="Arial Narrow"/>
          <w:sz w:val="21"/>
          <w:szCs w:val="21"/>
          <w:lang w:val="es-PE"/>
        </w:rPr>
      </w:pPr>
      <w:r w:rsidRPr="009154E8">
        <w:rPr>
          <w:rFonts w:ascii="Arial Narrow" w:hAnsi="Arial Narrow"/>
          <w:sz w:val="21"/>
          <w:szCs w:val="21"/>
          <w:lang w:val="es-PE"/>
        </w:rPr>
        <w:t>El 18/03/2025 inició la ejecución del servicio mediante la Orden de Servicio N° 00059-2025, bajo el concepto “Contratación del servicio de un especialista en investigación aplicada en incendios forestales”</w:t>
      </w:r>
      <w:r w:rsidR="00DC32F5" w:rsidRPr="009154E8">
        <w:rPr>
          <w:rFonts w:ascii="Arial Narrow" w:hAnsi="Arial Narrow"/>
          <w:sz w:val="21"/>
          <w:szCs w:val="21"/>
          <w:lang w:val="es-PE"/>
        </w:rPr>
        <w:t>, con el</w:t>
      </w:r>
      <w:r w:rsidRPr="009154E8">
        <w:rPr>
          <w:rFonts w:ascii="Arial Narrow" w:hAnsi="Arial Narrow"/>
          <w:sz w:val="21"/>
          <w:szCs w:val="21"/>
          <w:lang w:val="es-PE"/>
        </w:rPr>
        <w:t xml:space="preserve"> Expediente SIAF </w:t>
      </w:r>
      <w:r w:rsidR="00DC32F5" w:rsidRPr="009154E8">
        <w:rPr>
          <w:rFonts w:ascii="Arial Narrow" w:hAnsi="Arial Narrow"/>
          <w:sz w:val="21"/>
          <w:szCs w:val="21"/>
          <w:lang w:val="es-PE"/>
        </w:rPr>
        <w:t xml:space="preserve">N° </w:t>
      </w:r>
      <w:r w:rsidRPr="009154E8">
        <w:rPr>
          <w:rFonts w:ascii="Arial Narrow" w:hAnsi="Arial Narrow"/>
          <w:sz w:val="21"/>
          <w:szCs w:val="21"/>
          <w:lang w:val="es-PE"/>
        </w:rPr>
        <w:t>00208-2025.</w:t>
      </w:r>
    </w:p>
    <w:p w14:paraId="069A0D4E" w14:textId="77777777" w:rsidR="00DC32F5" w:rsidRPr="009154E8" w:rsidRDefault="00DC32F5" w:rsidP="00CA0640">
      <w:pPr>
        <w:shd w:val="clear" w:color="auto" w:fill="FFFFFF" w:themeFill="background1"/>
        <w:jc w:val="both"/>
        <w:rPr>
          <w:rFonts w:ascii="Arial Narrow" w:hAnsi="Arial Narrow"/>
          <w:sz w:val="21"/>
          <w:szCs w:val="21"/>
          <w:lang w:val="es-PE"/>
        </w:rPr>
      </w:pPr>
    </w:p>
    <w:p w14:paraId="6F84EAEC" w14:textId="72C85989" w:rsidR="00237E54" w:rsidRPr="009154E8" w:rsidRDefault="00C44222" w:rsidP="00CA0640">
      <w:pPr>
        <w:shd w:val="clear" w:color="auto" w:fill="FFFFFF" w:themeFill="background1"/>
        <w:jc w:val="both"/>
        <w:rPr>
          <w:rFonts w:ascii="Arial Narrow" w:hAnsi="Arial Narrow"/>
          <w:sz w:val="21"/>
          <w:szCs w:val="21"/>
          <w:lang w:val="es-PE"/>
        </w:rPr>
      </w:pPr>
      <w:r w:rsidRPr="009154E8">
        <w:rPr>
          <w:rFonts w:ascii="Arial Narrow" w:hAnsi="Arial Narrow"/>
          <w:sz w:val="21"/>
          <w:szCs w:val="21"/>
          <w:lang w:val="es-PE"/>
        </w:rPr>
        <w:t xml:space="preserve">En abril 2025 se culminó </w:t>
      </w:r>
      <w:r w:rsidR="00237E54" w:rsidRPr="009154E8">
        <w:rPr>
          <w:rFonts w:ascii="Arial Narrow" w:hAnsi="Arial Narrow"/>
          <w:sz w:val="21"/>
          <w:szCs w:val="21"/>
          <w:lang w:val="es-PE"/>
        </w:rPr>
        <w:t>el</w:t>
      </w:r>
      <w:r w:rsidR="00846975" w:rsidRPr="009154E8">
        <w:rPr>
          <w:rFonts w:ascii="Arial Narrow" w:hAnsi="Arial Narrow"/>
          <w:sz w:val="21"/>
          <w:szCs w:val="21"/>
          <w:lang w:val="es-PE"/>
        </w:rPr>
        <w:t xml:space="preserve"> primer entregable </w:t>
      </w:r>
      <w:r w:rsidR="00DC32F5" w:rsidRPr="009154E8">
        <w:rPr>
          <w:rFonts w:ascii="Arial Narrow" w:hAnsi="Arial Narrow"/>
          <w:sz w:val="21"/>
          <w:szCs w:val="21"/>
          <w:lang w:val="es-PE"/>
        </w:rPr>
        <w:t xml:space="preserve">de este servicio y en mayo 2025 se devengó el monto correspondiente a este entregable, el cual asciende a S/. 8 500 </w:t>
      </w:r>
      <w:r w:rsidR="001E738B">
        <w:rPr>
          <w:rFonts w:ascii="Arial Narrow" w:hAnsi="Arial Narrow"/>
          <w:sz w:val="21"/>
          <w:szCs w:val="21"/>
          <w:lang w:val="es-PE"/>
        </w:rPr>
        <w:t>soles</w:t>
      </w:r>
      <w:r w:rsidR="00DC32F5" w:rsidRPr="009154E8">
        <w:rPr>
          <w:rFonts w:ascii="Arial Narrow" w:hAnsi="Arial Narrow"/>
          <w:sz w:val="21"/>
          <w:szCs w:val="21"/>
          <w:lang w:val="es-PE"/>
        </w:rPr>
        <w:t>.</w:t>
      </w:r>
    </w:p>
    <w:p w14:paraId="32214863" w14:textId="77777777" w:rsidR="00DC32F5" w:rsidRPr="009154E8" w:rsidRDefault="00DC32F5" w:rsidP="00CA0640">
      <w:pPr>
        <w:shd w:val="clear" w:color="auto" w:fill="FFFFFF" w:themeFill="background1"/>
        <w:jc w:val="both"/>
        <w:rPr>
          <w:rFonts w:ascii="Arial Narrow" w:hAnsi="Arial Narrow"/>
          <w:sz w:val="21"/>
          <w:szCs w:val="21"/>
          <w:lang w:val="es-PE"/>
        </w:rPr>
      </w:pPr>
    </w:p>
    <w:p w14:paraId="2926B532" w14:textId="5D2E53A7" w:rsidR="00DC32F5" w:rsidRPr="009154E8" w:rsidRDefault="00846975" w:rsidP="00DC32F5">
      <w:pPr>
        <w:shd w:val="clear" w:color="auto" w:fill="FFFFFF" w:themeFill="background1"/>
        <w:jc w:val="both"/>
        <w:rPr>
          <w:rFonts w:ascii="Arial Narrow" w:hAnsi="Arial Narrow"/>
          <w:sz w:val="21"/>
          <w:szCs w:val="21"/>
          <w:lang w:val="es-PE"/>
        </w:rPr>
      </w:pPr>
      <w:r w:rsidRPr="009154E8">
        <w:rPr>
          <w:rFonts w:ascii="Arial Narrow" w:hAnsi="Arial Narrow"/>
          <w:sz w:val="21"/>
          <w:szCs w:val="21"/>
          <w:lang w:val="es-PE"/>
        </w:rPr>
        <w:t>En mayo 2025 se culminó el segundo entregable</w:t>
      </w:r>
      <w:r w:rsidR="00CA0640" w:rsidRPr="009154E8">
        <w:rPr>
          <w:rFonts w:ascii="Arial Narrow" w:hAnsi="Arial Narrow"/>
          <w:sz w:val="21"/>
          <w:szCs w:val="21"/>
          <w:lang w:val="es-PE"/>
        </w:rPr>
        <w:t xml:space="preserve"> de</w:t>
      </w:r>
      <w:r w:rsidRPr="009154E8">
        <w:rPr>
          <w:rFonts w:ascii="Arial Narrow" w:hAnsi="Arial Narrow"/>
          <w:sz w:val="21"/>
          <w:szCs w:val="21"/>
          <w:lang w:val="es-PE"/>
        </w:rPr>
        <w:t xml:space="preserve"> </w:t>
      </w:r>
      <w:r w:rsidR="00DC32F5" w:rsidRPr="009154E8">
        <w:rPr>
          <w:rFonts w:ascii="Arial Narrow" w:hAnsi="Arial Narrow"/>
          <w:sz w:val="21"/>
          <w:szCs w:val="21"/>
          <w:lang w:val="es-PE"/>
        </w:rPr>
        <w:t xml:space="preserve">este servicio y en junio 2025 se devengó el monto correspondiente a este entregable, </w:t>
      </w:r>
      <w:bookmarkStart w:id="6" w:name="_Hlk205902630"/>
      <w:r w:rsidR="00DC32F5" w:rsidRPr="009154E8">
        <w:rPr>
          <w:rFonts w:ascii="Arial Narrow" w:hAnsi="Arial Narrow"/>
          <w:sz w:val="21"/>
          <w:szCs w:val="21"/>
          <w:lang w:val="es-PE"/>
        </w:rPr>
        <w:t xml:space="preserve">el cual asciende a S/. 8 500 </w:t>
      </w:r>
      <w:r w:rsidR="001E738B">
        <w:rPr>
          <w:rFonts w:ascii="Arial Narrow" w:hAnsi="Arial Narrow"/>
          <w:sz w:val="21"/>
          <w:szCs w:val="21"/>
          <w:lang w:val="es-PE"/>
        </w:rPr>
        <w:t>soles</w:t>
      </w:r>
      <w:bookmarkEnd w:id="6"/>
      <w:r w:rsidR="00DC32F5" w:rsidRPr="009154E8">
        <w:rPr>
          <w:rFonts w:ascii="Arial Narrow" w:hAnsi="Arial Narrow"/>
          <w:sz w:val="21"/>
          <w:szCs w:val="21"/>
          <w:lang w:val="es-PE"/>
        </w:rPr>
        <w:t>.</w:t>
      </w:r>
    </w:p>
    <w:p w14:paraId="6D78B543" w14:textId="32C04F91" w:rsidR="00846975" w:rsidRPr="009154E8" w:rsidRDefault="00846975" w:rsidP="00CA0640">
      <w:pPr>
        <w:shd w:val="clear" w:color="auto" w:fill="FFFFFF" w:themeFill="background1"/>
        <w:jc w:val="both"/>
        <w:rPr>
          <w:rFonts w:ascii="Arial Narrow" w:hAnsi="Arial Narrow"/>
          <w:sz w:val="21"/>
          <w:szCs w:val="21"/>
          <w:lang w:val="es-PE"/>
        </w:rPr>
      </w:pPr>
    </w:p>
    <w:p w14:paraId="53AF106B" w14:textId="7495BE50" w:rsidR="00E55E68" w:rsidRPr="008A1F18" w:rsidRDefault="00E55E68" w:rsidP="00CA0640">
      <w:pPr>
        <w:shd w:val="clear" w:color="auto" w:fill="FFFFFF" w:themeFill="background1"/>
        <w:jc w:val="both"/>
        <w:rPr>
          <w:rFonts w:ascii="Arial Narrow" w:hAnsi="Arial Narrow"/>
          <w:sz w:val="21"/>
          <w:szCs w:val="21"/>
          <w:lang w:val="es-PE"/>
        </w:rPr>
      </w:pPr>
      <w:r w:rsidRPr="008A1F18">
        <w:rPr>
          <w:rFonts w:ascii="Arial Narrow" w:hAnsi="Arial Narrow"/>
          <w:sz w:val="21"/>
          <w:szCs w:val="21"/>
          <w:lang w:val="es-PE"/>
        </w:rPr>
        <w:t>A fines de junio 2025 se culminó el tercer entregable de este servicio</w:t>
      </w:r>
      <w:r w:rsidR="008A1F18" w:rsidRPr="008A1F18">
        <w:rPr>
          <w:rFonts w:ascii="Arial Narrow" w:hAnsi="Arial Narrow"/>
          <w:sz w:val="21"/>
          <w:szCs w:val="21"/>
          <w:lang w:val="es-PE"/>
        </w:rPr>
        <w:t xml:space="preserve"> que </w:t>
      </w:r>
      <w:r w:rsidRPr="008A1F18">
        <w:rPr>
          <w:rFonts w:ascii="Arial Narrow" w:hAnsi="Arial Narrow"/>
          <w:sz w:val="21"/>
          <w:szCs w:val="21"/>
          <w:lang w:val="es-PE"/>
        </w:rPr>
        <w:t>ser</w:t>
      </w:r>
      <w:r w:rsidR="008A1F18" w:rsidRPr="008A1F18">
        <w:rPr>
          <w:rFonts w:ascii="Arial Narrow" w:hAnsi="Arial Narrow"/>
          <w:sz w:val="21"/>
          <w:szCs w:val="21"/>
          <w:lang w:val="es-PE"/>
        </w:rPr>
        <w:t>ía</w:t>
      </w:r>
      <w:r w:rsidRPr="008A1F18">
        <w:rPr>
          <w:rFonts w:ascii="Arial Narrow" w:hAnsi="Arial Narrow"/>
          <w:sz w:val="21"/>
          <w:szCs w:val="21"/>
          <w:lang w:val="es-PE"/>
        </w:rPr>
        <w:t xml:space="preserve"> devengado en julio 2025, cuyo monto corresponde a S/. 8 500 soles.</w:t>
      </w:r>
    </w:p>
    <w:p w14:paraId="5DB6D531" w14:textId="77777777" w:rsidR="00241F35" w:rsidRPr="008A1F18" w:rsidRDefault="00241F35" w:rsidP="00CA0640">
      <w:pPr>
        <w:shd w:val="clear" w:color="auto" w:fill="FFFFFF" w:themeFill="background1"/>
        <w:jc w:val="both"/>
        <w:rPr>
          <w:rFonts w:ascii="Arial Narrow" w:hAnsi="Arial Narrow"/>
          <w:sz w:val="21"/>
          <w:szCs w:val="21"/>
          <w:lang w:val="es-PE"/>
        </w:rPr>
      </w:pPr>
    </w:p>
    <w:p w14:paraId="7A32249A" w14:textId="63105DA5" w:rsidR="001B5068" w:rsidRDefault="008A1F18" w:rsidP="00241F35">
      <w:pPr>
        <w:shd w:val="clear" w:color="auto" w:fill="FFFFFF" w:themeFill="background1"/>
        <w:jc w:val="both"/>
        <w:rPr>
          <w:rFonts w:ascii="Arial Narrow" w:hAnsi="Arial Narrow"/>
          <w:sz w:val="21"/>
          <w:szCs w:val="21"/>
          <w:lang w:val="es-PE"/>
        </w:rPr>
      </w:pPr>
      <w:r w:rsidRPr="008A1F18">
        <w:rPr>
          <w:rFonts w:ascii="Arial Narrow" w:hAnsi="Arial Narrow"/>
          <w:sz w:val="21"/>
          <w:szCs w:val="21"/>
          <w:lang w:val="es-PE"/>
        </w:rPr>
        <w:t xml:space="preserve">En julio 2025 se devengó el tercer entregable de este servicio, cuyo monto es de S/. 8 500 </w:t>
      </w:r>
      <w:r w:rsidR="001E738B">
        <w:rPr>
          <w:rFonts w:ascii="Arial Narrow" w:hAnsi="Arial Narrow"/>
          <w:sz w:val="21"/>
          <w:szCs w:val="21"/>
          <w:lang w:val="es-PE"/>
        </w:rPr>
        <w:t>soles</w:t>
      </w:r>
      <w:r w:rsidRPr="008A1F18">
        <w:rPr>
          <w:rFonts w:ascii="Arial Narrow" w:hAnsi="Arial Narrow"/>
          <w:sz w:val="21"/>
          <w:szCs w:val="21"/>
          <w:lang w:val="es-PE"/>
        </w:rPr>
        <w:t>. Por otro lado, a</w:t>
      </w:r>
      <w:r w:rsidR="00241F35" w:rsidRPr="008A1F18">
        <w:rPr>
          <w:rFonts w:ascii="Arial Narrow" w:hAnsi="Arial Narrow"/>
          <w:sz w:val="21"/>
          <w:szCs w:val="21"/>
          <w:lang w:val="es-PE"/>
        </w:rPr>
        <w:t xml:space="preserve"> fines de julio 2025 se culminó el cuarto entregable de este servicio</w:t>
      </w:r>
      <w:r w:rsidR="001B5068">
        <w:rPr>
          <w:rFonts w:ascii="Arial Narrow" w:hAnsi="Arial Narrow"/>
          <w:sz w:val="21"/>
          <w:szCs w:val="21"/>
          <w:lang w:val="es-PE"/>
        </w:rPr>
        <w:t>.</w:t>
      </w:r>
    </w:p>
    <w:p w14:paraId="2844D20E" w14:textId="77777777" w:rsidR="001B5068" w:rsidRDefault="001B5068" w:rsidP="00241F35">
      <w:pPr>
        <w:shd w:val="clear" w:color="auto" w:fill="FFFFFF" w:themeFill="background1"/>
        <w:jc w:val="both"/>
        <w:rPr>
          <w:rFonts w:ascii="Arial Narrow" w:hAnsi="Arial Narrow"/>
          <w:sz w:val="21"/>
          <w:szCs w:val="21"/>
          <w:lang w:val="es-PE"/>
        </w:rPr>
      </w:pPr>
    </w:p>
    <w:p w14:paraId="7D03F16D" w14:textId="77777777" w:rsidR="00282673" w:rsidRDefault="001B5068" w:rsidP="00241F35">
      <w:pPr>
        <w:shd w:val="clear" w:color="auto" w:fill="FFFFFF" w:themeFill="background1"/>
        <w:jc w:val="both"/>
        <w:rPr>
          <w:rFonts w:ascii="Arial Narrow" w:hAnsi="Arial Narrow"/>
          <w:sz w:val="21"/>
          <w:szCs w:val="21"/>
          <w:lang w:val="es-PE"/>
        </w:rPr>
      </w:pPr>
      <w:r w:rsidRPr="008A1F18">
        <w:rPr>
          <w:rFonts w:ascii="Arial Narrow" w:hAnsi="Arial Narrow"/>
          <w:sz w:val="21"/>
          <w:szCs w:val="21"/>
          <w:lang w:val="es-PE"/>
        </w:rPr>
        <w:t xml:space="preserve">En </w:t>
      </w:r>
      <w:r>
        <w:rPr>
          <w:rFonts w:ascii="Arial Narrow" w:hAnsi="Arial Narrow"/>
          <w:sz w:val="21"/>
          <w:szCs w:val="21"/>
          <w:lang w:val="es-PE"/>
        </w:rPr>
        <w:t>agost</w:t>
      </w:r>
      <w:r w:rsidRPr="008A1F18">
        <w:rPr>
          <w:rFonts w:ascii="Arial Narrow" w:hAnsi="Arial Narrow"/>
          <w:sz w:val="21"/>
          <w:szCs w:val="21"/>
          <w:lang w:val="es-PE"/>
        </w:rPr>
        <w:t xml:space="preserve">o 2025 se devengó el </w:t>
      </w:r>
      <w:r>
        <w:rPr>
          <w:rFonts w:ascii="Arial Narrow" w:hAnsi="Arial Narrow"/>
          <w:sz w:val="21"/>
          <w:szCs w:val="21"/>
          <w:lang w:val="es-PE"/>
        </w:rPr>
        <w:t>cuarto</w:t>
      </w:r>
      <w:r w:rsidRPr="008A1F18">
        <w:rPr>
          <w:rFonts w:ascii="Arial Narrow" w:hAnsi="Arial Narrow"/>
          <w:sz w:val="21"/>
          <w:szCs w:val="21"/>
          <w:lang w:val="es-PE"/>
        </w:rPr>
        <w:t xml:space="preserve"> entregable de este servicio, cuyo monto es de S/. 8 500 soles. </w:t>
      </w:r>
      <w:r>
        <w:rPr>
          <w:rFonts w:ascii="Arial Narrow" w:hAnsi="Arial Narrow"/>
          <w:sz w:val="21"/>
          <w:szCs w:val="21"/>
          <w:lang w:val="es-PE"/>
        </w:rPr>
        <w:t xml:space="preserve">A su vez se culminó al quinto entregable y se devengó también en este mes, el monto de este entregable fue de S/. 8 500 </w:t>
      </w:r>
      <w:r w:rsidR="00282673">
        <w:rPr>
          <w:rFonts w:ascii="Arial Narrow" w:hAnsi="Arial Narrow"/>
          <w:sz w:val="21"/>
          <w:szCs w:val="21"/>
          <w:lang w:val="es-PE"/>
        </w:rPr>
        <w:t>soles.</w:t>
      </w:r>
    </w:p>
    <w:p w14:paraId="2F798404" w14:textId="77777777" w:rsidR="00282673" w:rsidRDefault="00282673" w:rsidP="00241F35">
      <w:pPr>
        <w:shd w:val="clear" w:color="auto" w:fill="FFFFFF" w:themeFill="background1"/>
        <w:jc w:val="both"/>
        <w:rPr>
          <w:rFonts w:ascii="Arial Narrow" w:hAnsi="Arial Narrow"/>
          <w:sz w:val="21"/>
          <w:szCs w:val="21"/>
          <w:lang w:val="es-PE"/>
        </w:rPr>
      </w:pPr>
    </w:p>
    <w:p w14:paraId="675D019A" w14:textId="403E8B98" w:rsidR="00A04656" w:rsidRPr="009154E8" w:rsidRDefault="00A04656" w:rsidP="00A537FE">
      <w:pPr>
        <w:pStyle w:val="Prrafodelista"/>
        <w:numPr>
          <w:ilvl w:val="0"/>
          <w:numId w:val="28"/>
        </w:numPr>
        <w:jc w:val="both"/>
        <w:rPr>
          <w:rFonts w:ascii="Arial Narrow" w:hAnsi="Arial Narrow"/>
          <w:b/>
          <w:bCs/>
          <w:sz w:val="21"/>
          <w:szCs w:val="21"/>
          <w:lang w:val="es-PE"/>
        </w:rPr>
      </w:pPr>
      <w:r w:rsidRPr="009154E8">
        <w:rPr>
          <w:rFonts w:ascii="Arial Narrow" w:hAnsi="Arial Narrow"/>
          <w:b/>
          <w:bCs/>
          <w:sz w:val="21"/>
          <w:szCs w:val="21"/>
          <w:lang w:val="es-PE"/>
        </w:rPr>
        <w:t>Segunda Fase</w:t>
      </w:r>
    </w:p>
    <w:p w14:paraId="3361D0C3" w14:textId="77777777" w:rsidR="00A04656" w:rsidRPr="009154E8" w:rsidRDefault="00A04656" w:rsidP="00A04656">
      <w:pPr>
        <w:jc w:val="both"/>
        <w:rPr>
          <w:rFonts w:ascii="Arial Narrow" w:hAnsi="Arial Narrow"/>
          <w:spacing w:val="2"/>
          <w:sz w:val="21"/>
          <w:szCs w:val="21"/>
          <w:lang w:val="es-PE"/>
        </w:rPr>
      </w:pPr>
    </w:p>
    <w:p w14:paraId="15AEB975" w14:textId="0688C24C" w:rsidR="00A04656" w:rsidRPr="009154E8" w:rsidRDefault="00A04656" w:rsidP="00A04656">
      <w:pPr>
        <w:jc w:val="both"/>
        <w:rPr>
          <w:rFonts w:ascii="Arial Narrow" w:hAnsi="Arial Narrow"/>
          <w:sz w:val="21"/>
          <w:szCs w:val="21"/>
          <w:lang w:val="es-PE"/>
        </w:rPr>
      </w:pPr>
      <w:r w:rsidRPr="009154E8">
        <w:rPr>
          <w:rFonts w:ascii="Arial Narrow" w:hAnsi="Arial Narrow"/>
          <w:sz w:val="21"/>
          <w:szCs w:val="21"/>
          <w:lang w:val="es-PE"/>
        </w:rPr>
        <w:t>El 14/07/2025 inició la ejecución del servicio mediante la Orden de Servicio N° 000156-2025, bajo el concepto “Contratación del servicio de una persona natural especialista en investigación aplicada en incendios forestales”, con el Expediente SIAF N° 00611-2025.</w:t>
      </w:r>
    </w:p>
    <w:p w14:paraId="4A929770" w14:textId="77777777" w:rsidR="00A04656" w:rsidRDefault="00A04656" w:rsidP="00A04656">
      <w:pPr>
        <w:jc w:val="both"/>
        <w:rPr>
          <w:rFonts w:ascii="Arial Narrow" w:hAnsi="Arial Narrow"/>
          <w:spacing w:val="2"/>
          <w:sz w:val="21"/>
          <w:szCs w:val="21"/>
          <w:lang w:val="es-PE"/>
        </w:rPr>
      </w:pPr>
    </w:p>
    <w:p w14:paraId="5BAD4F78" w14:textId="4C308A4D" w:rsidR="00980BD3" w:rsidRPr="009154E8" w:rsidRDefault="00980BD3" w:rsidP="00980BD3">
      <w:pPr>
        <w:shd w:val="clear" w:color="auto" w:fill="FFFFFF" w:themeFill="background1"/>
        <w:jc w:val="both"/>
        <w:rPr>
          <w:rFonts w:ascii="Arial Narrow" w:hAnsi="Arial Narrow"/>
          <w:sz w:val="21"/>
          <w:szCs w:val="21"/>
          <w:lang w:val="es-PE"/>
        </w:rPr>
      </w:pPr>
      <w:r w:rsidRPr="009154E8">
        <w:rPr>
          <w:rFonts w:ascii="Arial Narrow" w:hAnsi="Arial Narrow"/>
          <w:sz w:val="21"/>
          <w:szCs w:val="21"/>
          <w:lang w:val="es-PE"/>
        </w:rPr>
        <w:t xml:space="preserve">En </w:t>
      </w:r>
      <w:r>
        <w:rPr>
          <w:rFonts w:ascii="Arial Narrow" w:hAnsi="Arial Narrow"/>
          <w:sz w:val="21"/>
          <w:szCs w:val="21"/>
          <w:lang w:val="es-PE"/>
        </w:rPr>
        <w:t xml:space="preserve">agosto </w:t>
      </w:r>
      <w:r w:rsidRPr="009154E8">
        <w:rPr>
          <w:rFonts w:ascii="Arial Narrow" w:hAnsi="Arial Narrow"/>
          <w:sz w:val="21"/>
          <w:szCs w:val="21"/>
          <w:lang w:val="es-PE"/>
        </w:rPr>
        <w:t xml:space="preserve">2025 se culminó el primer entregable de este servicio se devengó el monto correspondiente a este entregable, el cual asciende a S/. </w:t>
      </w:r>
      <w:r>
        <w:rPr>
          <w:rFonts w:ascii="Arial Narrow" w:hAnsi="Arial Narrow"/>
          <w:sz w:val="21"/>
          <w:szCs w:val="21"/>
          <w:lang w:val="es-PE"/>
        </w:rPr>
        <w:t>6 400</w:t>
      </w:r>
      <w:r w:rsidRPr="009154E8">
        <w:rPr>
          <w:rFonts w:ascii="Arial Narrow" w:hAnsi="Arial Narrow"/>
          <w:sz w:val="21"/>
          <w:szCs w:val="21"/>
          <w:lang w:val="es-PE"/>
        </w:rPr>
        <w:t xml:space="preserve"> </w:t>
      </w:r>
      <w:r w:rsidR="001E738B">
        <w:rPr>
          <w:rFonts w:ascii="Arial Narrow" w:hAnsi="Arial Narrow"/>
          <w:sz w:val="21"/>
          <w:szCs w:val="21"/>
          <w:lang w:val="es-PE"/>
        </w:rPr>
        <w:t>soles</w:t>
      </w:r>
      <w:r w:rsidRPr="009154E8">
        <w:rPr>
          <w:rFonts w:ascii="Arial Narrow" w:hAnsi="Arial Narrow"/>
          <w:sz w:val="21"/>
          <w:szCs w:val="21"/>
          <w:lang w:val="es-PE"/>
        </w:rPr>
        <w:t>.</w:t>
      </w:r>
    </w:p>
    <w:p w14:paraId="65F065EF" w14:textId="77777777" w:rsidR="009C24C8" w:rsidRDefault="009C24C8" w:rsidP="00CA0640">
      <w:pPr>
        <w:shd w:val="clear" w:color="auto" w:fill="FFFFFF" w:themeFill="background1"/>
        <w:contextualSpacing/>
        <w:jc w:val="both"/>
        <w:rPr>
          <w:rFonts w:ascii="Arial Narrow" w:hAnsi="Arial Narrow"/>
          <w:sz w:val="21"/>
          <w:szCs w:val="21"/>
          <w:lang w:val="es-PE"/>
        </w:rPr>
      </w:pPr>
    </w:p>
    <w:p w14:paraId="28286C1C" w14:textId="2FB56E5D" w:rsidR="00CE752C" w:rsidRDefault="00CE752C" w:rsidP="00CE752C">
      <w:pPr>
        <w:shd w:val="clear" w:color="auto" w:fill="FFFFFF" w:themeFill="background1"/>
        <w:jc w:val="both"/>
        <w:rPr>
          <w:rFonts w:ascii="Arial Narrow" w:hAnsi="Arial Narrow"/>
          <w:sz w:val="21"/>
          <w:szCs w:val="21"/>
          <w:lang w:val="es-PE"/>
        </w:rPr>
      </w:pPr>
      <w:r w:rsidRPr="00CE752C">
        <w:rPr>
          <w:rFonts w:ascii="Arial Narrow" w:hAnsi="Arial Narrow"/>
          <w:sz w:val="21"/>
          <w:szCs w:val="21"/>
          <w:lang w:val="es-PE"/>
        </w:rPr>
        <w:t xml:space="preserve">En setiembre 2025 se culminó el segundo entregable de este servicio se devengó el monto correspondiente a este entregable, el cual asciende a S/. 9 600 </w:t>
      </w:r>
      <w:r w:rsidR="001E738B">
        <w:rPr>
          <w:rFonts w:ascii="Arial Narrow" w:hAnsi="Arial Narrow"/>
          <w:sz w:val="21"/>
          <w:szCs w:val="21"/>
          <w:lang w:val="es-PE"/>
        </w:rPr>
        <w:t>soles</w:t>
      </w:r>
      <w:r w:rsidRPr="00CE752C">
        <w:rPr>
          <w:rFonts w:ascii="Arial Narrow" w:hAnsi="Arial Narrow"/>
          <w:sz w:val="21"/>
          <w:szCs w:val="21"/>
          <w:lang w:val="es-PE"/>
        </w:rPr>
        <w:t>.</w:t>
      </w:r>
    </w:p>
    <w:p w14:paraId="49EC6ADA" w14:textId="77777777" w:rsidR="008D6684" w:rsidRDefault="008D6684" w:rsidP="00CE752C">
      <w:pPr>
        <w:shd w:val="clear" w:color="auto" w:fill="FFFFFF" w:themeFill="background1"/>
        <w:jc w:val="both"/>
        <w:rPr>
          <w:rFonts w:ascii="Arial Narrow" w:hAnsi="Arial Narrow"/>
          <w:sz w:val="21"/>
          <w:szCs w:val="21"/>
          <w:lang w:val="es-PE"/>
        </w:rPr>
      </w:pPr>
    </w:p>
    <w:p w14:paraId="5449DF7A" w14:textId="7EFE2687" w:rsidR="008D6684" w:rsidRDefault="008D6684" w:rsidP="008D6684">
      <w:pPr>
        <w:shd w:val="clear" w:color="auto" w:fill="FFFFFF" w:themeFill="background1"/>
        <w:jc w:val="both"/>
        <w:rPr>
          <w:rFonts w:ascii="Arial Narrow" w:hAnsi="Arial Narrow"/>
          <w:sz w:val="21"/>
          <w:szCs w:val="21"/>
          <w:lang w:val="es-PE"/>
        </w:rPr>
      </w:pPr>
      <w:r w:rsidRPr="00CE752C">
        <w:rPr>
          <w:rFonts w:ascii="Arial Narrow" w:hAnsi="Arial Narrow"/>
          <w:sz w:val="21"/>
          <w:szCs w:val="21"/>
          <w:lang w:val="es-PE"/>
        </w:rPr>
        <w:t xml:space="preserve">En </w:t>
      </w:r>
      <w:r>
        <w:rPr>
          <w:rFonts w:ascii="Arial Narrow" w:hAnsi="Arial Narrow"/>
          <w:sz w:val="21"/>
          <w:szCs w:val="21"/>
          <w:lang w:val="es-PE"/>
        </w:rPr>
        <w:t>octu</w:t>
      </w:r>
      <w:r w:rsidRPr="00CE752C">
        <w:rPr>
          <w:rFonts w:ascii="Arial Narrow" w:hAnsi="Arial Narrow"/>
          <w:sz w:val="21"/>
          <w:szCs w:val="21"/>
          <w:lang w:val="es-PE"/>
        </w:rPr>
        <w:t xml:space="preserve">bre 2025 se culminó el </w:t>
      </w:r>
      <w:r>
        <w:rPr>
          <w:rFonts w:ascii="Arial Narrow" w:hAnsi="Arial Narrow"/>
          <w:sz w:val="21"/>
          <w:szCs w:val="21"/>
          <w:lang w:val="es-PE"/>
        </w:rPr>
        <w:t>tercer</w:t>
      </w:r>
      <w:r w:rsidRPr="00CE752C">
        <w:rPr>
          <w:rFonts w:ascii="Arial Narrow" w:hAnsi="Arial Narrow"/>
          <w:sz w:val="21"/>
          <w:szCs w:val="21"/>
          <w:lang w:val="es-PE"/>
        </w:rPr>
        <w:t xml:space="preserve"> entregable de este servicio</w:t>
      </w:r>
      <w:r w:rsidR="00A537FE">
        <w:rPr>
          <w:rFonts w:ascii="Arial Narrow" w:hAnsi="Arial Narrow"/>
          <w:sz w:val="21"/>
          <w:szCs w:val="21"/>
          <w:lang w:val="es-PE"/>
        </w:rPr>
        <w:t xml:space="preserve"> y</w:t>
      </w:r>
      <w:r w:rsidRPr="00CE752C">
        <w:rPr>
          <w:rFonts w:ascii="Arial Narrow" w:hAnsi="Arial Narrow"/>
          <w:sz w:val="21"/>
          <w:szCs w:val="21"/>
          <w:lang w:val="es-PE"/>
        </w:rPr>
        <w:t xml:space="preserve"> se devengó el monto correspondiente a este entregable, el cual asciende a S/. </w:t>
      </w:r>
      <w:r w:rsidR="001E738B">
        <w:rPr>
          <w:rFonts w:ascii="Arial Narrow" w:hAnsi="Arial Narrow"/>
          <w:sz w:val="21"/>
          <w:szCs w:val="21"/>
          <w:lang w:val="es-PE"/>
        </w:rPr>
        <w:t>8</w:t>
      </w:r>
      <w:r w:rsidRPr="00CE752C">
        <w:rPr>
          <w:rFonts w:ascii="Arial Narrow" w:hAnsi="Arial Narrow"/>
          <w:sz w:val="21"/>
          <w:szCs w:val="21"/>
          <w:lang w:val="es-PE"/>
        </w:rPr>
        <w:t xml:space="preserve"> </w:t>
      </w:r>
      <w:r w:rsidR="001E738B">
        <w:rPr>
          <w:rFonts w:ascii="Arial Narrow" w:hAnsi="Arial Narrow"/>
          <w:sz w:val="21"/>
          <w:szCs w:val="21"/>
          <w:lang w:val="es-PE"/>
        </w:rPr>
        <w:t>0</w:t>
      </w:r>
      <w:r w:rsidRPr="00CE752C">
        <w:rPr>
          <w:rFonts w:ascii="Arial Narrow" w:hAnsi="Arial Narrow"/>
          <w:sz w:val="21"/>
          <w:szCs w:val="21"/>
          <w:lang w:val="es-PE"/>
        </w:rPr>
        <w:t xml:space="preserve">00 </w:t>
      </w:r>
      <w:r w:rsidR="001E738B">
        <w:rPr>
          <w:rFonts w:ascii="Arial Narrow" w:hAnsi="Arial Narrow"/>
          <w:sz w:val="21"/>
          <w:szCs w:val="21"/>
          <w:lang w:val="es-PE"/>
        </w:rPr>
        <w:t>soles</w:t>
      </w:r>
      <w:r w:rsidRPr="00CE752C">
        <w:rPr>
          <w:rFonts w:ascii="Arial Narrow" w:hAnsi="Arial Narrow"/>
          <w:sz w:val="21"/>
          <w:szCs w:val="21"/>
          <w:lang w:val="es-PE"/>
        </w:rPr>
        <w:t>.</w:t>
      </w:r>
    </w:p>
    <w:p w14:paraId="25E5D533" w14:textId="77777777" w:rsidR="007D53FA" w:rsidRDefault="007D53FA" w:rsidP="008D6684">
      <w:pPr>
        <w:shd w:val="clear" w:color="auto" w:fill="FFFFFF" w:themeFill="background1"/>
        <w:jc w:val="both"/>
        <w:rPr>
          <w:rFonts w:ascii="Arial Narrow" w:hAnsi="Arial Narrow"/>
          <w:sz w:val="21"/>
          <w:szCs w:val="21"/>
          <w:lang w:val="es-PE"/>
        </w:rPr>
      </w:pPr>
    </w:p>
    <w:p w14:paraId="120F62EC" w14:textId="23E2A8F4" w:rsidR="007D53FA" w:rsidRDefault="007D53FA" w:rsidP="007D53FA">
      <w:pPr>
        <w:shd w:val="clear" w:color="auto" w:fill="FFFFFF" w:themeFill="background1"/>
        <w:jc w:val="both"/>
        <w:rPr>
          <w:rFonts w:ascii="Arial Narrow" w:hAnsi="Arial Narrow"/>
          <w:sz w:val="21"/>
          <w:szCs w:val="21"/>
          <w:lang w:val="es-PE"/>
        </w:rPr>
      </w:pPr>
      <w:r w:rsidRPr="00E921C2">
        <w:rPr>
          <w:rFonts w:ascii="Arial Narrow" w:hAnsi="Arial Narrow"/>
          <w:sz w:val="21"/>
          <w:szCs w:val="21"/>
          <w:lang w:val="es-PE"/>
        </w:rPr>
        <w:t>En noviembre 2025 se culminó el cuarto entregable de este servicio y se devengó el monto correspondiente a este entregable, el cual asciende a S/. 8 000 soles.</w:t>
      </w:r>
    </w:p>
    <w:p w14:paraId="5340F08D" w14:textId="77777777" w:rsidR="00A537FE" w:rsidRDefault="00A537FE" w:rsidP="008D6684">
      <w:pPr>
        <w:shd w:val="clear" w:color="auto" w:fill="FFFFFF" w:themeFill="background1"/>
        <w:jc w:val="both"/>
        <w:rPr>
          <w:rFonts w:ascii="Arial Narrow" w:hAnsi="Arial Narrow"/>
          <w:sz w:val="21"/>
          <w:szCs w:val="21"/>
          <w:lang w:val="es-PE"/>
        </w:rPr>
      </w:pPr>
    </w:p>
    <w:p w14:paraId="1191050A" w14:textId="6F96ACF1" w:rsidR="00A537FE" w:rsidRPr="00A537FE" w:rsidRDefault="00A537FE" w:rsidP="00A537FE">
      <w:pPr>
        <w:pStyle w:val="Prrafodelista"/>
        <w:numPr>
          <w:ilvl w:val="0"/>
          <w:numId w:val="28"/>
        </w:numPr>
        <w:jc w:val="both"/>
        <w:rPr>
          <w:rFonts w:ascii="Arial Narrow" w:hAnsi="Arial Narrow"/>
          <w:b/>
          <w:bCs/>
          <w:sz w:val="21"/>
          <w:szCs w:val="21"/>
          <w:lang w:val="es-PE"/>
        </w:rPr>
      </w:pPr>
      <w:r w:rsidRPr="00A537FE">
        <w:rPr>
          <w:rFonts w:ascii="Arial Narrow" w:hAnsi="Arial Narrow"/>
          <w:b/>
          <w:bCs/>
          <w:sz w:val="21"/>
          <w:szCs w:val="21"/>
          <w:lang w:val="es-PE"/>
        </w:rPr>
        <w:t>Investigación complementaria aplicada a los resultados de Madre de Dios</w:t>
      </w:r>
    </w:p>
    <w:p w14:paraId="2239ADC2" w14:textId="77777777" w:rsidR="00A537FE" w:rsidRDefault="00A537FE" w:rsidP="008D6684">
      <w:pPr>
        <w:shd w:val="clear" w:color="auto" w:fill="FFFFFF" w:themeFill="background1"/>
        <w:jc w:val="both"/>
        <w:rPr>
          <w:rFonts w:ascii="Arial Narrow" w:hAnsi="Arial Narrow"/>
          <w:sz w:val="21"/>
          <w:szCs w:val="21"/>
          <w:lang w:val="es-PE"/>
        </w:rPr>
      </w:pPr>
    </w:p>
    <w:p w14:paraId="648D4BAD" w14:textId="13D8666B" w:rsidR="00A537FE" w:rsidRDefault="00A537FE" w:rsidP="008D6684">
      <w:pPr>
        <w:shd w:val="clear" w:color="auto" w:fill="FFFFFF" w:themeFill="background1"/>
        <w:jc w:val="both"/>
        <w:rPr>
          <w:rFonts w:ascii="Arial Narrow" w:hAnsi="Arial Narrow"/>
          <w:sz w:val="21"/>
          <w:szCs w:val="21"/>
          <w:lang w:val="es-PE"/>
        </w:rPr>
      </w:pPr>
      <w:r>
        <w:rPr>
          <w:rFonts w:ascii="Arial Narrow" w:hAnsi="Arial Narrow"/>
          <w:sz w:val="21"/>
          <w:szCs w:val="21"/>
          <w:lang w:val="es-PE"/>
        </w:rPr>
        <w:t xml:space="preserve">En </w:t>
      </w:r>
      <w:r w:rsidRPr="00A537FE">
        <w:rPr>
          <w:rFonts w:ascii="Arial Narrow" w:hAnsi="Arial Narrow"/>
          <w:sz w:val="21"/>
          <w:szCs w:val="21"/>
          <w:lang w:val="es-PE"/>
        </w:rPr>
        <w:t xml:space="preserve">octubre 2025 se culminó el entregable de este servicio </w:t>
      </w:r>
      <w:r>
        <w:rPr>
          <w:rFonts w:ascii="Arial Narrow" w:hAnsi="Arial Narrow"/>
          <w:sz w:val="21"/>
          <w:szCs w:val="21"/>
          <w:lang w:val="es-PE"/>
        </w:rPr>
        <w:t xml:space="preserve">y </w:t>
      </w:r>
      <w:r w:rsidRPr="00A537FE">
        <w:rPr>
          <w:rFonts w:ascii="Arial Narrow" w:hAnsi="Arial Narrow"/>
          <w:sz w:val="21"/>
          <w:szCs w:val="21"/>
          <w:lang w:val="es-PE"/>
        </w:rPr>
        <w:t>se devengó el monto correspondiente a este entregable, el cual asciende a S/. 8 000 soles.</w:t>
      </w:r>
    </w:p>
    <w:p w14:paraId="687E6732" w14:textId="77777777" w:rsidR="008D6684" w:rsidRDefault="008D6684" w:rsidP="00CE752C">
      <w:pPr>
        <w:shd w:val="clear" w:color="auto" w:fill="FFFFFF" w:themeFill="background1"/>
        <w:jc w:val="both"/>
        <w:rPr>
          <w:rFonts w:ascii="Arial Narrow" w:hAnsi="Arial Narrow"/>
          <w:sz w:val="21"/>
          <w:szCs w:val="21"/>
          <w:lang w:val="es-PE"/>
        </w:rPr>
      </w:pPr>
    </w:p>
    <w:p w14:paraId="65D77097" w14:textId="5DBED49A" w:rsidR="00E65D42" w:rsidRPr="0025134E" w:rsidRDefault="00E65D42" w:rsidP="00E65D42">
      <w:pPr>
        <w:numPr>
          <w:ilvl w:val="0"/>
          <w:numId w:val="13"/>
        </w:numPr>
        <w:ind w:left="284" w:hanging="284"/>
        <w:contextualSpacing/>
        <w:jc w:val="both"/>
        <w:rPr>
          <w:rFonts w:ascii="Arial Narrow" w:hAnsi="Arial Narrow"/>
          <w:b/>
          <w:sz w:val="21"/>
          <w:szCs w:val="21"/>
          <w:lang w:val="es-PE"/>
        </w:rPr>
      </w:pPr>
      <w:r>
        <w:rPr>
          <w:rFonts w:ascii="Arial Narrow" w:hAnsi="Arial Narrow"/>
          <w:b/>
          <w:sz w:val="21"/>
          <w:szCs w:val="21"/>
          <w:lang w:val="es-PE"/>
        </w:rPr>
        <w:t>CONCLUSIONES Y RECOMENDACIONES</w:t>
      </w:r>
    </w:p>
    <w:p w14:paraId="1154A2B1" w14:textId="77777777" w:rsidR="00DA6384" w:rsidRDefault="00DA6384" w:rsidP="0047455F">
      <w:pPr>
        <w:jc w:val="both"/>
        <w:rPr>
          <w:rFonts w:ascii="Arial Narrow" w:eastAsia="Times New Roman" w:hAnsi="Arial Narrow" w:cs="Arial"/>
          <w:sz w:val="21"/>
          <w:szCs w:val="21"/>
          <w:lang w:val="es-PE" w:eastAsia="en-US"/>
        </w:rPr>
      </w:pPr>
    </w:p>
    <w:p w14:paraId="429C8C0E" w14:textId="444475E3" w:rsidR="00DA6384" w:rsidRPr="00111279" w:rsidRDefault="008F2066" w:rsidP="00E67499">
      <w:pPr>
        <w:pStyle w:val="Prrafodelista"/>
        <w:numPr>
          <w:ilvl w:val="0"/>
          <w:numId w:val="22"/>
        </w:numPr>
        <w:ind w:left="454" w:hanging="227"/>
        <w:jc w:val="both"/>
        <w:rPr>
          <w:rFonts w:ascii="Arial Narrow" w:eastAsia="Times New Roman" w:hAnsi="Arial Narrow" w:cs="Arial"/>
          <w:sz w:val="21"/>
          <w:szCs w:val="21"/>
          <w:lang w:val="es-PE" w:eastAsia="en-US"/>
        </w:rPr>
      </w:pPr>
      <w:r>
        <w:rPr>
          <w:rFonts w:ascii="Arial Narrow" w:eastAsia="Times New Roman" w:hAnsi="Arial Narrow" w:cs="Arial"/>
          <w:sz w:val="21"/>
          <w:szCs w:val="21"/>
          <w:lang w:val="es-PE" w:eastAsia="en-US"/>
        </w:rPr>
        <w:t xml:space="preserve">Se </w:t>
      </w:r>
      <w:r w:rsidR="0047455F" w:rsidRPr="00111279">
        <w:rPr>
          <w:rFonts w:ascii="Arial Narrow" w:eastAsia="Times New Roman" w:hAnsi="Arial Narrow" w:cs="Arial"/>
          <w:sz w:val="21"/>
          <w:szCs w:val="21"/>
          <w:lang w:val="es-PE" w:eastAsia="en-US"/>
        </w:rPr>
        <w:t>elabora</w:t>
      </w:r>
      <w:r>
        <w:rPr>
          <w:rFonts w:ascii="Arial Narrow" w:eastAsia="Times New Roman" w:hAnsi="Arial Narrow" w:cs="Arial"/>
          <w:sz w:val="21"/>
          <w:szCs w:val="21"/>
          <w:lang w:val="es-PE" w:eastAsia="en-US"/>
        </w:rPr>
        <w:t>ron</w:t>
      </w:r>
      <w:r w:rsidR="0047455F" w:rsidRPr="00111279">
        <w:rPr>
          <w:rFonts w:ascii="Arial Narrow" w:eastAsia="Times New Roman" w:hAnsi="Arial Narrow" w:cs="Arial"/>
          <w:sz w:val="21"/>
          <w:szCs w:val="21"/>
          <w:lang w:val="es-PE" w:eastAsia="en-US"/>
        </w:rPr>
        <w:t xml:space="preserve"> 0</w:t>
      </w:r>
      <w:r w:rsidR="00083C43" w:rsidRPr="00111279">
        <w:rPr>
          <w:rFonts w:ascii="Arial Narrow" w:eastAsia="Times New Roman" w:hAnsi="Arial Narrow" w:cs="Arial"/>
          <w:sz w:val="21"/>
          <w:szCs w:val="21"/>
          <w:lang w:val="es-PE" w:eastAsia="en-US"/>
        </w:rPr>
        <w:t>2</w:t>
      </w:r>
      <w:r w:rsidR="0047455F" w:rsidRPr="00111279">
        <w:rPr>
          <w:rFonts w:ascii="Arial Narrow" w:eastAsia="Times New Roman" w:hAnsi="Arial Narrow" w:cs="Arial"/>
          <w:sz w:val="21"/>
          <w:szCs w:val="21"/>
          <w:lang w:val="es-PE" w:eastAsia="en-US"/>
        </w:rPr>
        <w:t xml:space="preserve"> escenarios de riesgo por incendios forestales</w:t>
      </w:r>
      <w:r w:rsidR="00677B73" w:rsidRPr="00111279">
        <w:rPr>
          <w:rFonts w:ascii="Arial Narrow" w:eastAsia="Times New Roman" w:hAnsi="Arial Narrow" w:cs="Arial"/>
          <w:sz w:val="21"/>
          <w:szCs w:val="21"/>
          <w:lang w:val="es-PE" w:eastAsia="en-US"/>
        </w:rPr>
        <w:t xml:space="preserve"> para los </w:t>
      </w:r>
      <w:r w:rsidR="00274953" w:rsidRPr="00111279">
        <w:rPr>
          <w:rFonts w:ascii="Arial Narrow" w:eastAsia="Times New Roman" w:hAnsi="Arial Narrow" w:cs="Arial"/>
          <w:sz w:val="21"/>
          <w:szCs w:val="21"/>
          <w:lang w:val="es-PE" w:eastAsia="en-US"/>
        </w:rPr>
        <w:t>departamento</w:t>
      </w:r>
      <w:r w:rsidR="00677B73" w:rsidRPr="00111279">
        <w:rPr>
          <w:rFonts w:ascii="Arial Narrow" w:eastAsia="Times New Roman" w:hAnsi="Arial Narrow" w:cs="Arial"/>
          <w:sz w:val="21"/>
          <w:szCs w:val="21"/>
          <w:lang w:val="es-PE" w:eastAsia="en-US"/>
        </w:rPr>
        <w:t>s</w:t>
      </w:r>
      <w:r w:rsidR="00274953" w:rsidRPr="00111279">
        <w:rPr>
          <w:rFonts w:ascii="Arial Narrow" w:eastAsia="Times New Roman" w:hAnsi="Arial Narrow" w:cs="Arial"/>
          <w:sz w:val="21"/>
          <w:szCs w:val="21"/>
          <w:lang w:val="es-PE" w:eastAsia="en-US"/>
        </w:rPr>
        <w:t xml:space="preserve"> </w:t>
      </w:r>
      <w:r w:rsidR="00274953" w:rsidRPr="00111279">
        <w:rPr>
          <w:rFonts w:ascii="Arial Narrow" w:hAnsi="Arial Narrow"/>
          <w:sz w:val="21"/>
          <w:szCs w:val="21"/>
          <w:lang w:val="es-PE"/>
        </w:rPr>
        <w:t xml:space="preserve">de </w:t>
      </w:r>
      <w:r w:rsidR="0047455F" w:rsidRPr="00111279">
        <w:rPr>
          <w:rFonts w:ascii="Arial Narrow" w:hAnsi="Arial Narrow"/>
          <w:sz w:val="21"/>
          <w:szCs w:val="21"/>
          <w:lang w:val="es-PE"/>
        </w:rPr>
        <w:t xml:space="preserve">Loreto </w:t>
      </w:r>
      <w:r w:rsidR="00677B73" w:rsidRPr="00111279">
        <w:rPr>
          <w:rFonts w:ascii="Arial Narrow" w:hAnsi="Arial Narrow"/>
          <w:sz w:val="21"/>
          <w:szCs w:val="21"/>
          <w:lang w:val="es-PE"/>
        </w:rPr>
        <w:t xml:space="preserve">y </w:t>
      </w:r>
      <w:r w:rsidR="0047455F" w:rsidRPr="00111279">
        <w:rPr>
          <w:rFonts w:ascii="Arial Narrow" w:hAnsi="Arial Narrow"/>
          <w:sz w:val="21"/>
          <w:szCs w:val="21"/>
          <w:lang w:val="es-PE"/>
        </w:rPr>
        <w:t>Madre de Dios,</w:t>
      </w:r>
      <w:r w:rsidR="00FB488B" w:rsidRPr="00111279">
        <w:rPr>
          <w:rFonts w:ascii="Arial Narrow" w:hAnsi="Arial Narrow"/>
          <w:sz w:val="21"/>
          <w:szCs w:val="21"/>
          <w:lang w:val="es-PE"/>
        </w:rPr>
        <w:t xml:space="preserve"> </w:t>
      </w:r>
      <w:r>
        <w:rPr>
          <w:rFonts w:ascii="Arial Narrow" w:hAnsi="Arial Narrow"/>
          <w:sz w:val="21"/>
          <w:szCs w:val="21"/>
          <w:lang w:val="es-PE"/>
        </w:rPr>
        <w:t xml:space="preserve">durante </w:t>
      </w:r>
      <w:r w:rsidR="00FB488B" w:rsidRPr="00111279">
        <w:rPr>
          <w:rFonts w:ascii="Arial Narrow" w:hAnsi="Arial Narrow"/>
          <w:sz w:val="21"/>
          <w:szCs w:val="21"/>
          <w:lang w:val="es-PE"/>
        </w:rPr>
        <w:t xml:space="preserve">el periodo marzo – julio del 2025, </w:t>
      </w:r>
      <w:r>
        <w:rPr>
          <w:rFonts w:ascii="Arial Narrow" w:hAnsi="Arial Narrow"/>
          <w:sz w:val="21"/>
          <w:szCs w:val="21"/>
          <w:lang w:val="es-PE"/>
        </w:rPr>
        <w:t xml:space="preserve">según lo programado. Estos estudios se realizaron </w:t>
      </w:r>
      <w:r w:rsidR="00E67499" w:rsidRPr="00111279">
        <w:rPr>
          <w:rFonts w:ascii="Arial Narrow" w:eastAsia="Times New Roman" w:hAnsi="Arial Narrow" w:cs="Arial"/>
          <w:sz w:val="21"/>
          <w:szCs w:val="21"/>
          <w:lang w:val="es-PE" w:eastAsia="en-US"/>
        </w:rPr>
        <w:t xml:space="preserve">mediante </w:t>
      </w:r>
      <w:r w:rsidR="00DA6384" w:rsidRPr="00111279">
        <w:rPr>
          <w:rFonts w:ascii="Arial Narrow" w:eastAsia="Times New Roman" w:hAnsi="Arial Narrow" w:cs="Arial"/>
          <w:sz w:val="21"/>
          <w:szCs w:val="21"/>
          <w:lang w:val="es-PE" w:eastAsia="en-US"/>
        </w:rPr>
        <w:t xml:space="preserve">la </w:t>
      </w:r>
      <w:r w:rsidR="00DA6384" w:rsidRPr="00111279">
        <w:rPr>
          <w:rFonts w:ascii="Arial Narrow" w:hAnsi="Arial Narrow"/>
          <w:sz w:val="21"/>
          <w:szCs w:val="21"/>
          <w:lang w:val="es-PE"/>
        </w:rPr>
        <w:t>Orden de Servicio N° 00057-2025</w:t>
      </w:r>
      <w:r>
        <w:rPr>
          <w:rFonts w:ascii="Arial Narrow" w:hAnsi="Arial Narrow"/>
          <w:sz w:val="21"/>
          <w:szCs w:val="21"/>
          <w:lang w:val="es-PE"/>
        </w:rPr>
        <w:t>,</w:t>
      </w:r>
      <w:r w:rsidRPr="008F2066">
        <w:t xml:space="preserve"> </w:t>
      </w:r>
      <w:r w:rsidRPr="008F2066">
        <w:rPr>
          <w:rFonts w:ascii="Arial Narrow" w:eastAsia="Times New Roman" w:hAnsi="Arial Narrow" w:cs="Arial"/>
          <w:sz w:val="21"/>
          <w:szCs w:val="21"/>
          <w:lang w:val="es-PE" w:eastAsia="en-US"/>
        </w:rPr>
        <w:t>bajo el concepto “Contratación del servicio de un especialista en análisis y modelamiento de escenarios de riesgo por incendios forestales”</w:t>
      </w:r>
      <w:r>
        <w:rPr>
          <w:rFonts w:ascii="Arial Narrow" w:eastAsia="Times New Roman" w:hAnsi="Arial Narrow" w:cs="Arial"/>
          <w:sz w:val="21"/>
          <w:szCs w:val="21"/>
          <w:lang w:val="es-PE" w:eastAsia="en-US"/>
        </w:rPr>
        <w:t xml:space="preserve"> A </w:t>
      </w:r>
      <w:r w:rsidR="00FB488B" w:rsidRPr="00111279">
        <w:rPr>
          <w:rFonts w:ascii="Arial Narrow" w:eastAsia="Times New Roman" w:hAnsi="Arial Narrow" w:cs="Arial"/>
          <w:sz w:val="21"/>
          <w:szCs w:val="21"/>
          <w:lang w:val="es-PE" w:eastAsia="en-US"/>
        </w:rPr>
        <w:t>ju</w:t>
      </w:r>
      <w:r>
        <w:rPr>
          <w:rFonts w:ascii="Arial Narrow" w:eastAsia="Times New Roman" w:hAnsi="Arial Narrow" w:cs="Arial"/>
          <w:sz w:val="21"/>
          <w:szCs w:val="21"/>
          <w:lang w:val="es-PE" w:eastAsia="en-US"/>
        </w:rPr>
        <w:t>l</w:t>
      </w:r>
      <w:r w:rsidR="00FB488B" w:rsidRPr="00111279">
        <w:rPr>
          <w:rFonts w:ascii="Arial Narrow" w:eastAsia="Times New Roman" w:hAnsi="Arial Narrow" w:cs="Arial"/>
          <w:sz w:val="21"/>
          <w:szCs w:val="21"/>
          <w:lang w:val="es-PE" w:eastAsia="en-US"/>
        </w:rPr>
        <w:t>io</w:t>
      </w:r>
      <w:r w:rsidR="00E67499" w:rsidRPr="00111279">
        <w:rPr>
          <w:rFonts w:ascii="Arial Narrow" w:eastAsia="Times New Roman" w:hAnsi="Arial Narrow" w:cs="Arial"/>
          <w:sz w:val="21"/>
          <w:szCs w:val="21"/>
          <w:lang w:val="es-PE" w:eastAsia="en-US"/>
        </w:rPr>
        <w:t xml:space="preserve"> 2025, </w:t>
      </w:r>
      <w:r w:rsidR="00423D33">
        <w:rPr>
          <w:rFonts w:ascii="Arial Narrow" w:eastAsia="Times New Roman" w:hAnsi="Arial Narrow" w:cs="Arial"/>
          <w:sz w:val="21"/>
          <w:szCs w:val="21"/>
          <w:lang w:val="es-PE" w:eastAsia="en-US"/>
        </w:rPr>
        <w:t xml:space="preserve">la </w:t>
      </w:r>
      <w:r>
        <w:rPr>
          <w:rFonts w:ascii="Arial Narrow" w:eastAsia="Times New Roman" w:hAnsi="Arial Narrow" w:cs="Arial"/>
          <w:sz w:val="21"/>
          <w:szCs w:val="21"/>
          <w:lang w:val="es-PE" w:eastAsia="en-US"/>
        </w:rPr>
        <w:t xml:space="preserve">programación de la meta física </w:t>
      </w:r>
      <w:r w:rsidR="00423D33">
        <w:rPr>
          <w:rFonts w:ascii="Arial Narrow" w:eastAsia="Times New Roman" w:hAnsi="Arial Narrow" w:cs="Arial"/>
          <w:sz w:val="21"/>
          <w:szCs w:val="21"/>
          <w:lang w:val="es-PE" w:eastAsia="en-US"/>
        </w:rPr>
        <w:t xml:space="preserve">así como </w:t>
      </w:r>
      <w:r>
        <w:rPr>
          <w:rFonts w:ascii="Arial Narrow" w:eastAsia="Times New Roman" w:hAnsi="Arial Narrow" w:cs="Arial"/>
          <w:sz w:val="21"/>
          <w:szCs w:val="21"/>
          <w:lang w:val="es-PE" w:eastAsia="en-US"/>
        </w:rPr>
        <w:t>como la financiera se encuentran al 100% de ejecución.</w:t>
      </w:r>
    </w:p>
    <w:p w14:paraId="038EDB2D" w14:textId="77777777" w:rsidR="004453C9" w:rsidRPr="00111279" w:rsidRDefault="004453C9" w:rsidP="00274953">
      <w:pPr>
        <w:pStyle w:val="Prrafodelista"/>
        <w:ind w:left="454"/>
        <w:jc w:val="both"/>
        <w:rPr>
          <w:rFonts w:ascii="Arial Narrow" w:hAnsi="Arial Narrow"/>
          <w:sz w:val="21"/>
          <w:szCs w:val="21"/>
          <w:lang w:val="es-PE"/>
        </w:rPr>
      </w:pPr>
    </w:p>
    <w:p w14:paraId="61E0D622" w14:textId="39541067" w:rsidR="00111279" w:rsidRPr="00423D33" w:rsidRDefault="00026249" w:rsidP="00E068EE">
      <w:pPr>
        <w:pStyle w:val="Prrafodelista"/>
        <w:numPr>
          <w:ilvl w:val="0"/>
          <w:numId w:val="22"/>
        </w:numPr>
        <w:ind w:left="454" w:hanging="227"/>
        <w:jc w:val="both"/>
        <w:rPr>
          <w:rFonts w:ascii="Arial Narrow" w:hAnsi="Arial Narrow"/>
          <w:sz w:val="21"/>
          <w:szCs w:val="21"/>
          <w:lang w:val="es-PE"/>
        </w:rPr>
      </w:pPr>
      <w:r w:rsidRPr="00423D33">
        <w:rPr>
          <w:rFonts w:ascii="Arial Narrow" w:hAnsi="Arial Narrow"/>
          <w:sz w:val="21"/>
          <w:szCs w:val="21"/>
          <w:lang w:val="es-PE"/>
        </w:rPr>
        <w:lastRenderedPageBreak/>
        <w:t xml:space="preserve">Se </w:t>
      </w:r>
      <w:r w:rsidR="00423D33" w:rsidRPr="00423D33">
        <w:rPr>
          <w:rFonts w:ascii="Arial Narrow" w:hAnsi="Arial Narrow"/>
          <w:sz w:val="21"/>
          <w:szCs w:val="21"/>
          <w:lang w:val="es-PE"/>
        </w:rPr>
        <w:t>elaboró</w:t>
      </w:r>
      <w:r w:rsidRPr="00423D33">
        <w:rPr>
          <w:rFonts w:ascii="Arial Narrow" w:hAnsi="Arial Narrow"/>
          <w:sz w:val="21"/>
          <w:szCs w:val="21"/>
          <w:lang w:val="es-PE"/>
        </w:rPr>
        <w:t xml:space="preserve"> el estudio de escenario de riesgo por incendio forestal a nivel nacional, a cargo de un especialista de la Subdirección de Gestión de la Información </w:t>
      </w:r>
      <w:r w:rsidR="00887F26" w:rsidRPr="00423D33">
        <w:rPr>
          <w:rFonts w:ascii="Arial Narrow" w:hAnsi="Arial Narrow"/>
          <w:sz w:val="21"/>
          <w:szCs w:val="21"/>
          <w:lang w:val="es-PE"/>
        </w:rPr>
        <w:t>de este Centro Nacional,</w:t>
      </w:r>
      <w:r w:rsidR="00423D33" w:rsidRPr="00423D33">
        <w:rPr>
          <w:rFonts w:ascii="Arial Narrow" w:hAnsi="Arial Narrow"/>
          <w:sz w:val="21"/>
          <w:szCs w:val="21"/>
          <w:lang w:val="es-PE"/>
        </w:rPr>
        <w:t xml:space="preserve"> </w:t>
      </w:r>
      <w:r w:rsidRPr="00423D33">
        <w:rPr>
          <w:rFonts w:ascii="Arial Narrow" w:hAnsi="Arial Narrow"/>
          <w:sz w:val="21"/>
          <w:szCs w:val="21"/>
          <w:lang w:val="es-PE"/>
        </w:rPr>
        <w:t xml:space="preserve">entre mayo y julio 2025. </w:t>
      </w:r>
      <w:r w:rsidR="00423D33" w:rsidRPr="00423D33">
        <w:rPr>
          <w:rFonts w:ascii="Arial Narrow" w:eastAsia="Times New Roman" w:hAnsi="Arial Narrow" w:cs="Arial"/>
          <w:sz w:val="21"/>
          <w:szCs w:val="21"/>
          <w:lang w:val="es-PE" w:eastAsia="en-US"/>
        </w:rPr>
        <w:t>A julio 2025, la programación de la meta física así como como la financiera se encuentran al 100% de ejecución.</w:t>
      </w:r>
      <w:r w:rsidR="00111279" w:rsidRPr="00423D33">
        <w:rPr>
          <w:rFonts w:ascii="Arial Narrow" w:hAnsi="Arial Narrow"/>
          <w:sz w:val="21"/>
          <w:szCs w:val="21"/>
          <w:lang w:val="es-PE"/>
        </w:rPr>
        <w:t xml:space="preserve"> </w:t>
      </w:r>
    </w:p>
    <w:p w14:paraId="0983B5F7" w14:textId="77777777" w:rsidR="00111279" w:rsidRPr="00462912" w:rsidRDefault="00111279" w:rsidP="00111279">
      <w:pPr>
        <w:pStyle w:val="Prrafodelista"/>
        <w:rPr>
          <w:rFonts w:ascii="Arial Narrow" w:eastAsia="Times New Roman" w:hAnsi="Arial Narrow" w:cs="Arial"/>
          <w:sz w:val="21"/>
          <w:szCs w:val="21"/>
          <w:lang w:val="es-PE" w:eastAsia="en-US"/>
        </w:rPr>
      </w:pPr>
    </w:p>
    <w:p w14:paraId="72F78400" w14:textId="77777777" w:rsidR="002F4B2B" w:rsidRPr="002F4B2B" w:rsidRDefault="000E148F" w:rsidP="002F4B2B">
      <w:pPr>
        <w:pStyle w:val="Prrafodelista"/>
        <w:numPr>
          <w:ilvl w:val="0"/>
          <w:numId w:val="22"/>
        </w:numPr>
        <w:ind w:left="454" w:hanging="227"/>
        <w:jc w:val="both"/>
        <w:rPr>
          <w:rFonts w:ascii="Arial Narrow" w:hAnsi="Arial Narrow"/>
          <w:sz w:val="21"/>
          <w:szCs w:val="21"/>
          <w:lang w:val="es-PE"/>
        </w:rPr>
      </w:pPr>
      <w:r w:rsidRPr="00462912">
        <w:rPr>
          <w:rFonts w:ascii="Arial Narrow" w:eastAsia="Times New Roman" w:hAnsi="Arial Narrow" w:cs="Arial"/>
          <w:sz w:val="21"/>
          <w:szCs w:val="21"/>
          <w:lang w:val="es-PE" w:eastAsia="en-US"/>
        </w:rPr>
        <w:t>Se program</w:t>
      </w:r>
      <w:r w:rsidR="00E67499" w:rsidRPr="00462912">
        <w:rPr>
          <w:rFonts w:ascii="Arial Narrow" w:eastAsia="Times New Roman" w:hAnsi="Arial Narrow" w:cs="Arial"/>
          <w:sz w:val="21"/>
          <w:szCs w:val="21"/>
          <w:lang w:val="es-PE" w:eastAsia="en-US"/>
        </w:rPr>
        <w:t>ó</w:t>
      </w:r>
      <w:r w:rsidRPr="00462912">
        <w:rPr>
          <w:rFonts w:ascii="Arial Narrow" w:eastAsia="Times New Roman" w:hAnsi="Arial Narrow" w:cs="Arial"/>
          <w:sz w:val="21"/>
          <w:szCs w:val="21"/>
          <w:lang w:val="es-PE" w:eastAsia="en-US"/>
        </w:rPr>
        <w:t xml:space="preserve"> la elaboración de una </w:t>
      </w:r>
      <w:r w:rsidR="00FA6B08" w:rsidRPr="00462912">
        <w:rPr>
          <w:rFonts w:ascii="Arial Narrow" w:hAnsi="Arial Narrow"/>
          <w:sz w:val="21"/>
          <w:szCs w:val="21"/>
          <w:lang w:val="es-PE"/>
        </w:rPr>
        <w:t xml:space="preserve">investigación aplicada </w:t>
      </w:r>
      <w:r w:rsidRPr="00462912">
        <w:rPr>
          <w:rFonts w:ascii="Arial Narrow" w:hAnsi="Arial Narrow"/>
          <w:sz w:val="21"/>
          <w:szCs w:val="21"/>
          <w:lang w:val="es-PE"/>
        </w:rPr>
        <w:t xml:space="preserve">a la gestión del riesgo de desastres </w:t>
      </w:r>
      <w:r w:rsidR="00FA6B08" w:rsidRPr="00462912">
        <w:rPr>
          <w:rFonts w:ascii="Arial Narrow" w:hAnsi="Arial Narrow"/>
          <w:sz w:val="21"/>
          <w:szCs w:val="21"/>
          <w:lang w:val="es-PE"/>
        </w:rPr>
        <w:t>en incendios forestales</w:t>
      </w:r>
      <w:r w:rsidR="003B10F0" w:rsidRPr="00462912">
        <w:rPr>
          <w:rFonts w:ascii="Arial Narrow" w:hAnsi="Arial Narrow"/>
          <w:sz w:val="21"/>
          <w:szCs w:val="21"/>
          <w:lang w:val="es-PE"/>
        </w:rPr>
        <w:t xml:space="preserve">, que </w:t>
      </w:r>
      <w:r w:rsidR="00C3541C">
        <w:rPr>
          <w:rFonts w:ascii="Arial Narrow" w:hAnsi="Arial Narrow"/>
          <w:sz w:val="21"/>
          <w:szCs w:val="21"/>
          <w:lang w:val="es-PE"/>
        </w:rPr>
        <w:t xml:space="preserve">está siendo </w:t>
      </w:r>
      <w:r w:rsidR="003B10F0" w:rsidRPr="00462912">
        <w:rPr>
          <w:rFonts w:ascii="Arial Narrow" w:hAnsi="Arial Narrow"/>
          <w:sz w:val="21"/>
          <w:szCs w:val="21"/>
          <w:lang w:val="es-PE"/>
        </w:rPr>
        <w:t>ejecutada en dos fases</w:t>
      </w:r>
      <w:r w:rsidR="00E67499" w:rsidRPr="00462912">
        <w:rPr>
          <w:rFonts w:ascii="Arial Narrow" w:hAnsi="Arial Narrow"/>
          <w:sz w:val="21"/>
          <w:szCs w:val="21"/>
          <w:lang w:val="es-PE"/>
        </w:rPr>
        <w:t xml:space="preserve">. </w:t>
      </w:r>
      <w:bookmarkStart w:id="7" w:name="_Hlk208841054"/>
      <w:r w:rsidR="00491584" w:rsidRPr="00462912">
        <w:rPr>
          <w:rFonts w:ascii="Arial Narrow" w:hAnsi="Arial Narrow"/>
          <w:sz w:val="21"/>
          <w:szCs w:val="21"/>
          <w:lang w:val="es-PE"/>
        </w:rPr>
        <w:t>L</w:t>
      </w:r>
      <w:r w:rsidR="00E67499" w:rsidRPr="00462912">
        <w:rPr>
          <w:rFonts w:ascii="Arial Narrow" w:hAnsi="Arial Narrow"/>
          <w:sz w:val="21"/>
          <w:szCs w:val="21"/>
          <w:lang w:val="es-PE"/>
        </w:rPr>
        <w:t xml:space="preserve">a </w:t>
      </w:r>
      <w:r w:rsidRPr="00462912">
        <w:rPr>
          <w:rFonts w:ascii="Arial Narrow" w:hAnsi="Arial Narrow"/>
          <w:sz w:val="21"/>
          <w:szCs w:val="21"/>
          <w:lang w:val="es-PE"/>
        </w:rPr>
        <w:t>primera fase</w:t>
      </w:r>
      <w:r w:rsidR="00491584" w:rsidRPr="00462912">
        <w:rPr>
          <w:rFonts w:ascii="Arial Narrow" w:hAnsi="Arial Narrow"/>
          <w:sz w:val="21"/>
          <w:szCs w:val="21"/>
          <w:lang w:val="es-PE"/>
        </w:rPr>
        <w:t xml:space="preserve"> </w:t>
      </w:r>
      <w:r w:rsidR="001D50BD" w:rsidRPr="00462912">
        <w:rPr>
          <w:rFonts w:ascii="Arial Narrow" w:hAnsi="Arial Narrow"/>
          <w:sz w:val="21"/>
          <w:szCs w:val="21"/>
          <w:lang w:val="es-PE"/>
        </w:rPr>
        <w:t xml:space="preserve">corresponde a la generación del mapa de vegetación combustible de los ecosistemas amazónicos, con fines de mejorar el procedimiento metodológico para la elaboración de escenarios de riesgo por incendios forestales del departamento de Madre de Dios, </w:t>
      </w:r>
      <w:r w:rsidRPr="00462912">
        <w:rPr>
          <w:rFonts w:ascii="Arial Narrow" w:eastAsia="Times New Roman" w:hAnsi="Arial Narrow" w:cs="Arial"/>
          <w:sz w:val="21"/>
          <w:szCs w:val="21"/>
          <w:lang w:val="es-PE" w:eastAsia="en-US"/>
        </w:rPr>
        <w:t xml:space="preserve">mediante la </w:t>
      </w:r>
      <w:r w:rsidRPr="00462912">
        <w:rPr>
          <w:rFonts w:ascii="Arial Narrow" w:hAnsi="Arial Narrow"/>
          <w:sz w:val="21"/>
          <w:szCs w:val="21"/>
          <w:lang w:val="es-PE"/>
        </w:rPr>
        <w:t>Orden de Servicio N° 00059-2025</w:t>
      </w:r>
      <w:r w:rsidR="001D50BD" w:rsidRPr="00462912">
        <w:rPr>
          <w:rFonts w:ascii="Arial Narrow" w:hAnsi="Arial Narrow"/>
          <w:sz w:val="21"/>
          <w:szCs w:val="21"/>
          <w:lang w:val="es-PE"/>
        </w:rPr>
        <w:t>, la cual inició en marzo 2025</w:t>
      </w:r>
      <w:r w:rsidR="00C3541C">
        <w:rPr>
          <w:rFonts w:ascii="Arial Narrow" w:hAnsi="Arial Narrow"/>
          <w:sz w:val="21"/>
          <w:szCs w:val="21"/>
          <w:lang w:val="es-PE"/>
        </w:rPr>
        <w:t xml:space="preserve"> </w:t>
      </w:r>
      <w:r w:rsidR="002F4B2B">
        <w:rPr>
          <w:rFonts w:ascii="Arial Narrow" w:hAnsi="Arial Narrow"/>
          <w:sz w:val="21"/>
          <w:szCs w:val="21"/>
          <w:lang w:val="es-PE"/>
        </w:rPr>
        <w:t xml:space="preserve">y a agosto del 2025 </w:t>
      </w:r>
      <w:r w:rsidR="002F4B2B" w:rsidRPr="00423D33">
        <w:rPr>
          <w:rFonts w:ascii="Arial Narrow" w:eastAsia="Times New Roman" w:hAnsi="Arial Narrow" w:cs="Arial"/>
          <w:sz w:val="21"/>
          <w:szCs w:val="21"/>
          <w:lang w:val="es-PE" w:eastAsia="en-US"/>
        </w:rPr>
        <w:t>la programación de la meta física así como como la financiera se encuentran al 100% de ejecución.</w:t>
      </w:r>
      <w:bookmarkEnd w:id="7"/>
    </w:p>
    <w:p w14:paraId="1C8FEA9D" w14:textId="77777777" w:rsidR="002F4B2B" w:rsidRPr="002F4B2B" w:rsidRDefault="002F4B2B" w:rsidP="002F4B2B">
      <w:pPr>
        <w:pStyle w:val="Prrafodelista"/>
        <w:rPr>
          <w:rFonts w:ascii="Arial Narrow" w:hAnsi="Arial Narrow"/>
          <w:sz w:val="21"/>
          <w:szCs w:val="21"/>
          <w:lang w:val="es-PE"/>
        </w:rPr>
      </w:pPr>
    </w:p>
    <w:p w14:paraId="1F85B238" w14:textId="26024E55" w:rsidR="002F4B2B" w:rsidRPr="00AD7BD6" w:rsidRDefault="001D50BD" w:rsidP="002F4B2B">
      <w:pPr>
        <w:pStyle w:val="Prrafodelista"/>
        <w:numPr>
          <w:ilvl w:val="0"/>
          <w:numId w:val="22"/>
        </w:numPr>
        <w:ind w:left="454" w:hanging="227"/>
        <w:jc w:val="both"/>
        <w:rPr>
          <w:rFonts w:ascii="Arial Narrow" w:hAnsi="Arial Narrow"/>
          <w:sz w:val="21"/>
          <w:szCs w:val="21"/>
          <w:lang w:val="es-PE"/>
        </w:rPr>
      </w:pPr>
      <w:r w:rsidRPr="00AD7BD6">
        <w:rPr>
          <w:rFonts w:ascii="Arial Narrow" w:eastAsia="Times New Roman" w:hAnsi="Arial Narrow" w:cs="Arial"/>
          <w:sz w:val="21"/>
          <w:szCs w:val="21"/>
          <w:lang w:val="es-PE" w:eastAsia="en-US"/>
        </w:rPr>
        <w:t xml:space="preserve">La segunda fase corresponde </w:t>
      </w:r>
      <w:r w:rsidRPr="00AD7BD6">
        <w:rPr>
          <w:rFonts w:ascii="Arial Narrow" w:hAnsi="Arial Narrow"/>
          <w:sz w:val="21"/>
          <w:szCs w:val="21"/>
          <w:lang w:val="es-PE"/>
        </w:rPr>
        <w:t>al desarrollo de una investigación aplicada para la generación del mapa de vegetación combustible de los ecosistemas andinos del departamento de Cajamarca mediante la Orden de Servicio N° 000156-2025, la cual inició en julio 2025 y deberá culminar en noviembre de 2025.</w:t>
      </w:r>
      <w:r w:rsidR="002F4B2B" w:rsidRPr="00AD7BD6">
        <w:rPr>
          <w:rFonts w:ascii="Arial Narrow" w:hAnsi="Arial Narrow"/>
          <w:sz w:val="21"/>
          <w:szCs w:val="21"/>
          <w:lang w:val="es-PE"/>
        </w:rPr>
        <w:t xml:space="preserve"> A</w:t>
      </w:r>
      <w:r w:rsidR="00AD7BD6" w:rsidRPr="00AD7BD6">
        <w:rPr>
          <w:rFonts w:ascii="Arial Narrow" w:hAnsi="Arial Narrow"/>
          <w:sz w:val="21"/>
          <w:szCs w:val="21"/>
          <w:lang w:val="es-PE"/>
        </w:rPr>
        <w:t>l</w:t>
      </w:r>
      <w:r w:rsidR="002F4B2B" w:rsidRPr="00AD7BD6">
        <w:rPr>
          <w:rFonts w:ascii="Arial Narrow" w:hAnsi="Arial Narrow"/>
          <w:sz w:val="21"/>
          <w:szCs w:val="21"/>
          <w:lang w:val="es-PE"/>
        </w:rPr>
        <w:t xml:space="preserve"> mes de </w:t>
      </w:r>
      <w:r w:rsidR="009724DE" w:rsidRPr="00AD7BD6">
        <w:rPr>
          <w:rFonts w:ascii="Arial Narrow" w:hAnsi="Arial Narrow"/>
          <w:sz w:val="21"/>
          <w:szCs w:val="21"/>
          <w:lang w:val="es-PE"/>
        </w:rPr>
        <w:t>noviembre</w:t>
      </w:r>
      <w:r w:rsidR="002F4B2B" w:rsidRPr="00AD7BD6">
        <w:rPr>
          <w:rFonts w:ascii="Arial Narrow" w:hAnsi="Arial Narrow"/>
          <w:sz w:val="21"/>
          <w:szCs w:val="21"/>
          <w:lang w:val="es-PE"/>
        </w:rPr>
        <w:t xml:space="preserve"> se ha ejecutado el </w:t>
      </w:r>
      <w:r w:rsidR="009724DE" w:rsidRPr="00AD7BD6">
        <w:rPr>
          <w:rFonts w:ascii="Arial Narrow" w:hAnsi="Arial Narrow"/>
          <w:sz w:val="21"/>
          <w:szCs w:val="21"/>
          <w:lang w:val="es-PE"/>
        </w:rPr>
        <w:t>10</w:t>
      </w:r>
      <w:r w:rsidR="00964B76" w:rsidRPr="00AD7BD6">
        <w:rPr>
          <w:rFonts w:ascii="Arial Narrow" w:hAnsi="Arial Narrow"/>
          <w:sz w:val="21"/>
          <w:szCs w:val="21"/>
          <w:lang w:val="es-PE"/>
        </w:rPr>
        <w:t>0</w:t>
      </w:r>
      <w:r w:rsidR="002F4B2B" w:rsidRPr="00AD7BD6">
        <w:rPr>
          <w:rFonts w:ascii="Arial Narrow" w:hAnsi="Arial Narrow"/>
          <w:sz w:val="21"/>
          <w:szCs w:val="21"/>
          <w:lang w:val="es-PE"/>
        </w:rPr>
        <w:t xml:space="preserve">% de su meta física y el </w:t>
      </w:r>
      <w:r w:rsidR="009724DE" w:rsidRPr="00AD7BD6">
        <w:rPr>
          <w:rFonts w:ascii="Arial Narrow" w:hAnsi="Arial Narrow"/>
          <w:sz w:val="21"/>
          <w:szCs w:val="21"/>
          <w:lang w:val="es-PE"/>
        </w:rPr>
        <w:t>10</w:t>
      </w:r>
      <w:r w:rsidR="00964B76" w:rsidRPr="00AD7BD6">
        <w:rPr>
          <w:rFonts w:ascii="Arial Narrow" w:hAnsi="Arial Narrow"/>
          <w:sz w:val="21"/>
          <w:szCs w:val="21"/>
          <w:lang w:val="es-PE"/>
        </w:rPr>
        <w:t>0</w:t>
      </w:r>
      <w:r w:rsidR="002F4B2B" w:rsidRPr="00AD7BD6">
        <w:rPr>
          <w:rFonts w:ascii="Arial Narrow" w:hAnsi="Arial Narrow"/>
          <w:sz w:val="21"/>
          <w:szCs w:val="21"/>
          <w:lang w:val="es-PE"/>
        </w:rPr>
        <w:t>% de su meta financiera.</w:t>
      </w:r>
    </w:p>
    <w:p w14:paraId="48AD928A" w14:textId="77777777" w:rsidR="00932E30" w:rsidRPr="00932E30" w:rsidRDefault="00932E30" w:rsidP="00932E30">
      <w:pPr>
        <w:pStyle w:val="Prrafodelista"/>
        <w:rPr>
          <w:rFonts w:ascii="Arial Narrow" w:hAnsi="Arial Narrow"/>
          <w:sz w:val="21"/>
          <w:szCs w:val="21"/>
          <w:lang w:val="es-PE"/>
        </w:rPr>
      </w:pPr>
    </w:p>
    <w:p w14:paraId="0213B258" w14:textId="16ED52D8" w:rsidR="00932E30" w:rsidRDefault="00932E30" w:rsidP="002F4B2B">
      <w:pPr>
        <w:pStyle w:val="Prrafodelista"/>
        <w:numPr>
          <w:ilvl w:val="0"/>
          <w:numId w:val="22"/>
        </w:numPr>
        <w:ind w:left="454" w:hanging="227"/>
        <w:jc w:val="both"/>
        <w:rPr>
          <w:rFonts w:ascii="Arial Narrow" w:hAnsi="Arial Narrow"/>
          <w:sz w:val="21"/>
          <w:szCs w:val="21"/>
          <w:lang w:val="es-PE"/>
        </w:rPr>
      </w:pPr>
      <w:r>
        <w:rPr>
          <w:rFonts w:ascii="Arial Narrow" w:hAnsi="Arial Narrow"/>
          <w:sz w:val="21"/>
          <w:szCs w:val="21"/>
          <w:lang w:val="es-PE"/>
        </w:rPr>
        <w:t xml:space="preserve">Se participó con la difusión del escenario de riesgo nacional por incendios forestales, en el </w:t>
      </w:r>
      <w:r w:rsidRPr="00932E30">
        <w:rPr>
          <w:rFonts w:ascii="Arial Narrow" w:hAnsi="Arial Narrow"/>
          <w:sz w:val="21"/>
          <w:szCs w:val="21"/>
          <w:lang w:val="es-PE"/>
        </w:rPr>
        <w:t>Lanzamiento oficial del Plan Multisectorial ante Incendios Forestales 2025 – 2027, realizado en el Tambo Huayllabamba, Distrito de Abancay, Provincia de Abancay, Departamento de Apurímac</w:t>
      </w:r>
      <w:r>
        <w:rPr>
          <w:rFonts w:ascii="Arial Narrow" w:hAnsi="Arial Narrow"/>
          <w:sz w:val="21"/>
          <w:szCs w:val="21"/>
          <w:lang w:val="es-PE"/>
        </w:rPr>
        <w:t>.</w:t>
      </w:r>
    </w:p>
    <w:p w14:paraId="625F78DB" w14:textId="77777777" w:rsidR="00A748F1" w:rsidRPr="00A748F1" w:rsidRDefault="00A748F1" w:rsidP="00A748F1">
      <w:pPr>
        <w:pStyle w:val="Prrafodelista"/>
        <w:rPr>
          <w:rFonts w:ascii="Arial Narrow" w:hAnsi="Arial Narrow"/>
          <w:sz w:val="21"/>
          <w:szCs w:val="21"/>
          <w:lang w:val="es-PE"/>
        </w:rPr>
      </w:pPr>
    </w:p>
    <w:p w14:paraId="44441F02" w14:textId="5A68768F" w:rsidR="000C435C" w:rsidRPr="000C435C" w:rsidRDefault="000C435C" w:rsidP="000C435C">
      <w:pPr>
        <w:pStyle w:val="Prrafodelista"/>
        <w:numPr>
          <w:ilvl w:val="0"/>
          <w:numId w:val="22"/>
        </w:numPr>
        <w:ind w:left="454" w:hanging="227"/>
        <w:jc w:val="both"/>
        <w:rPr>
          <w:rFonts w:ascii="Arial Narrow" w:hAnsi="Arial Narrow"/>
          <w:sz w:val="21"/>
          <w:szCs w:val="21"/>
          <w:lang w:val="es-PE"/>
        </w:rPr>
      </w:pPr>
      <w:r w:rsidRPr="000C435C">
        <w:rPr>
          <w:rFonts w:ascii="Arial Narrow" w:hAnsi="Arial Narrow"/>
          <w:sz w:val="21"/>
          <w:szCs w:val="21"/>
          <w:lang w:val="es-PE"/>
        </w:rPr>
        <w:t xml:space="preserve">La investigación complementaria “Informe de aplicación de caso, de la investigación y desarrollo metodológico para identificar y validar métodos para determinar la pertinencia y correlación de variables de vulnerabilidad en estudios de riesgos”, aplicado en incendios forestales, permitirá establecer una metodología para validar estadísticamente el "Mapa de Vegetación Combustible" como variable clave, a través de su correlación espacial con datos históricos de incendios forestales (focos de calor, ocurrencias y cicatrices de SERFOR y NASA). Dicha investigación se desarrolló durante el mes de setiembre y </w:t>
      </w:r>
      <w:r w:rsidR="00961BFA">
        <w:rPr>
          <w:rFonts w:ascii="Arial Narrow" w:hAnsi="Arial Narrow"/>
          <w:sz w:val="21"/>
          <w:szCs w:val="21"/>
          <w:lang w:val="es-PE"/>
        </w:rPr>
        <w:t>culminó en el mes de octubre.</w:t>
      </w:r>
    </w:p>
    <w:p w14:paraId="369CA90A" w14:textId="77777777" w:rsidR="00A748F1" w:rsidRPr="00A748F1" w:rsidRDefault="00A748F1" w:rsidP="00A748F1">
      <w:pPr>
        <w:pStyle w:val="Prrafodelista"/>
        <w:rPr>
          <w:rFonts w:ascii="Arial Narrow" w:hAnsi="Arial Narrow"/>
          <w:sz w:val="21"/>
          <w:szCs w:val="21"/>
          <w:lang w:val="es-PE"/>
        </w:rPr>
      </w:pPr>
    </w:p>
    <w:p w14:paraId="6C092F14" w14:textId="3066A019" w:rsidR="00C3541C" w:rsidRPr="00736135" w:rsidRDefault="002F4B2B" w:rsidP="002F4B2B">
      <w:pPr>
        <w:pStyle w:val="Prrafodelista"/>
        <w:numPr>
          <w:ilvl w:val="0"/>
          <w:numId w:val="22"/>
        </w:numPr>
        <w:ind w:left="454" w:hanging="227"/>
        <w:jc w:val="both"/>
        <w:rPr>
          <w:rFonts w:ascii="Arial Narrow" w:hAnsi="Arial Narrow"/>
          <w:sz w:val="21"/>
          <w:szCs w:val="21"/>
          <w:lang w:val="es-PE"/>
        </w:rPr>
      </w:pPr>
      <w:r>
        <w:rPr>
          <w:rFonts w:ascii="Arial Narrow" w:eastAsia="Times New Roman" w:hAnsi="Arial Narrow" w:cs="Arial"/>
          <w:sz w:val="21"/>
          <w:szCs w:val="21"/>
          <w:lang w:val="es-PE" w:eastAsia="en-US"/>
        </w:rPr>
        <w:t>Finalmente</w:t>
      </w:r>
      <w:r w:rsidR="009154E8" w:rsidRPr="002F4B2B">
        <w:rPr>
          <w:rFonts w:ascii="Arial Narrow" w:eastAsia="Times New Roman" w:hAnsi="Arial Narrow" w:cs="Arial"/>
          <w:sz w:val="21"/>
          <w:szCs w:val="21"/>
          <w:lang w:val="es-PE" w:eastAsia="en-US"/>
        </w:rPr>
        <w:t>, l</w:t>
      </w:r>
      <w:r w:rsidR="00462912" w:rsidRPr="002F4B2B">
        <w:rPr>
          <w:rFonts w:ascii="Arial Narrow" w:eastAsia="Times New Roman" w:hAnsi="Arial Narrow" w:cs="Arial"/>
          <w:sz w:val="21"/>
          <w:szCs w:val="21"/>
          <w:lang w:val="es-PE" w:eastAsia="en-US"/>
        </w:rPr>
        <w:t>a actividad de investigación aplicada</w:t>
      </w:r>
      <w:r w:rsidR="009154E8" w:rsidRPr="002F4B2B">
        <w:rPr>
          <w:rFonts w:ascii="Arial Narrow" w:eastAsia="Times New Roman" w:hAnsi="Arial Narrow" w:cs="Arial"/>
          <w:sz w:val="21"/>
          <w:szCs w:val="21"/>
          <w:lang w:val="es-PE" w:eastAsia="en-US"/>
        </w:rPr>
        <w:t xml:space="preserve"> </w:t>
      </w:r>
      <w:r w:rsidR="00462912" w:rsidRPr="002F4B2B">
        <w:rPr>
          <w:rFonts w:ascii="Arial Narrow" w:eastAsia="Times New Roman" w:hAnsi="Arial Narrow" w:cs="Arial"/>
          <w:sz w:val="21"/>
          <w:szCs w:val="21"/>
          <w:lang w:val="es-PE" w:eastAsia="en-US"/>
        </w:rPr>
        <w:t>tiene un avance d</w:t>
      </w:r>
      <w:r w:rsidR="00013690" w:rsidRPr="002F4B2B">
        <w:rPr>
          <w:rFonts w:ascii="Arial Narrow" w:eastAsia="Times New Roman" w:hAnsi="Arial Narrow" w:cs="Arial"/>
          <w:sz w:val="21"/>
          <w:szCs w:val="21"/>
          <w:lang w:val="es-PE" w:eastAsia="en-US"/>
        </w:rPr>
        <w:t xml:space="preserve">el </w:t>
      </w:r>
      <w:r w:rsidR="009724DE">
        <w:rPr>
          <w:rFonts w:ascii="Arial Narrow" w:eastAsia="Times New Roman" w:hAnsi="Arial Narrow" w:cs="Arial"/>
          <w:sz w:val="21"/>
          <w:szCs w:val="21"/>
          <w:lang w:val="es-PE" w:eastAsia="en-US"/>
        </w:rPr>
        <w:t>10</w:t>
      </w:r>
      <w:r>
        <w:rPr>
          <w:rFonts w:ascii="Arial Narrow" w:eastAsia="Times New Roman" w:hAnsi="Arial Narrow" w:cs="Arial"/>
          <w:sz w:val="21"/>
          <w:szCs w:val="21"/>
          <w:lang w:val="es-PE" w:eastAsia="en-US"/>
        </w:rPr>
        <w:t>0</w:t>
      </w:r>
      <w:r w:rsidR="00013690" w:rsidRPr="002F4B2B">
        <w:rPr>
          <w:rFonts w:ascii="Arial Narrow" w:eastAsia="Times New Roman" w:hAnsi="Arial Narrow" w:cs="Arial"/>
          <w:sz w:val="21"/>
          <w:szCs w:val="21"/>
          <w:lang w:val="es-PE" w:eastAsia="en-US"/>
        </w:rPr>
        <w:t>% de ejecución</w:t>
      </w:r>
      <w:r w:rsidR="00C3541C" w:rsidRPr="002F4B2B">
        <w:rPr>
          <w:rFonts w:ascii="Arial Narrow" w:eastAsia="Times New Roman" w:hAnsi="Arial Narrow" w:cs="Arial"/>
          <w:sz w:val="21"/>
          <w:szCs w:val="21"/>
          <w:lang w:val="es-PE" w:eastAsia="en-US"/>
        </w:rPr>
        <w:t xml:space="preserve"> </w:t>
      </w:r>
      <w:r w:rsidR="00462912" w:rsidRPr="002F4B2B">
        <w:rPr>
          <w:rFonts w:ascii="Arial Narrow" w:eastAsia="Times New Roman" w:hAnsi="Arial Narrow" w:cs="Arial"/>
          <w:sz w:val="21"/>
          <w:szCs w:val="21"/>
          <w:lang w:val="es-PE" w:eastAsia="en-US"/>
        </w:rPr>
        <w:t xml:space="preserve">de la meta física anual, y </w:t>
      </w:r>
      <w:r w:rsidR="00AD7BD6">
        <w:rPr>
          <w:rFonts w:ascii="Arial Narrow" w:eastAsia="Times New Roman" w:hAnsi="Arial Narrow" w:cs="Arial"/>
          <w:sz w:val="21"/>
          <w:szCs w:val="21"/>
          <w:lang w:val="es-PE" w:eastAsia="en-US"/>
        </w:rPr>
        <w:t>86</w:t>
      </w:r>
      <w:r w:rsidR="00C3541C" w:rsidRPr="002F4B2B">
        <w:rPr>
          <w:rFonts w:ascii="Arial Narrow" w:eastAsia="Times New Roman" w:hAnsi="Arial Narrow" w:cs="Arial"/>
          <w:sz w:val="21"/>
          <w:szCs w:val="21"/>
          <w:lang w:val="es-PE" w:eastAsia="en-US"/>
        </w:rPr>
        <w:t xml:space="preserve">% </w:t>
      </w:r>
      <w:r w:rsidR="00462912" w:rsidRPr="002F4B2B">
        <w:rPr>
          <w:rFonts w:ascii="Arial Narrow" w:eastAsia="Times New Roman" w:hAnsi="Arial Narrow" w:cs="Arial"/>
          <w:sz w:val="21"/>
          <w:szCs w:val="21"/>
          <w:lang w:val="es-PE" w:eastAsia="en-US"/>
        </w:rPr>
        <w:t xml:space="preserve">de ejecución </w:t>
      </w:r>
      <w:r w:rsidR="00013690" w:rsidRPr="002F4B2B">
        <w:rPr>
          <w:rFonts w:ascii="Arial Narrow" w:eastAsia="Times New Roman" w:hAnsi="Arial Narrow" w:cs="Arial"/>
          <w:sz w:val="21"/>
          <w:szCs w:val="21"/>
          <w:lang w:val="es-PE" w:eastAsia="en-US"/>
        </w:rPr>
        <w:t xml:space="preserve">financiera </w:t>
      </w:r>
      <w:r w:rsidR="00C3541C" w:rsidRPr="002F4B2B">
        <w:rPr>
          <w:rFonts w:ascii="Arial Narrow" w:eastAsia="Times New Roman" w:hAnsi="Arial Narrow" w:cs="Arial"/>
          <w:sz w:val="21"/>
          <w:szCs w:val="21"/>
          <w:lang w:val="es-PE" w:eastAsia="en-US"/>
        </w:rPr>
        <w:t xml:space="preserve">anual </w:t>
      </w:r>
      <w:r w:rsidR="00462912" w:rsidRPr="002F4B2B">
        <w:rPr>
          <w:rFonts w:ascii="Arial Narrow" w:eastAsia="Times New Roman" w:hAnsi="Arial Narrow" w:cs="Arial"/>
          <w:sz w:val="21"/>
          <w:szCs w:val="21"/>
          <w:lang w:val="es-PE" w:eastAsia="en-US"/>
        </w:rPr>
        <w:t xml:space="preserve">del monto </w:t>
      </w:r>
      <w:r w:rsidR="00C3541C" w:rsidRPr="002F4B2B">
        <w:rPr>
          <w:rFonts w:ascii="Arial Narrow" w:eastAsia="Times New Roman" w:hAnsi="Arial Narrow" w:cs="Arial"/>
          <w:sz w:val="21"/>
          <w:szCs w:val="21"/>
          <w:lang w:val="es-PE" w:eastAsia="en-US"/>
        </w:rPr>
        <w:t>programado</w:t>
      </w:r>
      <w:r w:rsidR="00013690" w:rsidRPr="002F4B2B">
        <w:rPr>
          <w:rFonts w:ascii="Arial Narrow" w:eastAsia="Times New Roman" w:hAnsi="Arial Narrow" w:cs="Arial"/>
          <w:sz w:val="21"/>
          <w:szCs w:val="21"/>
          <w:lang w:val="es-PE" w:eastAsia="en-US"/>
        </w:rPr>
        <w:t>.</w:t>
      </w:r>
    </w:p>
    <w:p w14:paraId="63D0B1CF" w14:textId="77777777" w:rsidR="00736135" w:rsidRPr="00736135" w:rsidRDefault="00736135" w:rsidP="00736135">
      <w:pPr>
        <w:pStyle w:val="Prrafodelista"/>
        <w:rPr>
          <w:rFonts w:ascii="Arial Narrow" w:hAnsi="Arial Narrow"/>
          <w:sz w:val="21"/>
          <w:szCs w:val="21"/>
          <w:lang w:val="es-PE"/>
        </w:rPr>
      </w:pPr>
    </w:p>
    <w:p w14:paraId="77250F81" w14:textId="77777777" w:rsidR="00736135" w:rsidRDefault="00736135" w:rsidP="00736135">
      <w:pPr>
        <w:jc w:val="both"/>
        <w:rPr>
          <w:rFonts w:ascii="Arial Narrow" w:hAnsi="Arial Narrow"/>
          <w:sz w:val="21"/>
          <w:szCs w:val="21"/>
          <w:lang w:val="es-PE"/>
        </w:rPr>
      </w:pPr>
    </w:p>
    <w:p w14:paraId="5D2493D7" w14:textId="77777777" w:rsidR="00736135" w:rsidRDefault="00736135" w:rsidP="00736135">
      <w:pPr>
        <w:jc w:val="both"/>
        <w:rPr>
          <w:rFonts w:ascii="Arial Narrow" w:hAnsi="Arial Narrow"/>
          <w:sz w:val="21"/>
          <w:szCs w:val="21"/>
          <w:lang w:val="es-PE"/>
        </w:rPr>
      </w:pPr>
    </w:p>
    <w:p w14:paraId="7C2C1860" w14:textId="77777777" w:rsidR="00736135" w:rsidRDefault="00736135" w:rsidP="00736135">
      <w:pPr>
        <w:jc w:val="both"/>
        <w:rPr>
          <w:rFonts w:ascii="Arial Narrow" w:hAnsi="Arial Narrow"/>
          <w:sz w:val="21"/>
          <w:szCs w:val="21"/>
          <w:lang w:val="es-PE"/>
        </w:rPr>
      </w:pPr>
    </w:p>
    <w:p w14:paraId="756E09A7" w14:textId="77777777" w:rsidR="00736135" w:rsidRDefault="00736135" w:rsidP="00736135">
      <w:pPr>
        <w:jc w:val="both"/>
        <w:rPr>
          <w:rFonts w:ascii="Arial Narrow" w:hAnsi="Arial Narrow"/>
          <w:sz w:val="21"/>
          <w:szCs w:val="21"/>
          <w:lang w:val="es-PE"/>
        </w:rPr>
      </w:pPr>
    </w:p>
    <w:p w14:paraId="428AEB97" w14:textId="77777777" w:rsidR="00736135" w:rsidRDefault="00736135" w:rsidP="00736135">
      <w:pPr>
        <w:jc w:val="both"/>
        <w:rPr>
          <w:rFonts w:ascii="Arial Narrow" w:hAnsi="Arial Narrow"/>
          <w:sz w:val="21"/>
          <w:szCs w:val="21"/>
          <w:lang w:val="es-PE"/>
        </w:rPr>
      </w:pPr>
    </w:p>
    <w:p w14:paraId="5FE06604" w14:textId="77777777" w:rsidR="00736135" w:rsidRDefault="00736135" w:rsidP="00736135">
      <w:pPr>
        <w:jc w:val="both"/>
        <w:rPr>
          <w:rFonts w:ascii="Arial Narrow" w:hAnsi="Arial Narrow"/>
          <w:sz w:val="21"/>
          <w:szCs w:val="21"/>
          <w:lang w:val="es-PE"/>
        </w:rPr>
      </w:pPr>
    </w:p>
    <w:p w14:paraId="7A1AD0F5" w14:textId="77777777" w:rsidR="00736135" w:rsidRDefault="00736135" w:rsidP="00736135">
      <w:pPr>
        <w:jc w:val="both"/>
        <w:rPr>
          <w:rFonts w:ascii="Arial Narrow" w:hAnsi="Arial Narrow"/>
          <w:sz w:val="21"/>
          <w:szCs w:val="21"/>
          <w:lang w:val="es-PE"/>
        </w:rPr>
      </w:pPr>
    </w:p>
    <w:p w14:paraId="38F1224F" w14:textId="77777777" w:rsidR="00736135" w:rsidRDefault="00736135" w:rsidP="00736135">
      <w:pPr>
        <w:jc w:val="both"/>
        <w:rPr>
          <w:rFonts w:ascii="Arial Narrow" w:hAnsi="Arial Narrow"/>
          <w:sz w:val="21"/>
          <w:szCs w:val="21"/>
          <w:lang w:val="es-PE"/>
        </w:rPr>
      </w:pPr>
    </w:p>
    <w:p w14:paraId="343A3DBD" w14:textId="77777777" w:rsidR="00736135" w:rsidRDefault="00736135" w:rsidP="00736135">
      <w:pPr>
        <w:jc w:val="both"/>
        <w:rPr>
          <w:rFonts w:ascii="Arial Narrow" w:hAnsi="Arial Narrow"/>
          <w:sz w:val="21"/>
          <w:szCs w:val="21"/>
          <w:lang w:val="es-PE"/>
        </w:rPr>
      </w:pPr>
    </w:p>
    <w:p w14:paraId="1A799480" w14:textId="77777777" w:rsidR="00736135" w:rsidRDefault="00736135" w:rsidP="00736135">
      <w:pPr>
        <w:jc w:val="both"/>
        <w:rPr>
          <w:rFonts w:ascii="Arial Narrow" w:hAnsi="Arial Narrow"/>
          <w:sz w:val="21"/>
          <w:szCs w:val="21"/>
          <w:lang w:val="es-PE"/>
        </w:rPr>
      </w:pPr>
    </w:p>
    <w:p w14:paraId="2B8C9AF9" w14:textId="77777777" w:rsidR="00736135" w:rsidRDefault="00736135" w:rsidP="00736135">
      <w:pPr>
        <w:jc w:val="both"/>
        <w:rPr>
          <w:rFonts w:ascii="Arial Narrow" w:hAnsi="Arial Narrow"/>
          <w:sz w:val="21"/>
          <w:szCs w:val="21"/>
          <w:lang w:val="es-PE"/>
        </w:rPr>
      </w:pPr>
    </w:p>
    <w:p w14:paraId="518DB956" w14:textId="77777777" w:rsidR="00736135" w:rsidRDefault="00736135" w:rsidP="00736135">
      <w:pPr>
        <w:jc w:val="both"/>
        <w:rPr>
          <w:rFonts w:ascii="Arial Narrow" w:hAnsi="Arial Narrow"/>
          <w:sz w:val="21"/>
          <w:szCs w:val="21"/>
          <w:lang w:val="es-PE"/>
        </w:rPr>
      </w:pPr>
    </w:p>
    <w:p w14:paraId="7624E35E" w14:textId="77777777" w:rsidR="00736135" w:rsidRDefault="00736135" w:rsidP="00736135">
      <w:pPr>
        <w:jc w:val="both"/>
        <w:rPr>
          <w:rFonts w:ascii="Arial Narrow" w:hAnsi="Arial Narrow"/>
          <w:sz w:val="21"/>
          <w:szCs w:val="21"/>
          <w:lang w:val="es-PE"/>
        </w:rPr>
      </w:pPr>
    </w:p>
    <w:p w14:paraId="53135AD7" w14:textId="77777777" w:rsidR="00736135" w:rsidRDefault="00736135" w:rsidP="00736135">
      <w:pPr>
        <w:jc w:val="both"/>
        <w:rPr>
          <w:rFonts w:ascii="Arial Narrow" w:hAnsi="Arial Narrow"/>
          <w:sz w:val="21"/>
          <w:szCs w:val="21"/>
          <w:lang w:val="es-PE"/>
        </w:rPr>
      </w:pPr>
    </w:p>
    <w:p w14:paraId="565AC838" w14:textId="77777777" w:rsidR="00736135" w:rsidRDefault="00736135" w:rsidP="00736135">
      <w:pPr>
        <w:jc w:val="both"/>
        <w:rPr>
          <w:rFonts w:ascii="Arial Narrow" w:hAnsi="Arial Narrow"/>
          <w:sz w:val="21"/>
          <w:szCs w:val="21"/>
          <w:lang w:val="es-PE"/>
        </w:rPr>
      </w:pPr>
    </w:p>
    <w:p w14:paraId="2594F7BD" w14:textId="77777777" w:rsidR="00736135" w:rsidRDefault="00736135" w:rsidP="00736135">
      <w:pPr>
        <w:jc w:val="both"/>
        <w:rPr>
          <w:rFonts w:ascii="Arial Narrow" w:hAnsi="Arial Narrow"/>
          <w:sz w:val="21"/>
          <w:szCs w:val="21"/>
          <w:lang w:val="es-PE"/>
        </w:rPr>
      </w:pPr>
    </w:p>
    <w:p w14:paraId="56536032" w14:textId="77777777" w:rsidR="00736135" w:rsidRDefault="00736135" w:rsidP="00736135">
      <w:pPr>
        <w:jc w:val="both"/>
        <w:rPr>
          <w:rFonts w:ascii="Arial Narrow" w:hAnsi="Arial Narrow"/>
          <w:sz w:val="21"/>
          <w:szCs w:val="21"/>
          <w:lang w:val="es-PE"/>
        </w:rPr>
      </w:pPr>
    </w:p>
    <w:p w14:paraId="0C249FC8" w14:textId="77777777" w:rsidR="00AD7BD6" w:rsidRDefault="00AD7BD6" w:rsidP="00736135">
      <w:pPr>
        <w:jc w:val="both"/>
        <w:rPr>
          <w:rFonts w:ascii="Arial Narrow" w:hAnsi="Arial Narrow"/>
          <w:sz w:val="21"/>
          <w:szCs w:val="21"/>
          <w:lang w:val="es-PE"/>
        </w:rPr>
      </w:pPr>
    </w:p>
    <w:p w14:paraId="003E940C" w14:textId="77777777" w:rsidR="00AD7BD6" w:rsidRDefault="00AD7BD6" w:rsidP="00736135">
      <w:pPr>
        <w:jc w:val="both"/>
        <w:rPr>
          <w:rFonts w:ascii="Arial Narrow" w:hAnsi="Arial Narrow"/>
          <w:sz w:val="21"/>
          <w:szCs w:val="21"/>
          <w:lang w:val="es-PE"/>
        </w:rPr>
      </w:pPr>
    </w:p>
    <w:p w14:paraId="6752332C" w14:textId="77777777" w:rsidR="00AD7BD6" w:rsidRDefault="00AD7BD6" w:rsidP="00736135">
      <w:pPr>
        <w:jc w:val="both"/>
        <w:rPr>
          <w:rFonts w:ascii="Arial Narrow" w:hAnsi="Arial Narrow"/>
          <w:sz w:val="21"/>
          <w:szCs w:val="21"/>
          <w:lang w:val="es-PE"/>
        </w:rPr>
      </w:pPr>
    </w:p>
    <w:p w14:paraId="6C054DF7" w14:textId="77777777" w:rsidR="00736135" w:rsidRDefault="00736135" w:rsidP="00736135">
      <w:pPr>
        <w:jc w:val="both"/>
        <w:rPr>
          <w:rFonts w:ascii="Arial Narrow" w:hAnsi="Arial Narrow"/>
          <w:sz w:val="21"/>
          <w:szCs w:val="21"/>
          <w:lang w:val="es-PE"/>
        </w:rPr>
      </w:pPr>
    </w:p>
    <w:p w14:paraId="119D1EF1" w14:textId="77777777" w:rsidR="00736135" w:rsidRDefault="00736135" w:rsidP="00736135">
      <w:pPr>
        <w:jc w:val="both"/>
        <w:rPr>
          <w:rFonts w:ascii="Arial Narrow" w:hAnsi="Arial Narrow"/>
          <w:sz w:val="21"/>
          <w:szCs w:val="21"/>
          <w:lang w:val="es-PE"/>
        </w:rPr>
      </w:pPr>
    </w:p>
    <w:p w14:paraId="724F2252" w14:textId="77777777" w:rsidR="00736135" w:rsidRPr="00736135" w:rsidRDefault="00736135" w:rsidP="00736135">
      <w:pPr>
        <w:jc w:val="both"/>
        <w:rPr>
          <w:rFonts w:ascii="Arial Narrow" w:hAnsi="Arial Narrow"/>
          <w:sz w:val="21"/>
          <w:szCs w:val="21"/>
          <w:lang w:val="es-PE"/>
        </w:rPr>
      </w:pPr>
    </w:p>
    <w:p w14:paraId="7741EA59" w14:textId="77777777" w:rsidR="00C3541C" w:rsidRDefault="00C3541C" w:rsidP="001D50BD">
      <w:pPr>
        <w:pStyle w:val="Prrafodelista"/>
        <w:ind w:left="454"/>
        <w:jc w:val="both"/>
        <w:rPr>
          <w:rFonts w:ascii="Arial Narrow" w:eastAsia="Times New Roman" w:hAnsi="Arial Narrow" w:cs="Arial"/>
          <w:sz w:val="21"/>
          <w:szCs w:val="21"/>
          <w:lang w:val="es-PE" w:eastAsia="en-US"/>
        </w:rPr>
      </w:pPr>
    </w:p>
    <w:p w14:paraId="6CE93061" w14:textId="55F907E6" w:rsidR="008C4B2C" w:rsidRDefault="00736135" w:rsidP="008C4B2C">
      <w:pPr>
        <w:numPr>
          <w:ilvl w:val="0"/>
          <w:numId w:val="13"/>
        </w:numPr>
        <w:ind w:left="284" w:hanging="284"/>
        <w:contextualSpacing/>
        <w:jc w:val="both"/>
        <w:rPr>
          <w:rFonts w:ascii="Arial Narrow" w:hAnsi="Arial Narrow"/>
          <w:b/>
          <w:sz w:val="21"/>
          <w:szCs w:val="21"/>
          <w:lang w:val="es-PE"/>
        </w:rPr>
      </w:pPr>
      <w:r>
        <w:rPr>
          <w:rFonts w:ascii="Arial Narrow" w:hAnsi="Arial Narrow"/>
          <w:b/>
          <w:sz w:val="21"/>
          <w:szCs w:val="21"/>
          <w:lang w:val="es-PE"/>
        </w:rPr>
        <w:lastRenderedPageBreak/>
        <w:t>ANEXOS</w:t>
      </w:r>
    </w:p>
    <w:p w14:paraId="56DB6A6C" w14:textId="77777777" w:rsidR="006D5444" w:rsidRDefault="006D5444">
      <w:pPr>
        <w:rPr>
          <w:rFonts w:ascii="Arial Narrow" w:eastAsia="Times New Roman" w:hAnsi="Arial Narrow" w:cs="Arial"/>
          <w:sz w:val="21"/>
          <w:szCs w:val="21"/>
          <w:lang w:val="es-PE" w:eastAsia="en-US"/>
        </w:rPr>
      </w:pPr>
    </w:p>
    <w:p w14:paraId="1E24A92F" w14:textId="5C9162EF" w:rsidR="00FA6B08" w:rsidRDefault="009A094F" w:rsidP="00F14230">
      <w:pPr>
        <w:ind w:right="-283"/>
        <w:contextualSpacing/>
        <w:jc w:val="both"/>
        <w:rPr>
          <w:rFonts w:ascii="Arial Narrow" w:hAnsi="Arial Narrow"/>
          <w:b/>
          <w:spacing w:val="-4"/>
          <w:sz w:val="21"/>
          <w:szCs w:val="21"/>
          <w:lang w:val="es-PE"/>
        </w:rPr>
      </w:pPr>
      <w:r>
        <w:rPr>
          <w:rFonts w:ascii="Arial Narrow" w:hAnsi="Arial Narrow"/>
          <w:b/>
          <w:spacing w:val="-4"/>
          <w:sz w:val="21"/>
          <w:szCs w:val="21"/>
          <w:lang w:val="es-PE"/>
        </w:rPr>
        <w:t xml:space="preserve">Tabla 1. </w:t>
      </w:r>
      <w:r w:rsidR="00736135">
        <w:rPr>
          <w:rFonts w:ascii="Arial Narrow" w:hAnsi="Arial Narrow"/>
          <w:b/>
          <w:spacing w:val="-4"/>
          <w:sz w:val="21"/>
          <w:szCs w:val="21"/>
          <w:lang w:val="es-PE"/>
        </w:rPr>
        <w:t>Resumen comparativo de ambos modelos de análisis de IICV para Madre de Dios y Cajamarca</w:t>
      </w:r>
      <w:r w:rsidR="00B630D9">
        <w:rPr>
          <w:rFonts w:ascii="Arial Narrow" w:hAnsi="Arial Narrow"/>
          <w:b/>
          <w:spacing w:val="-4"/>
          <w:sz w:val="21"/>
          <w:szCs w:val="21"/>
          <w:lang w:val="es-PE"/>
        </w:rPr>
        <w:t xml:space="preserve"> </w:t>
      </w:r>
    </w:p>
    <w:p w14:paraId="599DDC40" w14:textId="77777777" w:rsidR="00736135" w:rsidRDefault="00736135" w:rsidP="00F14230">
      <w:pPr>
        <w:ind w:right="-283"/>
        <w:contextualSpacing/>
        <w:jc w:val="both"/>
        <w:rPr>
          <w:rFonts w:ascii="Arial Narrow" w:hAnsi="Arial Narrow"/>
          <w:b/>
          <w:spacing w:val="-4"/>
          <w:sz w:val="21"/>
          <w:szCs w:val="21"/>
          <w:lang w:val="es-PE"/>
        </w:rPr>
      </w:pPr>
    </w:p>
    <w:tbl>
      <w:tblPr>
        <w:tblStyle w:val="Tablanormal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91"/>
        <w:gridCol w:w="3397"/>
      </w:tblGrid>
      <w:tr w:rsidR="00736135" w:rsidRPr="00656F47" w14:paraId="5C4549E2" w14:textId="77777777" w:rsidTr="0073613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none" w:sz="0" w:space="0" w:color="auto"/>
              <w:right w:val="none" w:sz="0" w:space="0" w:color="auto"/>
            </w:tcBorders>
            <w:hideMark/>
          </w:tcPr>
          <w:p w14:paraId="4CE840ED" w14:textId="77777777" w:rsidR="00736135" w:rsidRPr="00656F47" w:rsidRDefault="00736135" w:rsidP="00CB426E">
            <w:pPr>
              <w:spacing w:line="276" w:lineRule="auto"/>
              <w:jc w:val="center"/>
              <w:rPr>
                <w:b/>
                <w:bCs/>
                <w:sz w:val="22"/>
                <w:szCs w:val="22"/>
              </w:rPr>
            </w:pPr>
            <w:r w:rsidRPr="00656F47">
              <w:rPr>
                <w:b/>
                <w:bCs/>
                <w:sz w:val="22"/>
                <w:szCs w:val="22"/>
              </w:rPr>
              <w:t>Aspecto</w:t>
            </w:r>
          </w:p>
        </w:tc>
        <w:tc>
          <w:tcPr>
            <w:tcW w:w="3191" w:type="dxa"/>
            <w:tcBorders>
              <w:bottom w:val="none" w:sz="0" w:space="0" w:color="auto"/>
            </w:tcBorders>
            <w:hideMark/>
          </w:tcPr>
          <w:p w14:paraId="050FB16C" w14:textId="77777777" w:rsidR="00736135" w:rsidRPr="00656F47" w:rsidRDefault="00736135" w:rsidP="00CB426E">
            <w:pPr>
              <w:spacing w:line="276" w:lineRule="auto"/>
              <w:jc w:val="center"/>
              <w:cnfStyle w:val="100000000000" w:firstRow="1" w:lastRow="0" w:firstColumn="0" w:lastColumn="0" w:oddVBand="0" w:evenVBand="0" w:oddHBand="0" w:evenHBand="0" w:firstRowFirstColumn="0" w:firstRowLastColumn="0" w:lastRowFirstColumn="0" w:lastRowLastColumn="0"/>
              <w:rPr>
                <w:b/>
                <w:bCs/>
                <w:sz w:val="22"/>
                <w:szCs w:val="22"/>
              </w:rPr>
            </w:pPr>
            <w:r w:rsidRPr="00656F47">
              <w:rPr>
                <w:b/>
                <w:bCs/>
                <w:sz w:val="22"/>
                <w:szCs w:val="22"/>
              </w:rPr>
              <w:t>Madre de Dios</w:t>
            </w:r>
          </w:p>
        </w:tc>
        <w:tc>
          <w:tcPr>
            <w:tcW w:w="3397" w:type="dxa"/>
            <w:tcBorders>
              <w:bottom w:val="none" w:sz="0" w:space="0" w:color="auto"/>
            </w:tcBorders>
            <w:hideMark/>
          </w:tcPr>
          <w:p w14:paraId="4616303C" w14:textId="77777777" w:rsidR="00736135" w:rsidRPr="00656F47" w:rsidRDefault="00736135" w:rsidP="00CB426E">
            <w:pPr>
              <w:spacing w:line="276" w:lineRule="auto"/>
              <w:jc w:val="center"/>
              <w:cnfStyle w:val="100000000000" w:firstRow="1" w:lastRow="0" w:firstColumn="0" w:lastColumn="0" w:oddVBand="0" w:evenVBand="0" w:oddHBand="0" w:evenHBand="0" w:firstRowFirstColumn="0" w:firstRowLastColumn="0" w:lastRowFirstColumn="0" w:lastRowLastColumn="0"/>
              <w:rPr>
                <w:b/>
                <w:bCs/>
                <w:sz w:val="22"/>
                <w:szCs w:val="22"/>
              </w:rPr>
            </w:pPr>
            <w:r w:rsidRPr="00656F47">
              <w:rPr>
                <w:b/>
                <w:bCs/>
                <w:sz w:val="22"/>
                <w:szCs w:val="22"/>
              </w:rPr>
              <w:t>Cajamarca</w:t>
            </w:r>
          </w:p>
        </w:tc>
      </w:tr>
      <w:tr w:rsidR="00736135" w:rsidRPr="00656F47" w14:paraId="296F9CFE" w14:textId="77777777" w:rsidTr="007361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69304601" w14:textId="77777777" w:rsidR="00736135" w:rsidRPr="00656F47" w:rsidRDefault="00736135" w:rsidP="00CB426E">
            <w:pPr>
              <w:spacing w:line="276" w:lineRule="auto"/>
              <w:jc w:val="left"/>
              <w:rPr>
                <w:sz w:val="22"/>
                <w:szCs w:val="22"/>
              </w:rPr>
            </w:pPr>
            <w:r w:rsidRPr="00656F47">
              <w:rPr>
                <w:b/>
                <w:bCs/>
                <w:sz w:val="22"/>
                <w:szCs w:val="22"/>
              </w:rPr>
              <w:t>Enfoque metodológico</w:t>
            </w:r>
          </w:p>
        </w:tc>
        <w:tc>
          <w:tcPr>
            <w:tcW w:w="3191" w:type="dxa"/>
            <w:hideMark/>
          </w:tcPr>
          <w:p w14:paraId="7BFA8B92" w14:textId="77777777" w:rsidR="00736135" w:rsidRPr="00656F47" w:rsidRDefault="00736135" w:rsidP="00CB426E">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656F47">
              <w:rPr>
                <w:sz w:val="22"/>
                <w:szCs w:val="22"/>
              </w:rPr>
              <w:t>Integración multicriterio y SIG (IICV)</w:t>
            </w:r>
          </w:p>
        </w:tc>
        <w:tc>
          <w:tcPr>
            <w:tcW w:w="3397" w:type="dxa"/>
            <w:hideMark/>
          </w:tcPr>
          <w:p w14:paraId="55C95FDE" w14:textId="77777777" w:rsidR="00736135" w:rsidRPr="00656F47" w:rsidRDefault="00736135" w:rsidP="00CB426E">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656F47">
              <w:rPr>
                <w:sz w:val="22"/>
                <w:szCs w:val="22"/>
              </w:rPr>
              <w:t>Modelo estadístico predictivo (Regresión lineal múltiple)</w:t>
            </w:r>
          </w:p>
        </w:tc>
      </w:tr>
      <w:tr w:rsidR="00736135" w:rsidRPr="00656F47" w14:paraId="76DDF69B" w14:textId="77777777" w:rsidTr="00736135">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39E691D8" w14:textId="77777777" w:rsidR="00736135" w:rsidRPr="00656F47" w:rsidRDefault="00736135" w:rsidP="00CB426E">
            <w:pPr>
              <w:spacing w:line="276" w:lineRule="auto"/>
              <w:jc w:val="left"/>
              <w:rPr>
                <w:sz w:val="22"/>
                <w:szCs w:val="22"/>
              </w:rPr>
            </w:pPr>
            <w:r w:rsidRPr="00656F47">
              <w:rPr>
                <w:b/>
                <w:bCs/>
                <w:sz w:val="22"/>
                <w:szCs w:val="22"/>
              </w:rPr>
              <w:t>Variables analizadas</w:t>
            </w:r>
          </w:p>
        </w:tc>
        <w:tc>
          <w:tcPr>
            <w:tcW w:w="3191" w:type="dxa"/>
            <w:hideMark/>
          </w:tcPr>
          <w:p w14:paraId="5D75CF94" w14:textId="77777777" w:rsidR="00736135" w:rsidRPr="00656F47" w:rsidRDefault="00736135" w:rsidP="00CB426E">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56F47">
              <w:rPr>
                <w:sz w:val="22"/>
                <w:szCs w:val="22"/>
              </w:rPr>
              <w:t>Biomasa, humedad, estructura vertical y horizontal, inflamabilidad</w:t>
            </w:r>
          </w:p>
        </w:tc>
        <w:tc>
          <w:tcPr>
            <w:tcW w:w="3397" w:type="dxa"/>
            <w:hideMark/>
          </w:tcPr>
          <w:p w14:paraId="0BA93EE1" w14:textId="77777777" w:rsidR="00736135" w:rsidRPr="00656F47" w:rsidRDefault="00736135" w:rsidP="00CB426E">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56F47">
              <w:rPr>
                <w:sz w:val="22"/>
                <w:szCs w:val="22"/>
              </w:rPr>
              <w:t>Biomasa, humedad, estructura vertical, inflamabilidad</w:t>
            </w:r>
          </w:p>
        </w:tc>
      </w:tr>
      <w:tr w:rsidR="00736135" w:rsidRPr="00656F47" w14:paraId="1BBCC3F4" w14:textId="77777777" w:rsidTr="007361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3C4A9357" w14:textId="77777777" w:rsidR="00736135" w:rsidRPr="00656F47" w:rsidRDefault="00736135" w:rsidP="00CB426E">
            <w:pPr>
              <w:spacing w:line="276" w:lineRule="auto"/>
              <w:jc w:val="left"/>
              <w:rPr>
                <w:sz w:val="22"/>
                <w:szCs w:val="22"/>
              </w:rPr>
            </w:pPr>
            <w:r w:rsidRPr="00656F47">
              <w:rPr>
                <w:b/>
                <w:bCs/>
                <w:sz w:val="22"/>
                <w:szCs w:val="22"/>
              </w:rPr>
              <w:t>Tipo de análisis</w:t>
            </w:r>
          </w:p>
        </w:tc>
        <w:tc>
          <w:tcPr>
            <w:tcW w:w="3191" w:type="dxa"/>
            <w:hideMark/>
          </w:tcPr>
          <w:p w14:paraId="14035457" w14:textId="77777777" w:rsidR="00736135" w:rsidRPr="00656F47" w:rsidRDefault="00736135" w:rsidP="00CB426E">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656F47">
              <w:rPr>
                <w:sz w:val="22"/>
                <w:szCs w:val="22"/>
              </w:rPr>
              <w:t>Multicriterio ponderado y teledetección</w:t>
            </w:r>
          </w:p>
        </w:tc>
        <w:tc>
          <w:tcPr>
            <w:tcW w:w="3397" w:type="dxa"/>
            <w:hideMark/>
          </w:tcPr>
          <w:p w14:paraId="5EC73803" w14:textId="77777777" w:rsidR="00736135" w:rsidRPr="00656F47" w:rsidRDefault="00736135" w:rsidP="00CB426E">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656F47">
              <w:rPr>
                <w:sz w:val="22"/>
                <w:szCs w:val="22"/>
              </w:rPr>
              <w:t>Análisis correlacional y predictivo</w:t>
            </w:r>
          </w:p>
        </w:tc>
      </w:tr>
      <w:tr w:rsidR="00736135" w:rsidRPr="00656F47" w14:paraId="488F01EB" w14:textId="77777777" w:rsidTr="00736135">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33B61A98" w14:textId="77777777" w:rsidR="00736135" w:rsidRPr="00656F47" w:rsidRDefault="00736135" w:rsidP="00CB426E">
            <w:pPr>
              <w:spacing w:line="276" w:lineRule="auto"/>
              <w:jc w:val="left"/>
              <w:rPr>
                <w:b/>
                <w:bCs/>
                <w:sz w:val="22"/>
                <w:szCs w:val="22"/>
              </w:rPr>
            </w:pPr>
            <w:r>
              <w:rPr>
                <w:b/>
                <w:bCs/>
                <w:sz w:val="22"/>
                <w:szCs w:val="22"/>
              </w:rPr>
              <w:t>Tipo de información</w:t>
            </w:r>
          </w:p>
        </w:tc>
        <w:tc>
          <w:tcPr>
            <w:tcW w:w="3191" w:type="dxa"/>
          </w:tcPr>
          <w:p w14:paraId="6C270079" w14:textId="77777777" w:rsidR="00736135" w:rsidRPr="00656F47" w:rsidRDefault="00736135" w:rsidP="00CB426E">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Información secundaria</w:t>
            </w:r>
          </w:p>
        </w:tc>
        <w:tc>
          <w:tcPr>
            <w:tcW w:w="3397" w:type="dxa"/>
          </w:tcPr>
          <w:p w14:paraId="2F4A1832" w14:textId="77777777" w:rsidR="00736135" w:rsidRPr="00656F47" w:rsidRDefault="00736135" w:rsidP="00CB426E">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Obtenida en campo considerando estratos.</w:t>
            </w:r>
          </w:p>
        </w:tc>
      </w:tr>
      <w:tr w:rsidR="00736135" w:rsidRPr="00656F47" w14:paraId="27129D25" w14:textId="77777777" w:rsidTr="007361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31496059" w14:textId="77777777" w:rsidR="00736135" w:rsidRPr="00656F47" w:rsidRDefault="00736135" w:rsidP="00CB426E">
            <w:pPr>
              <w:spacing w:line="276" w:lineRule="auto"/>
              <w:jc w:val="left"/>
              <w:rPr>
                <w:sz w:val="22"/>
                <w:szCs w:val="22"/>
              </w:rPr>
            </w:pPr>
            <w:r w:rsidRPr="00656F47">
              <w:rPr>
                <w:b/>
                <w:bCs/>
                <w:sz w:val="22"/>
                <w:szCs w:val="22"/>
              </w:rPr>
              <w:t>Escala de trabajo</w:t>
            </w:r>
          </w:p>
        </w:tc>
        <w:tc>
          <w:tcPr>
            <w:tcW w:w="3191" w:type="dxa"/>
            <w:hideMark/>
          </w:tcPr>
          <w:p w14:paraId="67021736" w14:textId="77777777" w:rsidR="00736135" w:rsidRPr="00656F47" w:rsidRDefault="00736135" w:rsidP="00CB426E">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656F47">
              <w:rPr>
                <w:sz w:val="22"/>
                <w:szCs w:val="22"/>
              </w:rPr>
              <w:t>Regional (1 ha)</w:t>
            </w:r>
          </w:p>
        </w:tc>
        <w:tc>
          <w:tcPr>
            <w:tcW w:w="3397" w:type="dxa"/>
            <w:hideMark/>
          </w:tcPr>
          <w:p w14:paraId="56416D80" w14:textId="77777777" w:rsidR="00736135" w:rsidRPr="00656F47" w:rsidRDefault="00736135" w:rsidP="00CB426E">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656F47">
              <w:rPr>
                <w:sz w:val="22"/>
                <w:szCs w:val="22"/>
              </w:rPr>
              <w:t>Local y experimental</w:t>
            </w:r>
          </w:p>
        </w:tc>
      </w:tr>
      <w:tr w:rsidR="00736135" w:rsidRPr="00656F47" w14:paraId="10A4EB11" w14:textId="77777777" w:rsidTr="00736135">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10235F86" w14:textId="77777777" w:rsidR="00736135" w:rsidRPr="00656F47" w:rsidRDefault="00736135" w:rsidP="00CB426E">
            <w:pPr>
              <w:spacing w:line="276" w:lineRule="auto"/>
              <w:jc w:val="left"/>
              <w:rPr>
                <w:sz w:val="22"/>
                <w:szCs w:val="22"/>
              </w:rPr>
            </w:pPr>
            <w:r w:rsidRPr="00656F47">
              <w:rPr>
                <w:b/>
                <w:bCs/>
                <w:sz w:val="22"/>
                <w:szCs w:val="22"/>
              </w:rPr>
              <w:t>Ecosistemas más combustibles</w:t>
            </w:r>
          </w:p>
        </w:tc>
        <w:tc>
          <w:tcPr>
            <w:tcW w:w="3191" w:type="dxa"/>
            <w:hideMark/>
          </w:tcPr>
          <w:p w14:paraId="38144B4E" w14:textId="77777777" w:rsidR="00736135" w:rsidRPr="00656F47" w:rsidRDefault="00736135" w:rsidP="00CB426E">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656F47">
              <w:rPr>
                <w:sz w:val="22"/>
                <w:szCs w:val="22"/>
              </w:rPr>
              <w:t>Pacales</w:t>
            </w:r>
            <w:proofErr w:type="spellEnd"/>
            <w:r w:rsidRPr="00656F47">
              <w:rPr>
                <w:sz w:val="22"/>
                <w:szCs w:val="22"/>
              </w:rPr>
              <w:t xml:space="preserve"> y sabanas húmedas con palmeras</w:t>
            </w:r>
          </w:p>
        </w:tc>
        <w:tc>
          <w:tcPr>
            <w:tcW w:w="3397" w:type="dxa"/>
            <w:hideMark/>
          </w:tcPr>
          <w:p w14:paraId="7D99CEF1" w14:textId="77777777" w:rsidR="00736135" w:rsidRPr="00656F47" w:rsidRDefault="00736135" w:rsidP="00CB426E">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56F47">
              <w:rPr>
                <w:sz w:val="22"/>
                <w:szCs w:val="22"/>
              </w:rPr>
              <w:t>Jalca de puna y bosque relicto montano</w:t>
            </w:r>
          </w:p>
        </w:tc>
      </w:tr>
      <w:tr w:rsidR="00736135" w:rsidRPr="00656F47" w14:paraId="081CAFAB" w14:textId="77777777" w:rsidTr="007361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21DA93DD" w14:textId="77777777" w:rsidR="00736135" w:rsidRPr="00656F47" w:rsidRDefault="00736135" w:rsidP="00CB426E">
            <w:pPr>
              <w:spacing w:line="276" w:lineRule="auto"/>
              <w:jc w:val="left"/>
              <w:rPr>
                <w:sz w:val="22"/>
                <w:szCs w:val="22"/>
              </w:rPr>
            </w:pPr>
            <w:r w:rsidRPr="00656F47">
              <w:rPr>
                <w:b/>
                <w:bCs/>
                <w:sz w:val="22"/>
                <w:szCs w:val="22"/>
              </w:rPr>
              <w:t>Ecosistemas menos combustibles</w:t>
            </w:r>
          </w:p>
        </w:tc>
        <w:tc>
          <w:tcPr>
            <w:tcW w:w="3191" w:type="dxa"/>
            <w:hideMark/>
          </w:tcPr>
          <w:p w14:paraId="596750F6" w14:textId="77777777" w:rsidR="00736135" w:rsidRPr="00656F47" w:rsidRDefault="00736135" w:rsidP="00CB426E">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656F47">
              <w:rPr>
                <w:sz w:val="22"/>
                <w:szCs w:val="22"/>
              </w:rPr>
              <w:t>Pantanos y bosques aluviales</w:t>
            </w:r>
          </w:p>
        </w:tc>
        <w:tc>
          <w:tcPr>
            <w:tcW w:w="3397" w:type="dxa"/>
            <w:hideMark/>
          </w:tcPr>
          <w:p w14:paraId="6B99D8BD" w14:textId="77777777" w:rsidR="00736135" w:rsidRPr="00656F47" w:rsidRDefault="00736135" w:rsidP="00CB426E">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656F47">
              <w:rPr>
                <w:sz w:val="22"/>
                <w:szCs w:val="22"/>
              </w:rPr>
              <w:t>Páramo y vegetación secundaria</w:t>
            </w:r>
          </w:p>
        </w:tc>
      </w:tr>
      <w:tr w:rsidR="00736135" w:rsidRPr="00656F47" w14:paraId="7183752D" w14:textId="77777777" w:rsidTr="00736135">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4F8BE0E7" w14:textId="77777777" w:rsidR="00736135" w:rsidRPr="00656F47" w:rsidRDefault="00736135" w:rsidP="00CB426E">
            <w:pPr>
              <w:spacing w:line="276" w:lineRule="auto"/>
              <w:jc w:val="left"/>
              <w:rPr>
                <w:sz w:val="22"/>
                <w:szCs w:val="22"/>
              </w:rPr>
            </w:pPr>
            <w:r w:rsidRPr="00656F47">
              <w:rPr>
                <w:b/>
                <w:bCs/>
                <w:sz w:val="22"/>
                <w:szCs w:val="22"/>
              </w:rPr>
              <w:t>Fortalezas principales</w:t>
            </w:r>
          </w:p>
        </w:tc>
        <w:tc>
          <w:tcPr>
            <w:tcW w:w="3191" w:type="dxa"/>
            <w:hideMark/>
          </w:tcPr>
          <w:p w14:paraId="443FD715" w14:textId="77777777" w:rsidR="00736135" w:rsidRPr="00656F47" w:rsidRDefault="00736135" w:rsidP="00CB426E">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56F47">
              <w:rPr>
                <w:sz w:val="22"/>
                <w:szCs w:val="22"/>
              </w:rPr>
              <w:t>Cobertura geoespacial continua</w:t>
            </w:r>
          </w:p>
        </w:tc>
        <w:tc>
          <w:tcPr>
            <w:tcW w:w="3397" w:type="dxa"/>
            <w:hideMark/>
          </w:tcPr>
          <w:p w14:paraId="602B2050" w14:textId="77777777" w:rsidR="00736135" w:rsidRPr="00656F47" w:rsidRDefault="00736135" w:rsidP="00CB426E">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56F47">
              <w:rPr>
                <w:sz w:val="22"/>
                <w:szCs w:val="22"/>
              </w:rPr>
              <w:t>Precisión empírica y validación estadística</w:t>
            </w:r>
          </w:p>
        </w:tc>
      </w:tr>
      <w:tr w:rsidR="00736135" w:rsidRPr="00656F47" w14:paraId="7FB262B0" w14:textId="77777777" w:rsidTr="007361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5B333090" w14:textId="77777777" w:rsidR="00736135" w:rsidRPr="00656F47" w:rsidRDefault="00736135" w:rsidP="00CB426E">
            <w:pPr>
              <w:spacing w:line="276" w:lineRule="auto"/>
              <w:jc w:val="left"/>
              <w:rPr>
                <w:sz w:val="22"/>
                <w:szCs w:val="22"/>
              </w:rPr>
            </w:pPr>
            <w:r w:rsidRPr="00656F47">
              <w:rPr>
                <w:b/>
                <w:bCs/>
                <w:sz w:val="22"/>
                <w:szCs w:val="22"/>
              </w:rPr>
              <w:t>Aplicabilidad</w:t>
            </w:r>
          </w:p>
        </w:tc>
        <w:tc>
          <w:tcPr>
            <w:tcW w:w="3191" w:type="dxa"/>
            <w:hideMark/>
          </w:tcPr>
          <w:p w14:paraId="55DAEFD5" w14:textId="77777777" w:rsidR="00736135" w:rsidRPr="00656F47" w:rsidRDefault="00736135" w:rsidP="00CB426E">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656F47">
              <w:rPr>
                <w:sz w:val="22"/>
                <w:szCs w:val="22"/>
              </w:rPr>
              <w:t>Planificación territorial y gestión regional del riesgo</w:t>
            </w:r>
          </w:p>
        </w:tc>
        <w:tc>
          <w:tcPr>
            <w:tcW w:w="3397" w:type="dxa"/>
            <w:hideMark/>
          </w:tcPr>
          <w:p w14:paraId="4B2FB152" w14:textId="125F0775" w:rsidR="00736135" w:rsidRPr="00656F47" w:rsidRDefault="00736135" w:rsidP="00CB426E">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656F47">
              <w:rPr>
                <w:sz w:val="22"/>
                <w:szCs w:val="22"/>
              </w:rPr>
              <w:t xml:space="preserve">Calibración de modelos e investigación experimental. Planificación territorial y </w:t>
            </w:r>
            <w:r w:rsidRPr="00656F47">
              <w:rPr>
                <w:sz w:val="22"/>
                <w:szCs w:val="22"/>
              </w:rPr>
              <w:t>gestión</w:t>
            </w:r>
            <w:r w:rsidRPr="00656F47">
              <w:rPr>
                <w:sz w:val="22"/>
                <w:szCs w:val="22"/>
              </w:rPr>
              <w:t xml:space="preserve"> regional del riesgo</w:t>
            </w:r>
          </w:p>
        </w:tc>
      </w:tr>
      <w:tr w:rsidR="00736135" w:rsidRPr="00656F47" w14:paraId="58196E60" w14:textId="77777777" w:rsidTr="00736135">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7980FA36" w14:textId="77777777" w:rsidR="00736135" w:rsidRPr="00656F47" w:rsidRDefault="00736135" w:rsidP="00CB426E">
            <w:pPr>
              <w:spacing w:line="276" w:lineRule="auto"/>
              <w:jc w:val="left"/>
              <w:rPr>
                <w:b/>
                <w:bCs/>
                <w:sz w:val="22"/>
                <w:szCs w:val="22"/>
              </w:rPr>
            </w:pPr>
            <w:r w:rsidRPr="00656F47">
              <w:rPr>
                <w:b/>
                <w:bCs/>
                <w:sz w:val="22"/>
                <w:szCs w:val="22"/>
              </w:rPr>
              <w:t>% coincidencia cicatrices y ocurrencias de incendios</w:t>
            </w:r>
          </w:p>
        </w:tc>
        <w:tc>
          <w:tcPr>
            <w:tcW w:w="3191" w:type="dxa"/>
          </w:tcPr>
          <w:p w14:paraId="640BE89E" w14:textId="46245FE4" w:rsidR="00736135" w:rsidRPr="00656F47" w:rsidRDefault="00736135" w:rsidP="00CB426E">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53% de superficie incendiada en Bosque de colina baja y 26% en Vegetación secundaria entre 2017 y 2024</w:t>
            </w:r>
          </w:p>
        </w:tc>
        <w:tc>
          <w:tcPr>
            <w:tcW w:w="3397" w:type="dxa"/>
          </w:tcPr>
          <w:p w14:paraId="37E7F11B" w14:textId="77777777" w:rsidR="00736135" w:rsidRPr="00656F47" w:rsidRDefault="00736135" w:rsidP="00CB426E">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56F47">
              <w:rPr>
                <w:sz w:val="22"/>
                <w:szCs w:val="22"/>
              </w:rPr>
              <w:t>72.9 % al 82.8 % entre las áreas de cicatrices/ocurrencias de incendios registradas entre 2017 y 2022</w:t>
            </w:r>
          </w:p>
        </w:tc>
      </w:tr>
    </w:tbl>
    <w:p w14:paraId="57C79A12" w14:textId="77777777" w:rsidR="00736135" w:rsidRDefault="00736135" w:rsidP="00F14230">
      <w:pPr>
        <w:ind w:right="-283"/>
        <w:contextualSpacing/>
        <w:jc w:val="both"/>
        <w:rPr>
          <w:rFonts w:ascii="Arial Narrow" w:hAnsi="Arial Narrow"/>
          <w:b/>
          <w:spacing w:val="-4"/>
          <w:sz w:val="21"/>
          <w:szCs w:val="21"/>
          <w:lang w:val="es-PE"/>
        </w:rPr>
      </w:pPr>
    </w:p>
    <w:p w14:paraId="70C474F0" w14:textId="77777777" w:rsidR="00736135" w:rsidRDefault="00736135" w:rsidP="00F14230">
      <w:pPr>
        <w:ind w:right="-283"/>
        <w:contextualSpacing/>
        <w:jc w:val="both"/>
        <w:rPr>
          <w:rFonts w:ascii="Arial Narrow" w:hAnsi="Arial Narrow"/>
          <w:b/>
          <w:spacing w:val="-4"/>
          <w:sz w:val="21"/>
          <w:szCs w:val="21"/>
          <w:lang w:val="es-PE"/>
        </w:rPr>
      </w:pPr>
    </w:p>
    <w:sectPr w:rsidR="00736135" w:rsidSect="000D75B1">
      <w:headerReference w:type="default" r:id="rId9"/>
      <w:footerReference w:type="default" r:id="rId10"/>
      <w:pgSz w:w="11906" w:h="16838" w:code="9"/>
      <w:pgMar w:top="1560" w:right="1416" w:bottom="1702" w:left="1701" w:header="142"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D6443" w14:textId="77777777" w:rsidR="00AF3D34" w:rsidRDefault="00AF3D34" w:rsidP="00C5698F">
      <w:r>
        <w:separator/>
      </w:r>
    </w:p>
  </w:endnote>
  <w:endnote w:type="continuationSeparator" w:id="0">
    <w:p w14:paraId="44900E7F" w14:textId="77777777" w:rsidR="00AF3D34" w:rsidRDefault="00AF3D34" w:rsidP="00C56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2C5AB" w14:textId="5474627B" w:rsidR="007A28AA" w:rsidRDefault="007A28AA">
    <w:pPr>
      <w:tabs>
        <w:tab w:val="center" w:pos="4550"/>
        <w:tab w:val="left" w:pos="5818"/>
      </w:tabs>
      <w:ind w:right="260"/>
      <w:jc w:val="right"/>
      <w:rPr>
        <w:color w:val="17365D" w:themeColor="text2" w:themeShade="BF"/>
      </w:rPr>
    </w:pP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Pr>
        <w:color w:val="17365D" w:themeColor="text2" w:themeShade="BF"/>
        <w:lang w:val="es-ES"/>
      </w:rPr>
      <w:t>1</w:t>
    </w:r>
    <w:r>
      <w:rPr>
        <w:color w:val="17365D" w:themeColor="text2" w:themeShade="BF"/>
      </w:rPr>
      <w:fldChar w:fldCharType="end"/>
    </w:r>
    <w:r>
      <w:rPr>
        <w:color w:val="17365D" w:themeColor="text2" w:themeShade="BF"/>
        <w:lang w:val="es-ES"/>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Pr>
        <w:color w:val="17365D" w:themeColor="text2" w:themeShade="BF"/>
        <w:lang w:val="es-ES"/>
      </w:rPr>
      <w:t>1</w:t>
    </w:r>
    <w:r>
      <w:rPr>
        <w:color w:val="17365D" w:themeColor="text2" w:themeShade="BF"/>
      </w:rPr>
      <w:fldChar w:fldCharType="end"/>
    </w:r>
  </w:p>
  <w:p w14:paraId="622B60C0" w14:textId="77777777" w:rsidR="006010F9" w:rsidRDefault="006010F9">
    <w:pPr>
      <w:tabs>
        <w:tab w:val="center" w:pos="4550"/>
        <w:tab w:val="left" w:pos="5818"/>
      </w:tabs>
      <w:ind w:right="260"/>
      <w:jc w:val="right"/>
      <w:rPr>
        <w:color w:val="0F243E" w:themeColor="text2" w:themeShade="80"/>
      </w:rPr>
    </w:pPr>
  </w:p>
  <w:p w14:paraId="2C5CE1A7" w14:textId="77777777" w:rsidR="007A28AA" w:rsidRDefault="007A28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796BD" w14:textId="77777777" w:rsidR="00AF3D34" w:rsidRDefault="00AF3D34" w:rsidP="00C5698F">
      <w:r>
        <w:separator/>
      </w:r>
    </w:p>
  </w:footnote>
  <w:footnote w:type="continuationSeparator" w:id="0">
    <w:p w14:paraId="574CB28A" w14:textId="77777777" w:rsidR="00AF3D34" w:rsidRDefault="00AF3D34" w:rsidP="00C56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7EDF6" w14:textId="7ED5CBB4" w:rsidR="009E6CA0" w:rsidRPr="009E6CA0" w:rsidRDefault="009E6CA0" w:rsidP="000D75B1">
    <w:pPr>
      <w:pStyle w:val="Encabezado"/>
      <w:rPr>
        <w:sz w:val="18"/>
        <w:szCs w:val="18"/>
      </w:rPr>
    </w:pPr>
  </w:p>
  <w:tbl>
    <w:tblPr>
      <w:tblStyle w:val="Tablaconcuadrcula"/>
      <w:tblW w:w="7234"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4"/>
      <w:gridCol w:w="704"/>
      <w:gridCol w:w="57"/>
      <w:gridCol w:w="1799"/>
      <w:gridCol w:w="57"/>
      <w:gridCol w:w="1928"/>
      <w:gridCol w:w="57"/>
      <w:gridCol w:w="1928"/>
    </w:tblGrid>
    <w:tr w:rsidR="00304F7E" w14:paraId="4B05BB5C" w14:textId="77777777" w:rsidTr="00334C42">
      <w:trPr>
        <w:trHeight w:hRule="exact" w:val="737"/>
      </w:trPr>
      <w:tc>
        <w:tcPr>
          <w:tcW w:w="704" w:type="dxa"/>
          <w:vAlign w:val="center"/>
        </w:tcPr>
        <w:p w14:paraId="4C88EDBB" w14:textId="77777777" w:rsidR="00304F7E" w:rsidRDefault="00304F7E" w:rsidP="00304F7E">
          <w:pPr>
            <w:pStyle w:val="Ttulo"/>
            <w:jc w:val="left"/>
            <w:rPr>
              <w:rFonts w:asciiTheme="minorHAnsi" w:hAnsiTheme="minorHAnsi"/>
              <w:b w:val="0"/>
              <w:noProof/>
              <w:color w:val="808080"/>
              <w:sz w:val="18"/>
              <w:szCs w:val="22"/>
              <w:lang w:val="es-PE"/>
            </w:rPr>
          </w:pPr>
          <w:bookmarkStart w:id="8" w:name="_Hlk65788015"/>
          <w:r>
            <w:rPr>
              <w:noProof/>
            </w:rPr>
            <w:drawing>
              <wp:inline distT="0" distB="0" distL="0" distR="0" wp14:anchorId="35F19B07" wp14:editId="12499D04">
                <wp:extent cx="366488" cy="468000"/>
                <wp:effectExtent l="0" t="0" r="0" b="8255"/>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488" cy="468000"/>
                        </a:xfrm>
                        <a:prstGeom prst="rect">
                          <a:avLst/>
                        </a:prstGeom>
                        <a:noFill/>
                        <a:ln>
                          <a:noFill/>
                        </a:ln>
                      </pic:spPr>
                    </pic:pic>
                  </a:graphicData>
                </a:graphic>
              </wp:inline>
            </w:drawing>
          </w:r>
        </w:p>
      </w:tc>
      <w:tc>
        <w:tcPr>
          <w:tcW w:w="704" w:type="dxa"/>
          <w:shd w:val="clear" w:color="auto" w:fill="FF0000"/>
          <w:vAlign w:val="center"/>
        </w:tcPr>
        <w:p w14:paraId="3C14EA89" w14:textId="77777777" w:rsidR="00304F7E" w:rsidRPr="00304F7E" w:rsidRDefault="00304F7E" w:rsidP="00304F7E">
          <w:pPr>
            <w:pStyle w:val="Ttulo"/>
            <w:rPr>
              <w:rFonts w:ascii="Calibri" w:hAnsi="Calibri" w:cs="Calibri"/>
              <w:b w:val="0"/>
              <w:noProof/>
              <w:color w:val="FFFFFF" w:themeColor="background1"/>
              <w:szCs w:val="32"/>
              <w:lang w:val="es-PE"/>
            </w:rPr>
          </w:pPr>
          <w:r w:rsidRPr="00304F7E">
            <w:rPr>
              <w:rFonts w:ascii="Calibri" w:hAnsi="Calibri" w:cs="Calibri"/>
              <w:b w:val="0"/>
              <w:noProof/>
              <w:color w:val="FFFFFF" w:themeColor="background1"/>
              <w:sz w:val="28"/>
              <w:szCs w:val="36"/>
              <w:lang w:val="es-PE"/>
            </w:rPr>
            <w:t>PERÚ</w:t>
          </w:r>
        </w:p>
      </w:tc>
      <w:tc>
        <w:tcPr>
          <w:tcW w:w="57" w:type="dxa"/>
          <w:shd w:val="clear" w:color="auto" w:fill="auto"/>
          <w:vAlign w:val="center"/>
        </w:tcPr>
        <w:p w14:paraId="09766E2D" w14:textId="77777777" w:rsidR="00304F7E" w:rsidRPr="00CC7CEB" w:rsidRDefault="00304F7E" w:rsidP="00304F7E">
          <w:pPr>
            <w:pStyle w:val="Ttulo"/>
            <w:jc w:val="left"/>
            <w:rPr>
              <w:rFonts w:asciiTheme="minorHAnsi" w:hAnsiTheme="minorHAnsi"/>
              <w:b w:val="0"/>
              <w:noProof/>
              <w:color w:val="FFFFFF" w:themeColor="background1"/>
              <w:sz w:val="8"/>
              <w:szCs w:val="12"/>
              <w:lang w:val="es-PE"/>
            </w:rPr>
          </w:pPr>
        </w:p>
      </w:tc>
      <w:tc>
        <w:tcPr>
          <w:tcW w:w="1799" w:type="dxa"/>
          <w:shd w:val="clear" w:color="auto" w:fill="404040" w:themeFill="text1" w:themeFillTint="BF"/>
          <w:vAlign w:val="center"/>
        </w:tcPr>
        <w:p w14:paraId="1F6D771C" w14:textId="77777777" w:rsidR="00304F7E" w:rsidRPr="00304F7E" w:rsidRDefault="00304F7E" w:rsidP="00304F7E">
          <w:pPr>
            <w:pStyle w:val="Ttulo"/>
            <w:jc w:val="left"/>
            <w:rPr>
              <w:rFonts w:ascii="Calibri" w:hAnsi="Calibri" w:cs="Calibri"/>
              <w:b w:val="0"/>
              <w:noProof/>
              <w:color w:val="FFFFFF" w:themeColor="background1"/>
              <w:sz w:val="16"/>
              <w:lang w:val="es-PE"/>
            </w:rPr>
          </w:pPr>
          <w:r w:rsidRPr="00304F7E">
            <w:rPr>
              <w:rFonts w:ascii="Calibri" w:hAnsi="Calibri" w:cs="Calibri"/>
              <w:b w:val="0"/>
              <w:noProof/>
              <w:color w:val="FFFFFF" w:themeColor="background1"/>
              <w:sz w:val="16"/>
              <w:lang w:val="es-PE"/>
            </w:rPr>
            <w:t xml:space="preserve">  Presidencia </w:t>
          </w:r>
        </w:p>
        <w:p w14:paraId="457F40F1" w14:textId="77777777" w:rsidR="00304F7E" w:rsidRPr="00304F7E" w:rsidRDefault="00304F7E" w:rsidP="00304F7E">
          <w:pPr>
            <w:pStyle w:val="Ttulo"/>
            <w:jc w:val="left"/>
            <w:rPr>
              <w:rFonts w:ascii="Calibri" w:hAnsi="Calibri" w:cs="Calibri"/>
              <w:b w:val="0"/>
              <w:noProof/>
              <w:color w:val="808080"/>
              <w:sz w:val="18"/>
              <w:szCs w:val="22"/>
              <w:lang w:val="es-PE"/>
            </w:rPr>
          </w:pPr>
          <w:r w:rsidRPr="00304F7E">
            <w:rPr>
              <w:rFonts w:ascii="Calibri" w:hAnsi="Calibri" w:cs="Calibri"/>
              <w:b w:val="0"/>
              <w:noProof/>
              <w:color w:val="FFFFFF" w:themeColor="background1"/>
              <w:sz w:val="16"/>
              <w:lang w:val="es-PE"/>
            </w:rPr>
            <w:t xml:space="preserve">  del Consejo de Ministros</w:t>
          </w:r>
        </w:p>
      </w:tc>
      <w:tc>
        <w:tcPr>
          <w:tcW w:w="57" w:type="dxa"/>
          <w:vAlign w:val="center"/>
        </w:tcPr>
        <w:p w14:paraId="3DEB3A3D" w14:textId="77777777" w:rsidR="00304F7E" w:rsidRPr="00CC7CEB" w:rsidRDefault="00304F7E" w:rsidP="00304F7E">
          <w:pPr>
            <w:pStyle w:val="Ttulo"/>
            <w:jc w:val="left"/>
            <w:rPr>
              <w:rFonts w:asciiTheme="minorHAnsi" w:hAnsiTheme="minorHAnsi"/>
              <w:b w:val="0"/>
              <w:noProof/>
              <w:color w:val="808080"/>
              <w:sz w:val="16"/>
              <w:lang w:val="es-PE"/>
            </w:rPr>
          </w:pPr>
        </w:p>
      </w:tc>
      <w:tc>
        <w:tcPr>
          <w:tcW w:w="1928" w:type="dxa"/>
          <w:shd w:val="clear" w:color="auto" w:fill="7F7F7F" w:themeFill="text1" w:themeFillTint="80"/>
          <w:vAlign w:val="center"/>
        </w:tcPr>
        <w:p w14:paraId="04260417" w14:textId="77777777" w:rsidR="00304F7E" w:rsidRPr="00435860" w:rsidRDefault="00304F7E" w:rsidP="00304F7E">
          <w:pPr>
            <w:pStyle w:val="Ttulo"/>
            <w:ind w:left="90" w:right="99"/>
            <w:jc w:val="left"/>
            <w:rPr>
              <w:rFonts w:ascii="Calibri" w:hAnsi="Calibri" w:cs="Calibri"/>
              <w:b w:val="0"/>
              <w:noProof/>
              <w:color w:val="808080"/>
              <w:sz w:val="14"/>
              <w:szCs w:val="14"/>
              <w:lang w:val="es-PE"/>
            </w:rPr>
          </w:pPr>
          <w:r w:rsidRPr="00435860">
            <w:rPr>
              <w:rFonts w:ascii="Calibri" w:hAnsi="Calibri" w:cs="Calibri"/>
              <w:noProof/>
              <w:color w:val="FFFFFF" w:themeColor="background1"/>
              <w:sz w:val="14"/>
              <w:szCs w:val="14"/>
            </w:rPr>
            <w:t>Despacho Viceministerial de Gobernanza Territorial</w:t>
          </w:r>
        </w:p>
      </w:tc>
      <w:tc>
        <w:tcPr>
          <w:tcW w:w="57" w:type="dxa"/>
          <w:vAlign w:val="center"/>
        </w:tcPr>
        <w:p w14:paraId="4177963C" w14:textId="77777777" w:rsidR="00304F7E" w:rsidRDefault="00304F7E" w:rsidP="00304F7E">
          <w:pPr>
            <w:pStyle w:val="Ttulo"/>
            <w:jc w:val="left"/>
            <w:rPr>
              <w:rFonts w:asciiTheme="minorHAnsi" w:hAnsiTheme="minorHAnsi"/>
              <w:b w:val="0"/>
              <w:noProof/>
              <w:color w:val="808080"/>
              <w:sz w:val="18"/>
              <w:szCs w:val="22"/>
              <w:lang w:val="es-PE"/>
            </w:rPr>
          </w:pPr>
        </w:p>
      </w:tc>
      <w:tc>
        <w:tcPr>
          <w:tcW w:w="1928" w:type="dxa"/>
          <w:shd w:val="clear" w:color="auto" w:fill="BFBFBF" w:themeFill="background1" w:themeFillShade="BF"/>
          <w:vAlign w:val="center"/>
        </w:tcPr>
        <w:p w14:paraId="23CB5843" w14:textId="77777777" w:rsidR="00304F7E" w:rsidRPr="00435860" w:rsidRDefault="00304F7E" w:rsidP="00304F7E">
          <w:pPr>
            <w:pStyle w:val="Sinespaciado"/>
            <w:ind w:left="125" w:right="79"/>
            <w:rPr>
              <w:b/>
              <w:sz w:val="14"/>
              <w:szCs w:val="14"/>
            </w:rPr>
          </w:pPr>
          <w:r w:rsidRPr="00435860">
            <w:rPr>
              <w:noProof/>
              <w:sz w:val="14"/>
              <w:szCs w:val="14"/>
            </w:rPr>
            <w:t>Secretaría de Gestión del Riesgo de Desastres</w:t>
          </w:r>
        </w:p>
      </w:tc>
    </w:tr>
  </w:tbl>
  <w:bookmarkEnd w:id="8"/>
  <w:p w14:paraId="738836A4" w14:textId="77777777" w:rsidR="00966C32" w:rsidRPr="00966C32" w:rsidRDefault="00966C32" w:rsidP="00966C32">
    <w:pPr>
      <w:pStyle w:val="Ttulo"/>
      <w:rPr>
        <w:rFonts w:asciiTheme="minorHAnsi" w:hAnsiTheme="minorHAnsi"/>
        <w:b w:val="0"/>
        <w:i/>
        <w:noProof/>
        <w:color w:val="808080"/>
        <w:sz w:val="18"/>
        <w:szCs w:val="22"/>
        <w:lang w:val="es-PE"/>
      </w:rPr>
    </w:pPr>
    <w:r w:rsidRPr="00966C32">
      <w:rPr>
        <w:rFonts w:asciiTheme="minorHAnsi" w:hAnsiTheme="minorHAnsi"/>
        <w:b w:val="0"/>
        <w:i/>
        <w:noProof/>
        <w:color w:val="808080"/>
        <w:sz w:val="18"/>
        <w:szCs w:val="22"/>
        <w:lang w:val="es-PE"/>
      </w:rPr>
      <w:t>"Decenio de la Igualdad de Oportunidades para Mujeres y Hombres"</w:t>
    </w:r>
  </w:p>
  <w:p w14:paraId="4BA51741" w14:textId="77777777" w:rsidR="00966C32" w:rsidRPr="00966C32" w:rsidRDefault="00966C32" w:rsidP="00966C32">
    <w:pPr>
      <w:pStyle w:val="Ttulo"/>
      <w:rPr>
        <w:rFonts w:asciiTheme="minorHAnsi" w:hAnsiTheme="minorHAnsi"/>
        <w:b w:val="0"/>
        <w:i/>
        <w:noProof/>
        <w:color w:val="808080"/>
        <w:sz w:val="18"/>
        <w:szCs w:val="22"/>
        <w:lang w:val="es-PE"/>
      </w:rPr>
    </w:pPr>
    <w:r w:rsidRPr="00966C32">
      <w:rPr>
        <w:rFonts w:asciiTheme="minorHAnsi" w:hAnsiTheme="minorHAnsi"/>
        <w:b w:val="0"/>
        <w:i/>
        <w:noProof/>
        <w:color w:val="808080"/>
        <w:sz w:val="18"/>
        <w:szCs w:val="22"/>
        <w:lang w:val="es-PE"/>
      </w:rPr>
      <w:t>Año de la recuperación y consolidación de la economía peruana</w:t>
    </w:r>
  </w:p>
  <w:p w14:paraId="6E13F5CB" w14:textId="177A0530" w:rsidR="006E7504" w:rsidRDefault="00966C32" w:rsidP="00966C32">
    <w:pPr>
      <w:pStyle w:val="Ttulo"/>
      <w:rPr>
        <w:rFonts w:asciiTheme="minorHAnsi" w:hAnsiTheme="minorHAnsi"/>
        <w:b w:val="0"/>
        <w:i/>
        <w:noProof/>
        <w:color w:val="808080"/>
        <w:sz w:val="18"/>
        <w:szCs w:val="22"/>
        <w:lang w:val="es-PE"/>
      </w:rPr>
    </w:pPr>
    <w:r w:rsidRPr="00966C32">
      <w:rPr>
        <w:rFonts w:asciiTheme="minorHAnsi" w:hAnsiTheme="minorHAnsi"/>
        <w:b w:val="0"/>
        <w:i/>
        <w:noProof/>
        <w:color w:val="808080"/>
        <w:sz w:val="18"/>
        <w:szCs w:val="22"/>
        <w:lang w:val="es-PE"/>
      </w:rPr>
      <w:t>“Año del Bicentenario del Congreso de la República del Perú”</w:t>
    </w:r>
  </w:p>
  <w:p w14:paraId="5880B23D" w14:textId="77777777" w:rsidR="00E718F9" w:rsidRDefault="00E718F9" w:rsidP="00966C32">
    <w:pPr>
      <w:pStyle w:val="Ttulo"/>
      <w:rPr>
        <w:rFonts w:asciiTheme="minorHAnsi" w:hAnsiTheme="minorHAnsi"/>
        <w:b w:val="0"/>
        <w:i/>
        <w:color w:val="808080"/>
        <w:sz w:val="18"/>
        <w:szCs w:val="22"/>
        <w:lang w:val="es-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287A8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33F36"/>
    <w:multiLevelType w:val="multilevel"/>
    <w:tmpl w:val="7C30D3E6"/>
    <w:lvl w:ilvl="0">
      <w:start w:val="1"/>
      <w:numFmt w:val="decimal"/>
      <w:lvlText w:val="%1."/>
      <w:lvlJc w:val="left"/>
      <w:pPr>
        <w:ind w:left="720" w:hanging="360"/>
      </w:pPr>
      <w:rPr>
        <w:rFonts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29A6F34"/>
    <w:multiLevelType w:val="multilevel"/>
    <w:tmpl w:val="28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7F2E97"/>
    <w:multiLevelType w:val="hybridMultilevel"/>
    <w:tmpl w:val="3BDA7E1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DF237D"/>
    <w:multiLevelType w:val="hybridMultilevel"/>
    <w:tmpl w:val="076030F0"/>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125A16"/>
    <w:multiLevelType w:val="hybridMultilevel"/>
    <w:tmpl w:val="F8187520"/>
    <w:lvl w:ilvl="0" w:tplc="C22A692A">
      <w:start w:val="1"/>
      <w:numFmt w:val="lowerLetter"/>
      <w:lvlText w:val="%1."/>
      <w:lvlJc w:val="left"/>
      <w:pPr>
        <w:ind w:left="0" w:firstLine="0"/>
      </w:pPr>
      <w:rPr>
        <w:rFonts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7320D45"/>
    <w:multiLevelType w:val="hybridMultilevel"/>
    <w:tmpl w:val="076030F0"/>
    <w:lvl w:ilvl="0" w:tplc="B95ED59E">
      <w:start w:val="1"/>
      <w:numFmt w:val="low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B5542F7"/>
    <w:multiLevelType w:val="hybridMultilevel"/>
    <w:tmpl w:val="8E143A12"/>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61394C"/>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6F3610"/>
    <w:multiLevelType w:val="hybridMultilevel"/>
    <w:tmpl w:val="89F27DA0"/>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87A3B7"/>
    <w:multiLevelType w:val="hybridMultilevel"/>
    <w:tmpl w:val="94561678"/>
    <w:lvl w:ilvl="0" w:tplc="280A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1422224"/>
    <w:multiLevelType w:val="hybridMultilevel"/>
    <w:tmpl w:val="14D8F78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6483F75"/>
    <w:multiLevelType w:val="hybridMultilevel"/>
    <w:tmpl w:val="CA14D54A"/>
    <w:lvl w:ilvl="0" w:tplc="BDC6D11C">
      <w:start w:val="2"/>
      <w:numFmt w:val="bullet"/>
      <w:lvlText w:val="-"/>
      <w:lvlJc w:val="left"/>
      <w:pPr>
        <w:ind w:left="720" w:hanging="360"/>
      </w:pPr>
      <w:rPr>
        <w:rFonts w:ascii="Arial Narrow" w:eastAsiaTheme="minorEastAsia" w:hAnsi="Arial Narrow"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7DC69C0"/>
    <w:multiLevelType w:val="hybridMultilevel"/>
    <w:tmpl w:val="5A584704"/>
    <w:lvl w:ilvl="0" w:tplc="D8FE15C4">
      <w:start w:val="1"/>
      <w:numFmt w:val="decimal"/>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27E37824"/>
    <w:multiLevelType w:val="hybridMultilevel"/>
    <w:tmpl w:val="6F6024BA"/>
    <w:lvl w:ilvl="0" w:tplc="84CE50DC">
      <w:start w:val="1"/>
      <w:numFmt w:val="lowerLetter"/>
      <w:lvlText w:val="%1."/>
      <w:lvlJc w:val="left"/>
      <w:pPr>
        <w:ind w:left="360" w:hanging="360"/>
      </w:pPr>
      <w:rPr>
        <w:rFonts w:eastAsia="Calibri" w:hint="default"/>
        <w:sz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5" w15:restartNumberingAfterBreak="0">
    <w:nsid w:val="2A7742A1"/>
    <w:multiLevelType w:val="hybridMultilevel"/>
    <w:tmpl w:val="D7848CB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3C305076"/>
    <w:multiLevelType w:val="hybridMultilevel"/>
    <w:tmpl w:val="59E4107E"/>
    <w:lvl w:ilvl="0" w:tplc="44D884EE">
      <w:start w:val="1"/>
      <w:numFmt w:val="upperRoman"/>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0A66692"/>
    <w:multiLevelType w:val="hybridMultilevel"/>
    <w:tmpl w:val="944484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40D6F2C"/>
    <w:multiLevelType w:val="hybridMultilevel"/>
    <w:tmpl w:val="84C03ACA"/>
    <w:lvl w:ilvl="0" w:tplc="D8FE15C4">
      <w:start w:val="1"/>
      <w:numFmt w:val="decimal"/>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476943C4"/>
    <w:multiLevelType w:val="hybridMultilevel"/>
    <w:tmpl w:val="D3E2452A"/>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0" w15:restartNumberingAfterBreak="0">
    <w:nsid w:val="4AC831B5"/>
    <w:multiLevelType w:val="hybridMultilevel"/>
    <w:tmpl w:val="450EBFE2"/>
    <w:lvl w:ilvl="0" w:tplc="280A0019">
      <w:start w:val="1"/>
      <w:numFmt w:val="lowerLetter"/>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21" w15:restartNumberingAfterBreak="0">
    <w:nsid w:val="4E2C42F7"/>
    <w:multiLevelType w:val="hybridMultilevel"/>
    <w:tmpl w:val="05F87B12"/>
    <w:lvl w:ilvl="0" w:tplc="3ECECD0E">
      <w:start w:val="4"/>
      <w:numFmt w:val="bullet"/>
      <w:lvlText w:val="-"/>
      <w:lvlJc w:val="left"/>
      <w:pPr>
        <w:ind w:left="720" w:hanging="360"/>
      </w:pPr>
      <w:rPr>
        <w:rFonts w:ascii="Arial Narrow" w:eastAsia="Calibri" w:hAnsi="Arial Narrow"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20C5F0F"/>
    <w:multiLevelType w:val="hybridMultilevel"/>
    <w:tmpl w:val="E48A41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D47569"/>
    <w:multiLevelType w:val="hybridMultilevel"/>
    <w:tmpl w:val="8F38F62E"/>
    <w:lvl w:ilvl="0" w:tplc="03E4BE32">
      <w:start w:val="1"/>
      <w:numFmt w:val="low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616436D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5E00325"/>
    <w:multiLevelType w:val="hybridMultilevel"/>
    <w:tmpl w:val="8F38F62E"/>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7DC28C5"/>
    <w:multiLevelType w:val="hybridMultilevel"/>
    <w:tmpl w:val="8E027F52"/>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81F31F7"/>
    <w:multiLevelType w:val="hybridMultilevel"/>
    <w:tmpl w:val="8F38F62E"/>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4C5D47"/>
    <w:multiLevelType w:val="hybridMultilevel"/>
    <w:tmpl w:val="4B2EAD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72C8280A"/>
    <w:multiLevelType w:val="hybridMultilevel"/>
    <w:tmpl w:val="B266A848"/>
    <w:lvl w:ilvl="0" w:tplc="8190D7AE">
      <w:numFmt w:val="bullet"/>
      <w:lvlText w:val="-"/>
      <w:lvlJc w:val="left"/>
      <w:pPr>
        <w:ind w:left="360" w:hanging="360"/>
      </w:pPr>
      <w:rPr>
        <w:rFonts w:ascii="Arial Narrow" w:eastAsiaTheme="minorEastAsia" w:hAnsi="Arial Narrow" w:cstheme="minorBidi"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0" w15:restartNumberingAfterBreak="0">
    <w:nsid w:val="7CF643C1"/>
    <w:multiLevelType w:val="hybridMultilevel"/>
    <w:tmpl w:val="1FA44D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E724283"/>
    <w:multiLevelType w:val="hybridMultilevel"/>
    <w:tmpl w:val="A17CBC22"/>
    <w:lvl w:ilvl="0" w:tplc="280A0005">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num w:numId="1" w16cid:durableId="235478510">
    <w:abstractNumId w:val="30"/>
  </w:num>
  <w:num w:numId="2" w16cid:durableId="2037071484">
    <w:abstractNumId w:val="15"/>
  </w:num>
  <w:num w:numId="3" w16cid:durableId="1786078914">
    <w:abstractNumId w:val="19"/>
  </w:num>
  <w:num w:numId="4" w16cid:durableId="41830601">
    <w:abstractNumId w:val="18"/>
  </w:num>
  <w:num w:numId="5" w16cid:durableId="322272869">
    <w:abstractNumId w:val="13"/>
  </w:num>
  <w:num w:numId="6" w16cid:durableId="2065176818">
    <w:abstractNumId w:val="28"/>
  </w:num>
  <w:num w:numId="7" w16cid:durableId="2098745701">
    <w:abstractNumId w:val="17"/>
  </w:num>
  <w:num w:numId="8" w16cid:durableId="2099137442">
    <w:abstractNumId w:val="21"/>
  </w:num>
  <w:num w:numId="9" w16cid:durableId="1879514617">
    <w:abstractNumId w:val="14"/>
  </w:num>
  <w:num w:numId="10" w16cid:durableId="1995252082">
    <w:abstractNumId w:val="11"/>
  </w:num>
  <w:num w:numId="11" w16cid:durableId="1383553136">
    <w:abstractNumId w:val="3"/>
  </w:num>
  <w:num w:numId="12" w16cid:durableId="433404050">
    <w:abstractNumId w:val="16"/>
  </w:num>
  <w:num w:numId="13" w16cid:durableId="183246391">
    <w:abstractNumId w:val="1"/>
  </w:num>
  <w:num w:numId="14" w16cid:durableId="1836189578">
    <w:abstractNumId w:val="2"/>
  </w:num>
  <w:num w:numId="15" w16cid:durableId="77989585">
    <w:abstractNumId w:val="20"/>
  </w:num>
  <w:num w:numId="16" w16cid:durableId="176316409">
    <w:abstractNumId w:val="10"/>
  </w:num>
  <w:num w:numId="17" w16cid:durableId="1929384645">
    <w:abstractNumId w:val="5"/>
  </w:num>
  <w:num w:numId="18" w16cid:durableId="2060549671">
    <w:abstractNumId w:val="8"/>
  </w:num>
  <w:num w:numId="19" w16cid:durableId="1262567131">
    <w:abstractNumId w:val="31"/>
  </w:num>
  <w:num w:numId="20" w16cid:durableId="235896515">
    <w:abstractNumId w:val="29"/>
  </w:num>
  <w:num w:numId="21" w16cid:durableId="646057202">
    <w:abstractNumId w:val="0"/>
  </w:num>
  <w:num w:numId="22" w16cid:durableId="1759016022">
    <w:abstractNumId w:val="12"/>
  </w:num>
  <w:num w:numId="23" w16cid:durableId="614285752">
    <w:abstractNumId w:val="24"/>
  </w:num>
  <w:num w:numId="24" w16cid:durableId="747119667">
    <w:abstractNumId w:val="23"/>
  </w:num>
  <w:num w:numId="25" w16cid:durableId="521864176">
    <w:abstractNumId w:val="22"/>
  </w:num>
  <w:num w:numId="26" w16cid:durableId="1156338853">
    <w:abstractNumId w:val="6"/>
  </w:num>
  <w:num w:numId="27" w16cid:durableId="1191838945">
    <w:abstractNumId w:val="7"/>
  </w:num>
  <w:num w:numId="28" w16cid:durableId="959799877">
    <w:abstractNumId w:val="4"/>
  </w:num>
  <w:num w:numId="29" w16cid:durableId="1035158357">
    <w:abstractNumId w:val="9"/>
  </w:num>
  <w:num w:numId="30" w16cid:durableId="1191186653">
    <w:abstractNumId w:val="26"/>
  </w:num>
  <w:num w:numId="31" w16cid:durableId="81806516">
    <w:abstractNumId w:val="27"/>
  </w:num>
  <w:num w:numId="32" w16cid:durableId="16448934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98F"/>
    <w:rsid w:val="00002A9C"/>
    <w:rsid w:val="0000599E"/>
    <w:rsid w:val="0000658C"/>
    <w:rsid w:val="0001012F"/>
    <w:rsid w:val="0001232D"/>
    <w:rsid w:val="00013690"/>
    <w:rsid w:val="00020DC9"/>
    <w:rsid w:val="00021BD7"/>
    <w:rsid w:val="00021D9D"/>
    <w:rsid w:val="00022507"/>
    <w:rsid w:val="00023AE4"/>
    <w:rsid w:val="00026249"/>
    <w:rsid w:val="00032395"/>
    <w:rsid w:val="00035729"/>
    <w:rsid w:val="00035840"/>
    <w:rsid w:val="000360B6"/>
    <w:rsid w:val="00041A91"/>
    <w:rsid w:val="00043925"/>
    <w:rsid w:val="000453C4"/>
    <w:rsid w:val="00045751"/>
    <w:rsid w:val="00047DCC"/>
    <w:rsid w:val="00050411"/>
    <w:rsid w:val="00051E54"/>
    <w:rsid w:val="0005317A"/>
    <w:rsid w:val="000536DF"/>
    <w:rsid w:val="000547DB"/>
    <w:rsid w:val="00054AEA"/>
    <w:rsid w:val="0005666B"/>
    <w:rsid w:val="00057160"/>
    <w:rsid w:val="0006039E"/>
    <w:rsid w:val="0007068D"/>
    <w:rsid w:val="00071632"/>
    <w:rsid w:val="00071B18"/>
    <w:rsid w:val="0007339D"/>
    <w:rsid w:val="00076A05"/>
    <w:rsid w:val="00077450"/>
    <w:rsid w:val="00083C43"/>
    <w:rsid w:val="00085AE3"/>
    <w:rsid w:val="0008703B"/>
    <w:rsid w:val="000907DB"/>
    <w:rsid w:val="00092D4E"/>
    <w:rsid w:val="00097E5A"/>
    <w:rsid w:val="000A07EF"/>
    <w:rsid w:val="000A1A3F"/>
    <w:rsid w:val="000A2864"/>
    <w:rsid w:val="000C435C"/>
    <w:rsid w:val="000C53E9"/>
    <w:rsid w:val="000C7014"/>
    <w:rsid w:val="000D74FB"/>
    <w:rsid w:val="000D75B1"/>
    <w:rsid w:val="000E148F"/>
    <w:rsid w:val="000E3E5C"/>
    <w:rsid w:val="000E42B7"/>
    <w:rsid w:val="000E43E1"/>
    <w:rsid w:val="000E6BFC"/>
    <w:rsid w:val="000F0DF6"/>
    <w:rsid w:val="000F5C82"/>
    <w:rsid w:val="0010088F"/>
    <w:rsid w:val="00101170"/>
    <w:rsid w:val="0010242F"/>
    <w:rsid w:val="00102632"/>
    <w:rsid w:val="001040E7"/>
    <w:rsid w:val="00111279"/>
    <w:rsid w:val="00112956"/>
    <w:rsid w:val="00116314"/>
    <w:rsid w:val="00116FB2"/>
    <w:rsid w:val="001170ED"/>
    <w:rsid w:val="0012086E"/>
    <w:rsid w:val="00122DD2"/>
    <w:rsid w:val="001246C7"/>
    <w:rsid w:val="00124E97"/>
    <w:rsid w:val="00125141"/>
    <w:rsid w:val="001331FF"/>
    <w:rsid w:val="00133DA4"/>
    <w:rsid w:val="001371EB"/>
    <w:rsid w:val="00137860"/>
    <w:rsid w:val="0014239E"/>
    <w:rsid w:val="0014277E"/>
    <w:rsid w:val="001450F4"/>
    <w:rsid w:val="00147705"/>
    <w:rsid w:val="00153F11"/>
    <w:rsid w:val="00160704"/>
    <w:rsid w:val="00166100"/>
    <w:rsid w:val="001677D7"/>
    <w:rsid w:val="00167864"/>
    <w:rsid w:val="00171A75"/>
    <w:rsid w:val="0017358F"/>
    <w:rsid w:val="00174C04"/>
    <w:rsid w:val="00175C0F"/>
    <w:rsid w:val="00175D4E"/>
    <w:rsid w:val="00176008"/>
    <w:rsid w:val="001778C1"/>
    <w:rsid w:val="00180398"/>
    <w:rsid w:val="0018334C"/>
    <w:rsid w:val="0018477A"/>
    <w:rsid w:val="00187379"/>
    <w:rsid w:val="00195332"/>
    <w:rsid w:val="00196B92"/>
    <w:rsid w:val="001A21A9"/>
    <w:rsid w:val="001A335B"/>
    <w:rsid w:val="001A7597"/>
    <w:rsid w:val="001B1C2E"/>
    <w:rsid w:val="001B3862"/>
    <w:rsid w:val="001B5068"/>
    <w:rsid w:val="001B50E8"/>
    <w:rsid w:val="001C2D96"/>
    <w:rsid w:val="001C46A0"/>
    <w:rsid w:val="001C4BED"/>
    <w:rsid w:val="001D1CD0"/>
    <w:rsid w:val="001D4349"/>
    <w:rsid w:val="001D4E34"/>
    <w:rsid w:val="001D50BD"/>
    <w:rsid w:val="001D674B"/>
    <w:rsid w:val="001E1C55"/>
    <w:rsid w:val="001E2748"/>
    <w:rsid w:val="001E6795"/>
    <w:rsid w:val="001E738B"/>
    <w:rsid w:val="001E779D"/>
    <w:rsid w:val="001F08BC"/>
    <w:rsid w:val="001F5FD1"/>
    <w:rsid w:val="001F7DB3"/>
    <w:rsid w:val="002009DE"/>
    <w:rsid w:val="00201FE5"/>
    <w:rsid w:val="00203537"/>
    <w:rsid w:val="00204179"/>
    <w:rsid w:val="00205720"/>
    <w:rsid w:val="00211298"/>
    <w:rsid w:val="00213CA9"/>
    <w:rsid w:val="002152F6"/>
    <w:rsid w:val="002166E2"/>
    <w:rsid w:val="00217F84"/>
    <w:rsid w:val="00221817"/>
    <w:rsid w:val="00222AF3"/>
    <w:rsid w:val="00222DB7"/>
    <w:rsid w:val="00222EC0"/>
    <w:rsid w:val="00224A1A"/>
    <w:rsid w:val="00225E0F"/>
    <w:rsid w:val="00231AAA"/>
    <w:rsid w:val="00232717"/>
    <w:rsid w:val="00234746"/>
    <w:rsid w:val="0023651E"/>
    <w:rsid w:val="00237416"/>
    <w:rsid w:val="00237E54"/>
    <w:rsid w:val="00241F35"/>
    <w:rsid w:val="0025134E"/>
    <w:rsid w:val="002525B0"/>
    <w:rsid w:val="0025397F"/>
    <w:rsid w:val="00254967"/>
    <w:rsid w:val="002560F5"/>
    <w:rsid w:val="00261087"/>
    <w:rsid w:val="002618FF"/>
    <w:rsid w:val="00267B63"/>
    <w:rsid w:val="00274953"/>
    <w:rsid w:val="00274C3F"/>
    <w:rsid w:val="00276ECF"/>
    <w:rsid w:val="002817C4"/>
    <w:rsid w:val="00281BC6"/>
    <w:rsid w:val="00282673"/>
    <w:rsid w:val="00282F45"/>
    <w:rsid w:val="00282F53"/>
    <w:rsid w:val="00284DBA"/>
    <w:rsid w:val="002A1398"/>
    <w:rsid w:val="002A1A89"/>
    <w:rsid w:val="002B477F"/>
    <w:rsid w:val="002B5DC0"/>
    <w:rsid w:val="002C09DF"/>
    <w:rsid w:val="002C4CFA"/>
    <w:rsid w:val="002D4C1A"/>
    <w:rsid w:val="002D5F16"/>
    <w:rsid w:val="002E4B32"/>
    <w:rsid w:val="002F181A"/>
    <w:rsid w:val="002F3337"/>
    <w:rsid w:val="002F34EC"/>
    <w:rsid w:val="002F4B2B"/>
    <w:rsid w:val="002F5F3E"/>
    <w:rsid w:val="002F6808"/>
    <w:rsid w:val="00300CED"/>
    <w:rsid w:val="00301DBF"/>
    <w:rsid w:val="00303CB9"/>
    <w:rsid w:val="0030497A"/>
    <w:rsid w:val="00304F6A"/>
    <w:rsid w:val="00304F7E"/>
    <w:rsid w:val="00305709"/>
    <w:rsid w:val="00315485"/>
    <w:rsid w:val="0032352E"/>
    <w:rsid w:val="00325F1A"/>
    <w:rsid w:val="0032761F"/>
    <w:rsid w:val="00327B0D"/>
    <w:rsid w:val="003305CD"/>
    <w:rsid w:val="003326CC"/>
    <w:rsid w:val="003341F5"/>
    <w:rsid w:val="00334C42"/>
    <w:rsid w:val="00340924"/>
    <w:rsid w:val="00340A33"/>
    <w:rsid w:val="00343D7B"/>
    <w:rsid w:val="00346546"/>
    <w:rsid w:val="0034695A"/>
    <w:rsid w:val="00350483"/>
    <w:rsid w:val="00351337"/>
    <w:rsid w:val="0035174E"/>
    <w:rsid w:val="003527AD"/>
    <w:rsid w:val="00353078"/>
    <w:rsid w:val="00355DF4"/>
    <w:rsid w:val="00361FF0"/>
    <w:rsid w:val="0036265D"/>
    <w:rsid w:val="00365CE8"/>
    <w:rsid w:val="00365F07"/>
    <w:rsid w:val="00365F9A"/>
    <w:rsid w:val="00367A61"/>
    <w:rsid w:val="00375C2C"/>
    <w:rsid w:val="00376D99"/>
    <w:rsid w:val="0038180E"/>
    <w:rsid w:val="00381B99"/>
    <w:rsid w:val="00386379"/>
    <w:rsid w:val="0038752D"/>
    <w:rsid w:val="00387DF6"/>
    <w:rsid w:val="00390141"/>
    <w:rsid w:val="00390772"/>
    <w:rsid w:val="003937E0"/>
    <w:rsid w:val="003A113C"/>
    <w:rsid w:val="003A154F"/>
    <w:rsid w:val="003A1B97"/>
    <w:rsid w:val="003A202F"/>
    <w:rsid w:val="003A22C3"/>
    <w:rsid w:val="003A2A5D"/>
    <w:rsid w:val="003A67D6"/>
    <w:rsid w:val="003A6A5D"/>
    <w:rsid w:val="003A7A5B"/>
    <w:rsid w:val="003B10F0"/>
    <w:rsid w:val="003B2234"/>
    <w:rsid w:val="003B4C3D"/>
    <w:rsid w:val="003B5266"/>
    <w:rsid w:val="003B668E"/>
    <w:rsid w:val="003C1EF4"/>
    <w:rsid w:val="003C2761"/>
    <w:rsid w:val="003D024F"/>
    <w:rsid w:val="003D0406"/>
    <w:rsid w:val="003D5442"/>
    <w:rsid w:val="003E17CF"/>
    <w:rsid w:val="003E26C8"/>
    <w:rsid w:val="003E7EC9"/>
    <w:rsid w:val="003F3FCD"/>
    <w:rsid w:val="003F6DCB"/>
    <w:rsid w:val="003F7B6B"/>
    <w:rsid w:val="004010C4"/>
    <w:rsid w:val="00401E0F"/>
    <w:rsid w:val="004033B0"/>
    <w:rsid w:val="00403509"/>
    <w:rsid w:val="00405DEF"/>
    <w:rsid w:val="0041198B"/>
    <w:rsid w:val="0041402E"/>
    <w:rsid w:val="004141FC"/>
    <w:rsid w:val="004207E0"/>
    <w:rsid w:val="00423D33"/>
    <w:rsid w:val="004256C9"/>
    <w:rsid w:val="004264B9"/>
    <w:rsid w:val="00427998"/>
    <w:rsid w:val="00431B49"/>
    <w:rsid w:val="004332DD"/>
    <w:rsid w:val="00435489"/>
    <w:rsid w:val="00441F95"/>
    <w:rsid w:val="004432D6"/>
    <w:rsid w:val="00444F5C"/>
    <w:rsid w:val="004453C9"/>
    <w:rsid w:val="0045131A"/>
    <w:rsid w:val="0045248D"/>
    <w:rsid w:val="00453ED9"/>
    <w:rsid w:val="00453F4F"/>
    <w:rsid w:val="0045426E"/>
    <w:rsid w:val="00455627"/>
    <w:rsid w:val="00456184"/>
    <w:rsid w:val="00462912"/>
    <w:rsid w:val="00462B53"/>
    <w:rsid w:val="00463662"/>
    <w:rsid w:val="00465723"/>
    <w:rsid w:val="00470E40"/>
    <w:rsid w:val="0047455F"/>
    <w:rsid w:val="00482CD7"/>
    <w:rsid w:val="0048592B"/>
    <w:rsid w:val="0048598B"/>
    <w:rsid w:val="00491584"/>
    <w:rsid w:val="0049497A"/>
    <w:rsid w:val="00494D39"/>
    <w:rsid w:val="0049502F"/>
    <w:rsid w:val="0049662D"/>
    <w:rsid w:val="004A130C"/>
    <w:rsid w:val="004A28E3"/>
    <w:rsid w:val="004A6082"/>
    <w:rsid w:val="004B1D77"/>
    <w:rsid w:val="004B3721"/>
    <w:rsid w:val="004B759B"/>
    <w:rsid w:val="004B7B5D"/>
    <w:rsid w:val="004C6371"/>
    <w:rsid w:val="004C6BE1"/>
    <w:rsid w:val="004C7EB8"/>
    <w:rsid w:val="004D2F35"/>
    <w:rsid w:val="004E0019"/>
    <w:rsid w:val="004E094C"/>
    <w:rsid w:val="004E2409"/>
    <w:rsid w:val="004E3959"/>
    <w:rsid w:val="004E4BD8"/>
    <w:rsid w:val="004E79CD"/>
    <w:rsid w:val="004F2034"/>
    <w:rsid w:val="004F52C3"/>
    <w:rsid w:val="004F6938"/>
    <w:rsid w:val="004F7E2F"/>
    <w:rsid w:val="00501712"/>
    <w:rsid w:val="0050340E"/>
    <w:rsid w:val="005064D3"/>
    <w:rsid w:val="00506D09"/>
    <w:rsid w:val="00510B96"/>
    <w:rsid w:val="00514609"/>
    <w:rsid w:val="0051528A"/>
    <w:rsid w:val="00515614"/>
    <w:rsid w:val="00516EB4"/>
    <w:rsid w:val="00522469"/>
    <w:rsid w:val="0052301C"/>
    <w:rsid w:val="005349C0"/>
    <w:rsid w:val="00540582"/>
    <w:rsid w:val="00542405"/>
    <w:rsid w:val="005433B7"/>
    <w:rsid w:val="00545123"/>
    <w:rsid w:val="005463AA"/>
    <w:rsid w:val="00546AD7"/>
    <w:rsid w:val="005506C0"/>
    <w:rsid w:val="00551B20"/>
    <w:rsid w:val="00552C66"/>
    <w:rsid w:val="00555824"/>
    <w:rsid w:val="00556558"/>
    <w:rsid w:val="005569B6"/>
    <w:rsid w:val="0056000C"/>
    <w:rsid w:val="00561151"/>
    <w:rsid w:val="00562ABD"/>
    <w:rsid w:val="00564052"/>
    <w:rsid w:val="005648E6"/>
    <w:rsid w:val="00565346"/>
    <w:rsid w:val="005659C9"/>
    <w:rsid w:val="0056787D"/>
    <w:rsid w:val="00570770"/>
    <w:rsid w:val="005757E4"/>
    <w:rsid w:val="005763A8"/>
    <w:rsid w:val="00581E5A"/>
    <w:rsid w:val="005821BA"/>
    <w:rsid w:val="00582B0C"/>
    <w:rsid w:val="005842E2"/>
    <w:rsid w:val="00590A57"/>
    <w:rsid w:val="00592DE7"/>
    <w:rsid w:val="0059432B"/>
    <w:rsid w:val="005946E7"/>
    <w:rsid w:val="005A146E"/>
    <w:rsid w:val="005A7E3E"/>
    <w:rsid w:val="005B2F45"/>
    <w:rsid w:val="005B54E9"/>
    <w:rsid w:val="005B7B68"/>
    <w:rsid w:val="005C397A"/>
    <w:rsid w:val="005C3D63"/>
    <w:rsid w:val="005C43B3"/>
    <w:rsid w:val="005C5A66"/>
    <w:rsid w:val="005C7D96"/>
    <w:rsid w:val="005D0BF0"/>
    <w:rsid w:val="005D0C17"/>
    <w:rsid w:val="005E22FC"/>
    <w:rsid w:val="005E3D6E"/>
    <w:rsid w:val="005E66DA"/>
    <w:rsid w:val="005F4787"/>
    <w:rsid w:val="005F52A0"/>
    <w:rsid w:val="005F52DC"/>
    <w:rsid w:val="005F6188"/>
    <w:rsid w:val="005F6988"/>
    <w:rsid w:val="005F6FCC"/>
    <w:rsid w:val="005F7CFD"/>
    <w:rsid w:val="006010F9"/>
    <w:rsid w:val="00604EE8"/>
    <w:rsid w:val="00610E3A"/>
    <w:rsid w:val="006146E0"/>
    <w:rsid w:val="00616436"/>
    <w:rsid w:val="0062260A"/>
    <w:rsid w:val="006230F4"/>
    <w:rsid w:val="0062647D"/>
    <w:rsid w:val="00630BB2"/>
    <w:rsid w:val="00630FE0"/>
    <w:rsid w:val="006326F5"/>
    <w:rsid w:val="00632FA4"/>
    <w:rsid w:val="00633D60"/>
    <w:rsid w:val="00635653"/>
    <w:rsid w:val="006421A9"/>
    <w:rsid w:val="0064263C"/>
    <w:rsid w:val="00647B1D"/>
    <w:rsid w:val="00652FD8"/>
    <w:rsid w:val="00653A43"/>
    <w:rsid w:val="00654B8E"/>
    <w:rsid w:val="0065651C"/>
    <w:rsid w:val="006577FF"/>
    <w:rsid w:val="00660E2B"/>
    <w:rsid w:val="0066236E"/>
    <w:rsid w:val="00662D47"/>
    <w:rsid w:val="00665497"/>
    <w:rsid w:val="00667739"/>
    <w:rsid w:val="0067135B"/>
    <w:rsid w:val="00671F89"/>
    <w:rsid w:val="00672884"/>
    <w:rsid w:val="006762DF"/>
    <w:rsid w:val="00676796"/>
    <w:rsid w:val="00676913"/>
    <w:rsid w:val="00677B73"/>
    <w:rsid w:val="00680D30"/>
    <w:rsid w:val="00681316"/>
    <w:rsid w:val="0068312A"/>
    <w:rsid w:val="006954DF"/>
    <w:rsid w:val="00696185"/>
    <w:rsid w:val="006A1F92"/>
    <w:rsid w:val="006A3E93"/>
    <w:rsid w:val="006A54F6"/>
    <w:rsid w:val="006B4DED"/>
    <w:rsid w:val="006B5726"/>
    <w:rsid w:val="006C07B2"/>
    <w:rsid w:val="006C3114"/>
    <w:rsid w:val="006C612D"/>
    <w:rsid w:val="006D4AD3"/>
    <w:rsid w:val="006D5444"/>
    <w:rsid w:val="006D654E"/>
    <w:rsid w:val="006D685C"/>
    <w:rsid w:val="006D7CB7"/>
    <w:rsid w:val="006D7EFA"/>
    <w:rsid w:val="006E04FB"/>
    <w:rsid w:val="006E24AD"/>
    <w:rsid w:val="006E39CF"/>
    <w:rsid w:val="006E3AF6"/>
    <w:rsid w:val="006E591F"/>
    <w:rsid w:val="006E7222"/>
    <w:rsid w:val="006E7504"/>
    <w:rsid w:val="006F1A0F"/>
    <w:rsid w:val="006F1D34"/>
    <w:rsid w:val="006F2887"/>
    <w:rsid w:val="006F2A18"/>
    <w:rsid w:val="006F2A85"/>
    <w:rsid w:val="006F419D"/>
    <w:rsid w:val="006F4C6F"/>
    <w:rsid w:val="0070002B"/>
    <w:rsid w:val="00700FA3"/>
    <w:rsid w:val="00702B4C"/>
    <w:rsid w:val="0070327A"/>
    <w:rsid w:val="00703DC1"/>
    <w:rsid w:val="00705272"/>
    <w:rsid w:val="00712E0A"/>
    <w:rsid w:val="00720899"/>
    <w:rsid w:val="00721401"/>
    <w:rsid w:val="0073214F"/>
    <w:rsid w:val="007321EE"/>
    <w:rsid w:val="007331BB"/>
    <w:rsid w:val="007338A1"/>
    <w:rsid w:val="00735F34"/>
    <w:rsid w:val="00736135"/>
    <w:rsid w:val="00737B18"/>
    <w:rsid w:val="00737EF6"/>
    <w:rsid w:val="00757CF5"/>
    <w:rsid w:val="00763AF4"/>
    <w:rsid w:val="007645A1"/>
    <w:rsid w:val="00766D81"/>
    <w:rsid w:val="00767030"/>
    <w:rsid w:val="00773E1E"/>
    <w:rsid w:val="00775EB4"/>
    <w:rsid w:val="007770E9"/>
    <w:rsid w:val="00780135"/>
    <w:rsid w:val="007806AC"/>
    <w:rsid w:val="007807AB"/>
    <w:rsid w:val="00783C52"/>
    <w:rsid w:val="00786218"/>
    <w:rsid w:val="007867DE"/>
    <w:rsid w:val="00786DCD"/>
    <w:rsid w:val="007872AF"/>
    <w:rsid w:val="00790761"/>
    <w:rsid w:val="00791C7A"/>
    <w:rsid w:val="00792FD2"/>
    <w:rsid w:val="00793580"/>
    <w:rsid w:val="007937D5"/>
    <w:rsid w:val="00793C68"/>
    <w:rsid w:val="007A2896"/>
    <w:rsid w:val="007A28AA"/>
    <w:rsid w:val="007A5FEB"/>
    <w:rsid w:val="007A62B0"/>
    <w:rsid w:val="007A6E46"/>
    <w:rsid w:val="007A7408"/>
    <w:rsid w:val="007B233E"/>
    <w:rsid w:val="007B2DB5"/>
    <w:rsid w:val="007B64EB"/>
    <w:rsid w:val="007C3499"/>
    <w:rsid w:val="007C4019"/>
    <w:rsid w:val="007C43F8"/>
    <w:rsid w:val="007D5357"/>
    <w:rsid w:val="007D53FA"/>
    <w:rsid w:val="007D57E1"/>
    <w:rsid w:val="007D6570"/>
    <w:rsid w:val="007D7B3D"/>
    <w:rsid w:val="007E2362"/>
    <w:rsid w:val="007E24A7"/>
    <w:rsid w:val="007E2D70"/>
    <w:rsid w:val="007E343E"/>
    <w:rsid w:val="007E3898"/>
    <w:rsid w:val="007F104A"/>
    <w:rsid w:val="007F33BE"/>
    <w:rsid w:val="007F3EC3"/>
    <w:rsid w:val="0080096E"/>
    <w:rsid w:val="00805167"/>
    <w:rsid w:val="008066F9"/>
    <w:rsid w:val="00812FE4"/>
    <w:rsid w:val="00815417"/>
    <w:rsid w:val="00816904"/>
    <w:rsid w:val="008301D3"/>
    <w:rsid w:val="00832A57"/>
    <w:rsid w:val="00837289"/>
    <w:rsid w:val="00837EC0"/>
    <w:rsid w:val="00843478"/>
    <w:rsid w:val="0084583F"/>
    <w:rsid w:val="00845EDF"/>
    <w:rsid w:val="00846497"/>
    <w:rsid w:val="00846975"/>
    <w:rsid w:val="00861F93"/>
    <w:rsid w:val="008645B6"/>
    <w:rsid w:val="0086578A"/>
    <w:rsid w:val="00872598"/>
    <w:rsid w:val="008726F8"/>
    <w:rsid w:val="008776B0"/>
    <w:rsid w:val="00883804"/>
    <w:rsid w:val="00884196"/>
    <w:rsid w:val="00884B76"/>
    <w:rsid w:val="00885124"/>
    <w:rsid w:val="00887F26"/>
    <w:rsid w:val="008913BD"/>
    <w:rsid w:val="008A01F4"/>
    <w:rsid w:val="008A1F18"/>
    <w:rsid w:val="008B5763"/>
    <w:rsid w:val="008C2408"/>
    <w:rsid w:val="008C3B74"/>
    <w:rsid w:val="008C4A80"/>
    <w:rsid w:val="008C4B2C"/>
    <w:rsid w:val="008C547C"/>
    <w:rsid w:val="008D368E"/>
    <w:rsid w:val="008D4A96"/>
    <w:rsid w:val="008D5312"/>
    <w:rsid w:val="008D6684"/>
    <w:rsid w:val="008E1992"/>
    <w:rsid w:val="008E3384"/>
    <w:rsid w:val="008E3429"/>
    <w:rsid w:val="008E37D7"/>
    <w:rsid w:val="008E77C5"/>
    <w:rsid w:val="008F03FE"/>
    <w:rsid w:val="008F046D"/>
    <w:rsid w:val="008F08A9"/>
    <w:rsid w:val="008F2066"/>
    <w:rsid w:val="008F2BAB"/>
    <w:rsid w:val="009007B8"/>
    <w:rsid w:val="00901EDE"/>
    <w:rsid w:val="00903577"/>
    <w:rsid w:val="00904992"/>
    <w:rsid w:val="009100B8"/>
    <w:rsid w:val="0091031C"/>
    <w:rsid w:val="00911BF4"/>
    <w:rsid w:val="00911C24"/>
    <w:rsid w:val="009154E8"/>
    <w:rsid w:val="00917379"/>
    <w:rsid w:val="00917896"/>
    <w:rsid w:val="00920F69"/>
    <w:rsid w:val="00922AAC"/>
    <w:rsid w:val="009236F7"/>
    <w:rsid w:val="009240CB"/>
    <w:rsid w:val="00926E22"/>
    <w:rsid w:val="00931322"/>
    <w:rsid w:val="00932E30"/>
    <w:rsid w:val="00935CE6"/>
    <w:rsid w:val="009362CF"/>
    <w:rsid w:val="00936593"/>
    <w:rsid w:val="00937EBB"/>
    <w:rsid w:val="009407C2"/>
    <w:rsid w:val="00950D1B"/>
    <w:rsid w:val="00951E8C"/>
    <w:rsid w:val="0095325E"/>
    <w:rsid w:val="00955390"/>
    <w:rsid w:val="009573D1"/>
    <w:rsid w:val="00960377"/>
    <w:rsid w:val="00961BFA"/>
    <w:rsid w:val="00963AAE"/>
    <w:rsid w:val="00964B76"/>
    <w:rsid w:val="0096687E"/>
    <w:rsid w:val="00966C32"/>
    <w:rsid w:val="00967584"/>
    <w:rsid w:val="009724DE"/>
    <w:rsid w:val="00980BD3"/>
    <w:rsid w:val="009815AE"/>
    <w:rsid w:val="00984889"/>
    <w:rsid w:val="00986DB9"/>
    <w:rsid w:val="00987033"/>
    <w:rsid w:val="00987112"/>
    <w:rsid w:val="00991F19"/>
    <w:rsid w:val="00993798"/>
    <w:rsid w:val="00995C13"/>
    <w:rsid w:val="0099698D"/>
    <w:rsid w:val="00997417"/>
    <w:rsid w:val="009A094F"/>
    <w:rsid w:val="009A304A"/>
    <w:rsid w:val="009A7208"/>
    <w:rsid w:val="009B133D"/>
    <w:rsid w:val="009B216C"/>
    <w:rsid w:val="009B4E6F"/>
    <w:rsid w:val="009B5CA9"/>
    <w:rsid w:val="009B6232"/>
    <w:rsid w:val="009B7D61"/>
    <w:rsid w:val="009C11CC"/>
    <w:rsid w:val="009C1A0A"/>
    <w:rsid w:val="009C24C8"/>
    <w:rsid w:val="009C3346"/>
    <w:rsid w:val="009C38D8"/>
    <w:rsid w:val="009C390C"/>
    <w:rsid w:val="009D0A08"/>
    <w:rsid w:val="009D5CFB"/>
    <w:rsid w:val="009D5F58"/>
    <w:rsid w:val="009E4200"/>
    <w:rsid w:val="009E6CA0"/>
    <w:rsid w:val="009F338E"/>
    <w:rsid w:val="00A01645"/>
    <w:rsid w:val="00A042DE"/>
    <w:rsid w:val="00A04656"/>
    <w:rsid w:val="00A04FB2"/>
    <w:rsid w:val="00A07248"/>
    <w:rsid w:val="00A07AEF"/>
    <w:rsid w:val="00A1061A"/>
    <w:rsid w:val="00A108F6"/>
    <w:rsid w:val="00A131DF"/>
    <w:rsid w:val="00A14EA3"/>
    <w:rsid w:val="00A16BBF"/>
    <w:rsid w:val="00A20D7D"/>
    <w:rsid w:val="00A25249"/>
    <w:rsid w:val="00A276BF"/>
    <w:rsid w:val="00A347A7"/>
    <w:rsid w:val="00A35B23"/>
    <w:rsid w:val="00A36F44"/>
    <w:rsid w:val="00A40423"/>
    <w:rsid w:val="00A409A4"/>
    <w:rsid w:val="00A430D2"/>
    <w:rsid w:val="00A5177F"/>
    <w:rsid w:val="00A532A1"/>
    <w:rsid w:val="00A537FE"/>
    <w:rsid w:val="00A64260"/>
    <w:rsid w:val="00A64DAF"/>
    <w:rsid w:val="00A669CB"/>
    <w:rsid w:val="00A67232"/>
    <w:rsid w:val="00A70DA5"/>
    <w:rsid w:val="00A748F1"/>
    <w:rsid w:val="00A82E6E"/>
    <w:rsid w:val="00A84FA3"/>
    <w:rsid w:val="00A95C11"/>
    <w:rsid w:val="00A966DB"/>
    <w:rsid w:val="00A97616"/>
    <w:rsid w:val="00AA0FB2"/>
    <w:rsid w:val="00AA1164"/>
    <w:rsid w:val="00AA160F"/>
    <w:rsid w:val="00AA1C1F"/>
    <w:rsid w:val="00AA471F"/>
    <w:rsid w:val="00AA5033"/>
    <w:rsid w:val="00AB108A"/>
    <w:rsid w:val="00AB3E34"/>
    <w:rsid w:val="00AB61D2"/>
    <w:rsid w:val="00AC2B45"/>
    <w:rsid w:val="00AC30A6"/>
    <w:rsid w:val="00AD0A38"/>
    <w:rsid w:val="00AD3258"/>
    <w:rsid w:val="00AD4C71"/>
    <w:rsid w:val="00AD6B9A"/>
    <w:rsid w:val="00AD7BD6"/>
    <w:rsid w:val="00AE1441"/>
    <w:rsid w:val="00AE21C2"/>
    <w:rsid w:val="00AE2C42"/>
    <w:rsid w:val="00AE33FA"/>
    <w:rsid w:val="00AF3D34"/>
    <w:rsid w:val="00AF56BC"/>
    <w:rsid w:val="00AF6634"/>
    <w:rsid w:val="00B0102B"/>
    <w:rsid w:val="00B02884"/>
    <w:rsid w:val="00B168D3"/>
    <w:rsid w:val="00B21A83"/>
    <w:rsid w:val="00B32785"/>
    <w:rsid w:val="00B34611"/>
    <w:rsid w:val="00B375C3"/>
    <w:rsid w:val="00B41E3B"/>
    <w:rsid w:val="00B432AA"/>
    <w:rsid w:val="00B44E93"/>
    <w:rsid w:val="00B552AF"/>
    <w:rsid w:val="00B56D02"/>
    <w:rsid w:val="00B6093C"/>
    <w:rsid w:val="00B61602"/>
    <w:rsid w:val="00B630D9"/>
    <w:rsid w:val="00B654B3"/>
    <w:rsid w:val="00B659D8"/>
    <w:rsid w:val="00B668AA"/>
    <w:rsid w:val="00B70BAB"/>
    <w:rsid w:val="00B73A71"/>
    <w:rsid w:val="00B76112"/>
    <w:rsid w:val="00B76D11"/>
    <w:rsid w:val="00B77F34"/>
    <w:rsid w:val="00B85D4C"/>
    <w:rsid w:val="00B86921"/>
    <w:rsid w:val="00B91B61"/>
    <w:rsid w:val="00B95899"/>
    <w:rsid w:val="00B97C1A"/>
    <w:rsid w:val="00BA26E5"/>
    <w:rsid w:val="00BA2BF9"/>
    <w:rsid w:val="00BB001E"/>
    <w:rsid w:val="00BB4B66"/>
    <w:rsid w:val="00BC0138"/>
    <w:rsid w:val="00BC5C21"/>
    <w:rsid w:val="00BC7619"/>
    <w:rsid w:val="00BE1AFD"/>
    <w:rsid w:val="00BE1E6C"/>
    <w:rsid w:val="00BE22E7"/>
    <w:rsid w:val="00BE3193"/>
    <w:rsid w:val="00BE6566"/>
    <w:rsid w:val="00BF0C0E"/>
    <w:rsid w:val="00BF18E9"/>
    <w:rsid w:val="00BF578F"/>
    <w:rsid w:val="00C100F8"/>
    <w:rsid w:val="00C10CBE"/>
    <w:rsid w:val="00C13D8B"/>
    <w:rsid w:val="00C20F64"/>
    <w:rsid w:val="00C2234B"/>
    <w:rsid w:val="00C30E20"/>
    <w:rsid w:val="00C3541C"/>
    <w:rsid w:val="00C36CE6"/>
    <w:rsid w:val="00C40503"/>
    <w:rsid w:val="00C415EA"/>
    <w:rsid w:val="00C44222"/>
    <w:rsid w:val="00C4471E"/>
    <w:rsid w:val="00C47A9C"/>
    <w:rsid w:val="00C50B2E"/>
    <w:rsid w:val="00C5698F"/>
    <w:rsid w:val="00C60A02"/>
    <w:rsid w:val="00C617EA"/>
    <w:rsid w:val="00C61A6E"/>
    <w:rsid w:val="00C6234A"/>
    <w:rsid w:val="00C631CB"/>
    <w:rsid w:val="00C64CE9"/>
    <w:rsid w:val="00C65E39"/>
    <w:rsid w:val="00C6648C"/>
    <w:rsid w:val="00C71E89"/>
    <w:rsid w:val="00C752E5"/>
    <w:rsid w:val="00C8078D"/>
    <w:rsid w:val="00C84790"/>
    <w:rsid w:val="00C9046F"/>
    <w:rsid w:val="00C9513E"/>
    <w:rsid w:val="00C95D40"/>
    <w:rsid w:val="00CA0640"/>
    <w:rsid w:val="00CA2428"/>
    <w:rsid w:val="00CA2731"/>
    <w:rsid w:val="00CA5FCB"/>
    <w:rsid w:val="00CA7A8E"/>
    <w:rsid w:val="00CB049D"/>
    <w:rsid w:val="00CB2ACE"/>
    <w:rsid w:val="00CB3175"/>
    <w:rsid w:val="00CB3A52"/>
    <w:rsid w:val="00CB3A7A"/>
    <w:rsid w:val="00CB4249"/>
    <w:rsid w:val="00CB5042"/>
    <w:rsid w:val="00CB52ED"/>
    <w:rsid w:val="00CB7F0A"/>
    <w:rsid w:val="00CC2776"/>
    <w:rsid w:val="00CC2DB1"/>
    <w:rsid w:val="00CC3889"/>
    <w:rsid w:val="00CC43CB"/>
    <w:rsid w:val="00CC7CDD"/>
    <w:rsid w:val="00CD2EE6"/>
    <w:rsid w:val="00CD4B8E"/>
    <w:rsid w:val="00CE3689"/>
    <w:rsid w:val="00CE50F8"/>
    <w:rsid w:val="00CE752C"/>
    <w:rsid w:val="00CF08F5"/>
    <w:rsid w:val="00CF2532"/>
    <w:rsid w:val="00CF536A"/>
    <w:rsid w:val="00D047F8"/>
    <w:rsid w:val="00D04EFF"/>
    <w:rsid w:val="00D06416"/>
    <w:rsid w:val="00D110F0"/>
    <w:rsid w:val="00D1521C"/>
    <w:rsid w:val="00D159EE"/>
    <w:rsid w:val="00D234E9"/>
    <w:rsid w:val="00D25179"/>
    <w:rsid w:val="00D267E8"/>
    <w:rsid w:val="00D26BBC"/>
    <w:rsid w:val="00D30DB5"/>
    <w:rsid w:val="00D34194"/>
    <w:rsid w:val="00D40E75"/>
    <w:rsid w:val="00D42E4E"/>
    <w:rsid w:val="00D43431"/>
    <w:rsid w:val="00D44CDC"/>
    <w:rsid w:val="00D5214A"/>
    <w:rsid w:val="00D57730"/>
    <w:rsid w:val="00D60237"/>
    <w:rsid w:val="00D611CB"/>
    <w:rsid w:val="00D6120B"/>
    <w:rsid w:val="00D61EB2"/>
    <w:rsid w:val="00D61FB8"/>
    <w:rsid w:val="00D6277A"/>
    <w:rsid w:val="00D62A7C"/>
    <w:rsid w:val="00D649D2"/>
    <w:rsid w:val="00D72110"/>
    <w:rsid w:val="00D75A47"/>
    <w:rsid w:val="00D76B33"/>
    <w:rsid w:val="00D80C77"/>
    <w:rsid w:val="00D908DD"/>
    <w:rsid w:val="00D9107D"/>
    <w:rsid w:val="00D93613"/>
    <w:rsid w:val="00DA06D9"/>
    <w:rsid w:val="00DA1230"/>
    <w:rsid w:val="00DA13DF"/>
    <w:rsid w:val="00DA2DEE"/>
    <w:rsid w:val="00DA392A"/>
    <w:rsid w:val="00DA4112"/>
    <w:rsid w:val="00DA6384"/>
    <w:rsid w:val="00DB0A60"/>
    <w:rsid w:val="00DB1B3F"/>
    <w:rsid w:val="00DB2259"/>
    <w:rsid w:val="00DB22BB"/>
    <w:rsid w:val="00DB5252"/>
    <w:rsid w:val="00DB5746"/>
    <w:rsid w:val="00DB6CC2"/>
    <w:rsid w:val="00DB7BB6"/>
    <w:rsid w:val="00DC204C"/>
    <w:rsid w:val="00DC2B99"/>
    <w:rsid w:val="00DC32F5"/>
    <w:rsid w:val="00DD2FA4"/>
    <w:rsid w:val="00DD3F4A"/>
    <w:rsid w:val="00DE380E"/>
    <w:rsid w:val="00DE63CC"/>
    <w:rsid w:val="00DE701F"/>
    <w:rsid w:val="00DE76FD"/>
    <w:rsid w:val="00DF450A"/>
    <w:rsid w:val="00DF76C2"/>
    <w:rsid w:val="00DF7D2C"/>
    <w:rsid w:val="00E0186F"/>
    <w:rsid w:val="00E0201D"/>
    <w:rsid w:val="00E0268F"/>
    <w:rsid w:val="00E0350D"/>
    <w:rsid w:val="00E07658"/>
    <w:rsid w:val="00E07E99"/>
    <w:rsid w:val="00E12685"/>
    <w:rsid w:val="00E215B5"/>
    <w:rsid w:val="00E219F7"/>
    <w:rsid w:val="00E22CB1"/>
    <w:rsid w:val="00E30695"/>
    <w:rsid w:val="00E349C0"/>
    <w:rsid w:val="00E4243E"/>
    <w:rsid w:val="00E43C1C"/>
    <w:rsid w:val="00E45955"/>
    <w:rsid w:val="00E46666"/>
    <w:rsid w:val="00E51E52"/>
    <w:rsid w:val="00E54755"/>
    <w:rsid w:val="00E55E68"/>
    <w:rsid w:val="00E57B12"/>
    <w:rsid w:val="00E62622"/>
    <w:rsid w:val="00E640AD"/>
    <w:rsid w:val="00E65D42"/>
    <w:rsid w:val="00E67499"/>
    <w:rsid w:val="00E718F9"/>
    <w:rsid w:val="00E71DD8"/>
    <w:rsid w:val="00E736DD"/>
    <w:rsid w:val="00E745E4"/>
    <w:rsid w:val="00E83032"/>
    <w:rsid w:val="00E8398B"/>
    <w:rsid w:val="00E84AF6"/>
    <w:rsid w:val="00E921C2"/>
    <w:rsid w:val="00E93AE4"/>
    <w:rsid w:val="00EA1376"/>
    <w:rsid w:val="00EA59A4"/>
    <w:rsid w:val="00EB5E87"/>
    <w:rsid w:val="00EC0ED5"/>
    <w:rsid w:val="00EC1492"/>
    <w:rsid w:val="00EC1550"/>
    <w:rsid w:val="00EC2E6F"/>
    <w:rsid w:val="00EC36EA"/>
    <w:rsid w:val="00EC3AAE"/>
    <w:rsid w:val="00EC4D0E"/>
    <w:rsid w:val="00EC59E1"/>
    <w:rsid w:val="00EC711B"/>
    <w:rsid w:val="00ED424E"/>
    <w:rsid w:val="00EE342F"/>
    <w:rsid w:val="00EF05FF"/>
    <w:rsid w:val="00EF0665"/>
    <w:rsid w:val="00EF38E2"/>
    <w:rsid w:val="00EF38E8"/>
    <w:rsid w:val="00EF423A"/>
    <w:rsid w:val="00EF4592"/>
    <w:rsid w:val="00EF5FEF"/>
    <w:rsid w:val="00F021FA"/>
    <w:rsid w:val="00F03FCE"/>
    <w:rsid w:val="00F040DC"/>
    <w:rsid w:val="00F07B56"/>
    <w:rsid w:val="00F123DE"/>
    <w:rsid w:val="00F14230"/>
    <w:rsid w:val="00F14F14"/>
    <w:rsid w:val="00F1742C"/>
    <w:rsid w:val="00F23B72"/>
    <w:rsid w:val="00F32337"/>
    <w:rsid w:val="00F3367A"/>
    <w:rsid w:val="00F337DA"/>
    <w:rsid w:val="00F4078E"/>
    <w:rsid w:val="00F40C19"/>
    <w:rsid w:val="00F422D8"/>
    <w:rsid w:val="00F52706"/>
    <w:rsid w:val="00F52714"/>
    <w:rsid w:val="00F52EDB"/>
    <w:rsid w:val="00F52FA2"/>
    <w:rsid w:val="00F57D78"/>
    <w:rsid w:val="00F71E4C"/>
    <w:rsid w:val="00F72816"/>
    <w:rsid w:val="00F72D26"/>
    <w:rsid w:val="00F750CD"/>
    <w:rsid w:val="00F84294"/>
    <w:rsid w:val="00FA0803"/>
    <w:rsid w:val="00FA6B08"/>
    <w:rsid w:val="00FB19F5"/>
    <w:rsid w:val="00FB488B"/>
    <w:rsid w:val="00FB5566"/>
    <w:rsid w:val="00FC3BC8"/>
    <w:rsid w:val="00FC3E70"/>
    <w:rsid w:val="00FC4A44"/>
    <w:rsid w:val="00FC68E4"/>
    <w:rsid w:val="00FC7E4E"/>
    <w:rsid w:val="00FE0B70"/>
    <w:rsid w:val="00FE1A79"/>
    <w:rsid w:val="00FE21BA"/>
    <w:rsid w:val="00FE36A3"/>
    <w:rsid w:val="00FE5281"/>
    <w:rsid w:val="00FF1102"/>
    <w:rsid w:val="00FF4E6C"/>
    <w:rsid w:val="00FF51C4"/>
    <w:rsid w:val="00FF67D0"/>
    <w:rsid w:val="00FF78D6"/>
    <w:rsid w:val="00FF7C3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E7BDDD"/>
  <w15:docId w15:val="{7C12CCD7-55F0-4EB9-AFB0-0C8F3E36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D40"/>
  </w:style>
  <w:style w:type="paragraph" w:styleId="Ttulo1">
    <w:name w:val="heading 1"/>
    <w:basedOn w:val="Normal"/>
    <w:next w:val="Normal"/>
    <w:link w:val="Ttulo1Car"/>
    <w:uiPriority w:val="9"/>
    <w:qFormat/>
    <w:rsid w:val="00506D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uiPriority w:val="9"/>
    <w:unhideWhenUsed/>
    <w:rsid w:val="00285B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uiPriority w:val="9"/>
    <w:unhideWhenUsed/>
    <w:rsid w:val="00285B63"/>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uiPriority w:val="9"/>
    <w:unhideWhenUsed/>
    <w:qFormat/>
    <w:rsid w:val="005F433E"/>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uiPriority w:val="9"/>
    <w:unhideWhenUsed/>
    <w:qFormat/>
    <w:rsid w:val="005F433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698F"/>
    <w:pPr>
      <w:tabs>
        <w:tab w:val="center" w:pos="4252"/>
        <w:tab w:val="right" w:pos="8504"/>
      </w:tabs>
    </w:pPr>
  </w:style>
  <w:style w:type="character" w:customStyle="1" w:styleId="EncabezadoCar">
    <w:name w:val="Encabezado Car"/>
    <w:basedOn w:val="Fuentedeprrafopredeter"/>
    <w:link w:val="Encabezado"/>
    <w:uiPriority w:val="99"/>
    <w:rsid w:val="00C5698F"/>
  </w:style>
  <w:style w:type="paragraph" w:styleId="Piedepgina">
    <w:name w:val="footer"/>
    <w:basedOn w:val="Normal"/>
    <w:link w:val="PiedepginaCar"/>
    <w:uiPriority w:val="99"/>
    <w:unhideWhenUsed/>
    <w:rsid w:val="00C5698F"/>
    <w:pPr>
      <w:tabs>
        <w:tab w:val="center" w:pos="4252"/>
        <w:tab w:val="right" w:pos="8504"/>
      </w:tabs>
    </w:pPr>
  </w:style>
  <w:style w:type="character" w:customStyle="1" w:styleId="PiedepginaCar">
    <w:name w:val="Pie de página Car"/>
    <w:basedOn w:val="Fuentedeprrafopredeter"/>
    <w:link w:val="Piedepgina"/>
    <w:uiPriority w:val="99"/>
    <w:rsid w:val="00C5698F"/>
  </w:style>
  <w:style w:type="paragraph" w:styleId="Textodeglobo">
    <w:name w:val="Balloon Text"/>
    <w:basedOn w:val="Normal"/>
    <w:link w:val="TextodegloboCar"/>
    <w:uiPriority w:val="99"/>
    <w:semiHidden/>
    <w:unhideWhenUsed/>
    <w:rsid w:val="00C5698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C5698F"/>
    <w:rPr>
      <w:rFonts w:ascii="Lucida Grande" w:hAnsi="Lucida Grande"/>
      <w:sz w:val="18"/>
      <w:szCs w:val="18"/>
    </w:rPr>
  </w:style>
  <w:style w:type="paragraph" w:styleId="Sangradetextonormal">
    <w:name w:val="Body Text Indent"/>
    <w:basedOn w:val="Normal"/>
    <w:link w:val="SangradetextonormalCar"/>
    <w:rsid w:val="00C5698F"/>
    <w:pPr>
      <w:spacing w:after="120"/>
      <w:ind w:left="283"/>
    </w:pPr>
    <w:rPr>
      <w:rFonts w:ascii="Calibri" w:eastAsia="Times New Roman" w:hAnsi="Calibri" w:cs="Times New Roman"/>
      <w:sz w:val="22"/>
      <w:szCs w:val="22"/>
      <w:lang w:val="es-ES"/>
    </w:rPr>
  </w:style>
  <w:style w:type="character" w:customStyle="1" w:styleId="SangradetextonormalCar">
    <w:name w:val="Sangría de texto normal Car"/>
    <w:basedOn w:val="Fuentedeprrafopredeter"/>
    <w:link w:val="Sangradetextonormal"/>
    <w:rsid w:val="00C5698F"/>
    <w:rPr>
      <w:rFonts w:ascii="Calibri" w:eastAsia="Times New Roman" w:hAnsi="Calibri" w:cs="Times New Roman"/>
      <w:sz w:val="22"/>
      <w:szCs w:val="22"/>
      <w:lang w:val="es-ES"/>
    </w:rPr>
  </w:style>
  <w:style w:type="character" w:styleId="Hipervnculo">
    <w:name w:val="Hyperlink"/>
    <w:basedOn w:val="Fuentedeprrafopredeter"/>
    <w:uiPriority w:val="99"/>
    <w:unhideWhenUsed/>
    <w:rsid w:val="00C5698F"/>
    <w:rPr>
      <w:color w:val="0000FF" w:themeColor="hyperlink"/>
      <w:u w:val="single"/>
    </w:rPr>
  </w:style>
  <w:style w:type="paragraph" w:styleId="Ttulo">
    <w:name w:val="Title"/>
    <w:basedOn w:val="Normal"/>
    <w:link w:val="TtuloCar"/>
    <w:qFormat/>
    <w:rsid w:val="00C5698F"/>
    <w:pPr>
      <w:jc w:val="center"/>
    </w:pPr>
    <w:rPr>
      <w:rFonts w:ascii="Times New Roman" w:eastAsia="Times New Roman" w:hAnsi="Times New Roman" w:cs="Times New Roman"/>
      <w:b/>
      <w:szCs w:val="20"/>
      <w:lang w:val="es-ES"/>
    </w:rPr>
  </w:style>
  <w:style w:type="character" w:customStyle="1" w:styleId="TtuloCar">
    <w:name w:val="Título Car"/>
    <w:basedOn w:val="Fuentedeprrafopredeter"/>
    <w:link w:val="Ttulo"/>
    <w:rsid w:val="00C5698F"/>
    <w:rPr>
      <w:rFonts w:ascii="Times New Roman" w:eastAsia="Times New Roman" w:hAnsi="Times New Roman" w:cs="Times New Roman"/>
      <w:b/>
      <w:szCs w:val="20"/>
      <w:lang w:val="es-ES"/>
    </w:rPr>
  </w:style>
  <w:style w:type="character" w:customStyle="1" w:styleId="Ttulo1Car">
    <w:name w:val="Título 1 Car"/>
    <w:basedOn w:val="Fuentedeprrafopredeter"/>
    <w:link w:val="Ttulo1"/>
    <w:uiPriority w:val="9"/>
    <w:rsid w:val="00506D09"/>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116314"/>
    <w:rPr>
      <w:rFonts w:ascii="Calibri" w:eastAsia="Calibri" w:hAnsi="Calibri" w:cs="Times New Roman"/>
      <w:sz w:val="22"/>
      <w:szCs w:val="22"/>
      <w:lang w:val="es-PE" w:eastAsia="en-US"/>
    </w:rPr>
  </w:style>
  <w:style w:type="paragraph" w:styleId="Prrafodelista">
    <w:name w:val="List Paragraph"/>
    <w:basedOn w:val="Normal"/>
    <w:uiPriority w:val="34"/>
    <w:qFormat/>
    <w:rsid w:val="005E66DA"/>
    <w:pPr>
      <w:ind w:left="720"/>
      <w:contextualSpacing/>
    </w:pPr>
  </w:style>
  <w:style w:type="table" w:styleId="Tablaconcuadrcula">
    <w:name w:val="Table Grid"/>
    <w:basedOn w:val="Tablanormal"/>
    <w:uiPriority w:val="59"/>
    <w:rsid w:val="009E6CA0"/>
    <w:rPr>
      <w:rFonts w:eastAsiaTheme="minorHAnsi"/>
      <w:sz w:val="22"/>
      <w:szCs w:val="22"/>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aliases w:val="fn Car,footnote text Car,Car Car,Footnote Text Char Car,Geneva 9 Car,Font: Geneva 9 Car,Boston 10 Car,f Car,Fußnotentextr Car,Footnote Text arial11 Car,single space Car,FOOTNOTES Car,Footnote Text Char Char Char Char Char Char Car"/>
    <w:basedOn w:val="Fuentedeprrafopredeter"/>
    <w:link w:val="Textonotapie"/>
    <w:uiPriority w:val="99"/>
    <w:semiHidden/>
    <w:locked/>
    <w:rsid w:val="006F2887"/>
    <w:rPr>
      <w:rFonts w:ascii="Cambria" w:eastAsia="Cambria" w:hAnsi="Cambria"/>
      <w:sz w:val="20"/>
      <w:szCs w:val="20"/>
      <w:lang w:val="es-ES"/>
    </w:rPr>
  </w:style>
  <w:style w:type="paragraph" w:styleId="Textonotapie">
    <w:name w:val="footnote text"/>
    <w:aliases w:val="fn,footnote text,Car,Footnote Text Char,Geneva 9,Font: Geneva 9,Boston 10,f,Fußnotentextr,Footnote Text arial11,single space,FOOTNOTES,Footnote Text Char Char Char Char Char Char,Char,single space Char Char,single space Char,ft,FA Fu"/>
    <w:basedOn w:val="Normal"/>
    <w:link w:val="TextonotapieCar"/>
    <w:uiPriority w:val="99"/>
    <w:semiHidden/>
    <w:unhideWhenUsed/>
    <w:qFormat/>
    <w:rsid w:val="006F2887"/>
    <w:rPr>
      <w:rFonts w:ascii="Cambria" w:eastAsia="Cambria" w:hAnsi="Cambria"/>
      <w:sz w:val="20"/>
      <w:szCs w:val="20"/>
      <w:lang w:val="es-ES"/>
    </w:rPr>
  </w:style>
  <w:style w:type="character" w:customStyle="1" w:styleId="TextonotapieCar1">
    <w:name w:val="Texto nota pie Car1"/>
    <w:basedOn w:val="Fuentedeprrafopredeter"/>
    <w:uiPriority w:val="99"/>
    <w:semiHidden/>
    <w:rsid w:val="006F2887"/>
    <w:rPr>
      <w:sz w:val="20"/>
      <w:szCs w:val="20"/>
    </w:rPr>
  </w:style>
  <w:style w:type="character" w:styleId="Refdenotaalpie">
    <w:name w:val="footnote reference"/>
    <w:aliases w:val="BVI fnr,referencia nota al pie,Fußnotenzeichen DISS,16 Point,Superscript 6 Point,Footnote number,Texto de nota al pie,Footnotes refss,Appel note de bas de page,Ref,de nota al pie,Ref. de nota al pie.,Footnote Reference.SES,4_G,ftref"/>
    <w:basedOn w:val="Fuentedeprrafopredeter"/>
    <w:link w:val="BVIfnrCarCarCar"/>
    <w:uiPriority w:val="99"/>
    <w:unhideWhenUsed/>
    <w:qFormat/>
    <w:rsid w:val="006F2887"/>
    <w:rPr>
      <w:vertAlign w:val="superscript"/>
    </w:rPr>
  </w:style>
  <w:style w:type="paragraph" w:customStyle="1" w:styleId="BVIfnrCarCarCar">
    <w:name w:val="BVI fnr Car Car Car"/>
    <w:aliases w:val="ftref Car Car Car Car Car Car Car Car,BVI fnr Char Car Car Car Car Car Car Car Car Car"/>
    <w:basedOn w:val="Normal"/>
    <w:link w:val="Refdenotaalpie"/>
    <w:uiPriority w:val="99"/>
    <w:rsid w:val="006F2887"/>
    <w:pPr>
      <w:spacing w:after="160" w:line="240" w:lineRule="exact"/>
    </w:pPr>
    <w:rPr>
      <w:vertAlign w:val="superscript"/>
    </w:rPr>
  </w:style>
  <w:style w:type="character" w:styleId="Mencinsinresolver">
    <w:name w:val="Unresolved Mention"/>
    <w:basedOn w:val="Fuentedeprrafopredeter"/>
    <w:uiPriority w:val="99"/>
    <w:semiHidden/>
    <w:unhideWhenUsed/>
    <w:rsid w:val="009F338E"/>
    <w:rPr>
      <w:color w:val="605E5C"/>
      <w:shd w:val="clear" w:color="auto" w:fill="E1DFDD"/>
    </w:rPr>
  </w:style>
  <w:style w:type="paragraph" w:customStyle="1" w:styleId="Default">
    <w:name w:val="Default"/>
    <w:rsid w:val="00552C66"/>
    <w:pPr>
      <w:autoSpaceDE w:val="0"/>
      <w:autoSpaceDN w:val="0"/>
      <w:adjustRightInd w:val="0"/>
    </w:pPr>
    <w:rPr>
      <w:rFonts w:ascii="Calibri" w:hAnsi="Calibri" w:cs="Calibri"/>
      <w:color w:val="000000"/>
      <w:lang w:val="es-PE"/>
    </w:rPr>
  </w:style>
  <w:style w:type="character" w:styleId="Hipervnculovisitado">
    <w:name w:val="FollowedHyperlink"/>
    <w:basedOn w:val="Fuentedeprrafopredeter"/>
    <w:uiPriority w:val="99"/>
    <w:semiHidden/>
    <w:unhideWhenUsed/>
    <w:rsid w:val="00A14EA3"/>
    <w:rPr>
      <w:color w:val="800080" w:themeColor="followedHyperlink"/>
      <w:u w:val="single"/>
    </w:rPr>
  </w:style>
  <w:style w:type="table" w:styleId="Tablanormal5">
    <w:name w:val="Plain Table 5"/>
    <w:basedOn w:val="Tablanormal"/>
    <w:uiPriority w:val="45"/>
    <w:rsid w:val="00736135"/>
    <w:rPr>
      <w:rFonts w:eastAsiaTheme="minorHAnsi"/>
      <w:kern w:val="2"/>
      <w:lang w:val="es-PE"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89309">
      <w:bodyDiv w:val="1"/>
      <w:marLeft w:val="0"/>
      <w:marRight w:val="0"/>
      <w:marTop w:val="0"/>
      <w:marBottom w:val="0"/>
      <w:divBdr>
        <w:top w:val="none" w:sz="0" w:space="0" w:color="auto"/>
        <w:left w:val="none" w:sz="0" w:space="0" w:color="auto"/>
        <w:bottom w:val="none" w:sz="0" w:space="0" w:color="auto"/>
        <w:right w:val="none" w:sz="0" w:space="0" w:color="auto"/>
      </w:divBdr>
    </w:div>
    <w:div w:id="210727452">
      <w:bodyDiv w:val="1"/>
      <w:marLeft w:val="0"/>
      <w:marRight w:val="0"/>
      <w:marTop w:val="0"/>
      <w:marBottom w:val="0"/>
      <w:divBdr>
        <w:top w:val="none" w:sz="0" w:space="0" w:color="auto"/>
        <w:left w:val="none" w:sz="0" w:space="0" w:color="auto"/>
        <w:bottom w:val="none" w:sz="0" w:space="0" w:color="auto"/>
        <w:right w:val="none" w:sz="0" w:space="0" w:color="auto"/>
      </w:divBdr>
    </w:div>
    <w:div w:id="223954273">
      <w:bodyDiv w:val="1"/>
      <w:marLeft w:val="0"/>
      <w:marRight w:val="0"/>
      <w:marTop w:val="0"/>
      <w:marBottom w:val="0"/>
      <w:divBdr>
        <w:top w:val="none" w:sz="0" w:space="0" w:color="auto"/>
        <w:left w:val="none" w:sz="0" w:space="0" w:color="auto"/>
        <w:bottom w:val="none" w:sz="0" w:space="0" w:color="auto"/>
        <w:right w:val="none" w:sz="0" w:space="0" w:color="auto"/>
      </w:divBdr>
    </w:div>
    <w:div w:id="255411013">
      <w:bodyDiv w:val="1"/>
      <w:marLeft w:val="0"/>
      <w:marRight w:val="0"/>
      <w:marTop w:val="0"/>
      <w:marBottom w:val="0"/>
      <w:divBdr>
        <w:top w:val="none" w:sz="0" w:space="0" w:color="auto"/>
        <w:left w:val="none" w:sz="0" w:space="0" w:color="auto"/>
        <w:bottom w:val="none" w:sz="0" w:space="0" w:color="auto"/>
        <w:right w:val="none" w:sz="0" w:space="0" w:color="auto"/>
      </w:divBdr>
    </w:div>
    <w:div w:id="305625798">
      <w:bodyDiv w:val="1"/>
      <w:marLeft w:val="0"/>
      <w:marRight w:val="0"/>
      <w:marTop w:val="0"/>
      <w:marBottom w:val="0"/>
      <w:divBdr>
        <w:top w:val="none" w:sz="0" w:space="0" w:color="auto"/>
        <w:left w:val="none" w:sz="0" w:space="0" w:color="auto"/>
        <w:bottom w:val="none" w:sz="0" w:space="0" w:color="auto"/>
        <w:right w:val="none" w:sz="0" w:space="0" w:color="auto"/>
      </w:divBdr>
    </w:div>
    <w:div w:id="339044092">
      <w:bodyDiv w:val="1"/>
      <w:marLeft w:val="0"/>
      <w:marRight w:val="0"/>
      <w:marTop w:val="0"/>
      <w:marBottom w:val="0"/>
      <w:divBdr>
        <w:top w:val="none" w:sz="0" w:space="0" w:color="auto"/>
        <w:left w:val="none" w:sz="0" w:space="0" w:color="auto"/>
        <w:bottom w:val="none" w:sz="0" w:space="0" w:color="auto"/>
        <w:right w:val="none" w:sz="0" w:space="0" w:color="auto"/>
      </w:divBdr>
    </w:div>
    <w:div w:id="955258839">
      <w:bodyDiv w:val="1"/>
      <w:marLeft w:val="0"/>
      <w:marRight w:val="0"/>
      <w:marTop w:val="0"/>
      <w:marBottom w:val="0"/>
      <w:divBdr>
        <w:top w:val="none" w:sz="0" w:space="0" w:color="auto"/>
        <w:left w:val="none" w:sz="0" w:space="0" w:color="auto"/>
        <w:bottom w:val="none" w:sz="0" w:space="0" w:color="auto"/>
        <w:right w:val="none" w:sz="0" w:space="0" w:color="auto"/>
      </w:divBdr>
    </w:div>
    <w:div w:id="1069772358">
      <w:bodyDiv w:val="1"/>
      <w:marLeft w:val="0"/>
      <w:marRight w:val="0"/>
      <w:marTop w:val="0"/>
      <w:marBottom w:val="0"/>
      <w:divBdr>
        <w:top w:val="none" w:sz="0" w:space="0" w:color="auto"/>
        <w:left w:val="none" w:sz="0" w:space="0" w:color="auto"/>
        <w:bottom w:val="none" w:sz="0" w:space="0" w:color="auto"/>
        <w:right w:val="none" w:sz="0" w:space="0" w:color="auto"/>
      </w:divBdr>
    </w:div>
    <w:div w:id="1282959444">
      <w:bodyDiv w:val="1"/>
      <w:marLeft w:val="0"/>
      <w:marRight w:val="0"/>
      <w:marTop w:val="0"/>
      <w:marBottom w:val="0"/>
      <w:divBdr>
        <w:top w:val="none" w:sz="0" w:space="0" w:color="auto"/>
        <w:left w:val="none" w:sz="0" w:space="0" w:color="auto"/>
        <w:bottom w:val="none" w:sz="0" w:space="0" w:color="auto"/>
        <w:right w:val="none" w:sz="0" w:space="0" w:color="auto"/>
      </w:divBdr>
    </w:div>
    <w:div w:id="1357775336">
      <w:bodyDiv w:val="1"/>
      <w:marLeft w:val="0"/>
      <w:marRight w:val="0"/>
      <w:marTop w:val="0"/>
      <w:marBottom w:val="0"/>
      <w:divBdr>
        <w:top w:val="none" w:sz="0" w:space="0" w:color="auto"/>
        <w:left w:val="none" w:sz="0" w:space="0" w:color="auto"/>
        <w:bottom w:val="none" w:sz="0" w:space="0" w:color="auto"/>
        <w:right w:val="none" w:sz="0" w:space="0" w:color="auto"/>
      </w:divBdr>
    </w:div>
    <w:div w:id="1870298265">
      <w:bodyDiv w:val="1"/>
      <w:marLeft w:val="0"/>
      <w:marRight w:val="0"/>
      <w:marTop w:val="0"/>
      <w:marBottom w:val="0"/>
      <w:divBdr>
        <w:top w:val="none" w:sz="0" w:space="0" w:color="auto"/>
        <w:left w:val="none" w:sz="0" w:space="0" w:color="auto"/>
        <w:bottom w:val="none" w:sz="0" w:space="0" w:color="auto"/>
        <w:right w:val="none" w:sz="0" w:space="0" w:color="auto"/>
      </w:divBdr>
    </w:div>
    <w:div w:id="2054190435">
      <w:bodyDiv w:val="1"/>
      <w:marLeft w:val="0"/>
      <w:marRight w:val="0"/>
      <w:marTop w:val="0"/>
      <w:marBottom w:val="0"/>
      <w:divBdr>
        <w:top w:val="none" w:sz="0" w:space="0" w:color="auto"/>
        <w:left w:val="none" w:sz="0" w:space="0" w:color="auto"/>
        <w:bottom w:val="none" w:sz="0" w:space="0" w:color="auto"/>
        <w:right w:val="none" w:sz="0" w:space="0" w:color="auto"/>
      </w:divBdr>
    </w:div>
    <w:div w:id="2126656968">
      <w:bodyDiv w:val="1"/>
      <w:marLeft w:val="0"/>
      <w:marRight w:val="0"/>
      <w:marTop w:val="0"/>
      <w:marBottom w:val="0"/>
      <w:divBdr>
        <w:top w:val="none" w:sz="0" w:space="0" w:color="auto"/>
        <w:left w:val="none" w:sz="0" w:space="0" w:color="auto"/>
        <w:bottom w:val="none" w:sz="0" w:space="0" w:color="auto"/>
        <w:right w:val="none" w:sz="0" w:space="0" w:color="auto"/>
      </w:divBdr>
    </w:div>
    <w:div w:id="2127961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pe/institucion/pcm/informes-publicaciones/6395418-plan-multisectorial-ante-incendios-forestales-2025-20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B071A-EC68-4EBE-AF59-8888FF93F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13</Pages>
  <Words>6346</Words>
  <Characters>34907</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 E. Chahua J.</dc:creator>
  <cp:keywords/>
  <dc:description/>
  <cp:lastModifiedBy>Jose Luis Epiquien Rivera</cp:lastModifiedBy>
  <cp:revision>33</cp:revision>
  <cp:lastPrinted>2025-04-12T02:01:00Z</cp:lastPrinted>
  <dcterms:created xsi:type="dcterms:W3CDTF">2025-10-15T21:54:00Z</dcterms:created>
  <dcterms:modified xsi:type="dcterms:W3CDTF">2025-12-15T15:32:00Z</dcterms:modified>
</cp:coreProperties>
</file>