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0E1B" w14:textId="77777777" w:rsidR="00196C6E" w:rsidRDefault="00196C6E" w:rsidP="00196C6E">
      <w:pPr>
        <w:pStyle w:val="Sinespaciado"/>
        <w:ind w:left="34"/>
        <w:jc w:val="center"/>
        <w:rPr>
          <w:rFonts w:ascii="Arial Narrow" w:hAnsi="Arial Narrow" w:cs="Arial"/>
          <w:b/>
          <w:bCs/>
        </w:rPr>
      </w:pPr>
      <w:r w:rsidRPr="0025134E">
        <w:rPr>
          <w:rFonts w:ascii="Arial Narrow" w:hAnsi="Arial Narrow" w:cs="Arial"/>
          <w:b/>
          <w:bCs/>
        </w:rPr>
        <w:t xml:space="preserve">INFORME DE </w:t>
      </w:r>
      <w:r>
        <w:rPr>
          <w:rFonts w:ascii="Arial Narrow" w:hAnsi="Arial Narrow" w:cs="Arial"/>
          <w:b/>
          <w:bCs/>
        </w:rPr>
        <w:t xml:space="preserve">CIERRE DEL CUMPLIMIENTO DE </w:t>
      </w:r>
      <w:r w:rsidRPr="0025134E">
        <w:rPr>
          <w:rFonts w:ascii="Arial Narrow" w:hAnsi="Arial Narrow" w:cs="Arial"/>
          <w:b/>
          <w:bCs/>
        </w:rPr>
        <w:t xml:space="preserve">LAS </w:t>
      </w:r>
      <w:r>
        <w:rPr>
          <w:rFonts w:ascii="Arial Narrow" w:hAnsi="Arial Narrow" w:cs="Arial"/>
          <w:b/>
          <w:bCs/>
        </w:rPr>
        <w:t>METAS FÍSICAS Y FINANCIERAS</w:t>
      </w:r>
    </w:p>
    <w:p w14:paraId="5FBF4223" w14:textId="77777777" w:rsidR="00196C6E" w:rsidRDefault="00196C6E" w:rsidP="00196C6E">
      <w:pPr>
        <w:pStyle w:val="Sinespaciado"/>
        <w:ind w:left="34"/>
        <w:jc w:val="center"/>
        <w:rPr>
          <w:rFonts w:ascii="Arial Narrow" w:hAnsi="Arial Narrow" w:cs="Arial"/>
          <w:b/>
          <w:bCs/>
        </w:rPr>
      </w:pPr>
      <w:r w:rsidRPr="0025134E">
        <w:rPr>
          <w:rFonts w:ascii="Arial Narrow" w:hAnsi="Arial Narrow" w:cs="Arial"/>
          <w:b/>
          <w:bCs/>
        </w:rPr>
        <w:t xml:space="preserve">DEL SECTOR </w:t>
      </w:r>
      <w:r w:rsidRPr="00D60237">
        <w:rPr>
          <w:rFonts w:ascii="Arial Narrow" w:hAnsi="Arial Narrow" w:cs="Arial"/>
          <w:b/>
          <w:bCs/>
        </w:rPr>
        <w:t>DEFENSA</w:t>
      </w:r>
      <w:r w:rsidRPr="0025134E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D</w:t>
      </w:r>
      <w:r w:rsidRPr="0025134E">
        <w:rPr>
          <w:rFonts w:ascii="Arial Narrow" w:hAnsi="Arial Narrow" w:cs="Arial"/>
          <w:b/>
          <w:bCs/>
        </w:rPr>
        <w:t xml:space="preserve">EL PLAN MULTISECTORIAL ANTE </w:t>
      </w:r>
      <w:r>
        <w:rPr>
          <w:rFonts w:ascii="Arial Narrow" w:hAnsi="Arial Narrow" w:cs="Arial"/>
          <w:b/>
          <w:bCs/>
        </w:rPr>
        <w:t xml:space="preserve">INCENDIOS FORESTALES </w:t>
      </w:r>
      <w:r w:rsidRPr="0025134E">
        <w:rPr>
          <w:rFonts w:ascii="Arial Narrow" w:hAnsi="Arial Narrow" w:cs="Arial"/>
          <w:b/>
          <w:bCs/>
        </w:rPr>
        <w:t>202</w:t>
      </w:r>
      <w:r>
        <w:rPr>
          <w:rFonts w:ascii="Arial Narrow" w:hAnsi="Arial Narrow" w:cs="Arial"/>
          <w:b/>
          <w:bCs/>
        </w:rPr>
        <w:t>5</w:t>
      </w:r>
      <w:r w:rsidRPr="0025134E">
        <w:rPr>
          <w:rFonts w:ascii="Arial Narrow" w:hAnsi="Arial Narrow" w:cs="Arial"/>
          <w:b/>
          <w:bCs/>
        </w:rPr>
        <w:t xml:space="preserve"> – 202</w:t>
      </w:r>
      <w:r>
        <w:rPr>
          <w:rFonts w:ascii="Arial Narrow" w:hAnsi="Arial Narrow" w:cs="Arial"/>
          <w:b/>
          <w:bCs/>
        </w:rPr>
        <w:t>7</w:t>
      </w:r>
    </w:p>
    <w:p w14:paraId="42DE160D" w14:textId="50F0529A" w:rsidR="005842E2" w:rsidRPr="00196C6E" w:rsidRDefault="00196C6E" w:rsidP="00196C6E">
      <w:pPr>
        <w:pStyle w:val="Sinespaciado"/>
        <w:ind w:left="3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NOVIEMBRE 2025</w:t>
      </w:r>
    </w:p>
    <w:p w14:paraId="4E0D5870" w14:textId="77777777" w:rsidR="00A14EA3" w:rsidRDefault="00A14EA3" w:rsidP="00057160">
      <w:pPr>
        <w:pStyle w:val="Sinespaciado"/>
        <w:ind w:left="34"/>
        <w:rPr>
          <w:rFonts w:ascii="Arial Narrow" w:hAnsi="Arial Narrow" w:cs="Arial"/>
        </w:rPr>
      </w:pPr>
    </w:p>
    <w:p w14:paraId="4867FA2F" w14:textId="2D6D3E97" w:rsidR="006F2887" w:rsidRPr="0025134E" w:rsidRDefault="00A042DE" w:rsidP="006F2887">
      <w:pPr>
        <w:numPr>
          <w:ilvl w:val="0"/>
          <w:numId w:val="18"/>
        </w:numPr>
        <w:contextualSpacing/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25134E">
        <w:rPr>
          <w:rFonts w:ascii="Arial Narrow" w:hAnsi="Arial Narrow"/>
          <w:b/>
          <w:bCs/>
          <w:sz w:val="21"/>
          <w:szCs w:val="21"/>
          <w:lang w:val="es-PE"/>
        </w:rPr>
        <w:t>RESUMEN EJECUTIVO</w:t>
      </w:r>
    </w:p>
    <w:p w14:paraId="256C859D" w14:textId="77777777" w:rsidR="00676796" w:rsidRPr="00FA6B08" w:rsidRDefault="00676796" w:rsidP="006E3AF6">
      <w:pPr>
        <w:contextualSpacing/>
        <w:jc w:val="both"/>
        <w:rPr>
          <w:rFonts w:ascii="Arial Narrow" w:hAnsi="Arial Narrow"/>
          <w:sz w:val="21"/>
          <w:szCs w:val="21"/>
        </w:rPr>
      </w:pPr>
    </w:p>
    <w:p w14:paraId="7DF422C1" w14:textId="358CD23C" w:rsidR="00D93613" w:rsidRPr="00FA6B08" w:rsidRDefault="00676796" w:rsidP="001C4BED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FA6B08">
        <w:rPr>
          <w:rFonts w:ascii="Arial Narrow" w:hAnsi="Arial Narrow"/>
          <w:sz w:val="21"/>
          <w:szCs w:val="21"/>
          <w:lang w:val="es-PE"/>
        </w:rPr>
        <w:t>En cumplimiento a lo dispuesto en el Plan Multisectorial ante Incendios Forestales 2025-2027 (PMIF 2025-2027), el Ministerio de Defensa, a través del CENEPRED, ha programado para el año 2025 la elaboración de 0</w:t>
      </w:r>
      <w:r w:rsidR="00C71E89" w:rsidRPr="00FA6B08">
        <w:rPr>
          <w:rFonts w:ascii="Arial Narrow" w:hAnsi="Arial Narrow"/>
          <w:sz w:val="21"/>
          <w:szCs w:val="21"/>
          <w:lang w:val="es-PE"/>
        </w:rPr>
        <w:t>3</w:t>
      </w:r>
      <w:r w:rsidRPr="00FA6B08">
        <w:rPr>
          <w:rFonts w:ascii="Arial Narrow" w:hAnsi="Arial Narrow"/>
          <w:sz w:val="21"/>
          <w:szCs w:val="21"/>
          <w:lang w:val="es-PE"/>
        </w:rPr>
        <w:t xml:space="preserve"> escenarios de riesgo por </w:t>
      </w:r>
      <w:r w:rsidR="00C71E89" w:rsidRPr="00FA6B08">
        <w:rPr>
          <w:rFonts w:ascii="Arial Narrow" w:hAnsi="Arial Narrow"/>
          <w:sz w:val="21"/>
          <w:szCs w:val="21"/>
          <w:lang w:val="es-PE"/>
        </w:rPr>
        <w:t>incendios forestales</w:t>
      </w:r>
      <w:r w:rsidRPr="00FA6B08">
        <w:rPr>
          <w:rFonts w:ascii="Arial Narrow" w:hAnsi="Arial Narrow"/>
          <w:sz w:val="21"/>
          <w:szCs w:val="21"/>
          <w:lang w:val="es-PE"/>
        </w:rPr>
        <w:t xml:space="preserve">, </w:t>
      </w:r>
      <w:r w:rsidR="00D93613" w:rsidRPr="00FA6B08">
        <w:rPr>
          <w:rFonts w:ascii="Arial Narrow" w:hAnsi="Arial Narrow"/>
          <w:sz w:val="21"/>
          <w:szCs w:val="21"/>
          <w:lang w:val="es-PE"/>
        </w:rPr>
        <w:t>02 escenarios de riesgos a nivel departamental en Loreto y Madre de Dios</w:t>
      </w:r>
      <w:r w:rsidRPr="00FA6B08">
        <w:rPr>
          <w:rFonts w:ascii="Arial Narrow" w:hAnsi="Arial Narrow"/>
          <w:sz w:val="21"/>
          <w:szCs w:val="21"/>
          <w:lang w:val="es-PE"/>
        </w:rPr>
        <w:t>,</w:t>
      </w:r>
      <w:r w:rsidR="00D93613" w:rsidRPr="00FA6B08">
        <w:rPr>
          <w:rFonts w:ascii="Arial Narrow" w:hAnsi="Arial Narrow"/>
          <w:sz w:val="21"/>
          <w:szCs w:val="21"/>
          <w:lang w:val="es-PE"/>
        </w:rPr>
        <w:t xml:space="preserve"> y 01 escenario de riesgo a nivel nacional, </w:t>
      </w:r>
      <w:r w:rsidRPr="00FA6B08">
        <w:rPr>
          <w:rFonts w:ascii="Arial Narrow" w:hAnsi="Arial Narrow"/>
          <w:sz w:val="21"/>
          <w:szCs w:val="21"/>
          <w:lang w:val="es-PE"/>
        </w:rPr>
        <w:t>los mismos que contribuirán en mejorar el conocimiento del riesgo frente a este peligro</w:t>
      </w:r>
      <w:r w:rsidR="00D93613" w:rsidRPr="00FA6B08">
        <w:rPr>
          <w:rFonts w:ascii="Arial Narrow" w:hAnsi="Arial Narrow"/>
          <w:sz w:val="21"/>
          <w:szCs w:val="21"/>
          <w:lang w:val="es-PE"/>
        </w:rPr>
        <w:t xml:space="preserve"> a las entidades de los tres niveles de gobierno.</w:t>
      </w:r>
    </w:p>
    <w:p w14:paraId="2F6422EF" w14:textId="77777777" w:rsidR="00D93613" w:rsidRPr="00FA6B08" w:rsidRDefault="00D93613" w:rsidP="006E3AF6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5F27BC4E" w14:textId="77777777" w:rsidR="00196C6E" w:rsidRDefault="00D93613" w:rsidP="006E3AF6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FA6B08">
        <w:rPr>
          <w:rFonts w:ascii="Arial Narrow" w:hAnsi="Arial Narrow"/>
          <w:sz w:val="21"/>
          <w:szCs w:val="21"/>
          <w:lang w:val="es-PE"/>
        </w:rPr>
        <w:t>El desarrollo de los escenarios de riesgos por incendios forestales contempl</w:t>
      </w:r>
      <w:r w:rsidR="00196C6E">
        <w:rPr>
          <w:rFonts w:ascii="Arial Narrow" w:hAnsi="Arial Narrow"/>
          <w:sz w:val="21"/>
          <w:szCs w:val="21"/>
          <w:lang w:val="es-PE"/>
        </w:rPr>
        <w:t>ó</w:t>
      </w:r>
      <w:r w:rsidRPr="00FA6B08">
        <w:rPr>
          <w:rFonts w:ascii="Arial Narrow" w:hAnsi="Arial Narrow"/>
          <w:sz w:val="21"/>
          <w:szCs w:val="21"/>
          <w:lang w:val="es-PE"/>
        </w:rPr>
        <w:t xml:space="preserve"> tres fases</w:t>
      </w:r>
      <w:r w:rsidR="00196C6E">
        <w:rPr>
          <w:rFonts w:ascii="Arial Narrow" w:hAnsi="Arial Narrow"/>
          <w:sz w:val="21"/>
          <w:szCs w:val="21"/>
          <w:lang w:val="es-PE"/>
        </w:rPr>
        <w:t>:</w:t>
      </w:r>
    </w:p>
    <w:p w14:paraId="37A11AF6" w14:textId="77777777" w:rsidR="006D2094" w:rsidRDefault="006D2094" w:rsidP="006E3AF6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1FC1D94D" w14:textId="77777777" w:rsidR="006D2094" w:rsidRPr="006D2094" w:rsidRDefault="006D2094" w:rsidP="006D2094">
      <w:pPr>
        <w:pStyle w:val="Prrafodelista"/>
        <w:numPr>
          <w:ilvl w:val="0"/>
          <w:numId w:val="33"/>
        </w:num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val="es-PE"/>
        </w:rPr>
        <w:t>L</w:t>
      </w:r>
      <w:r w:rsidR="00D93613" w:rsidRPr="006D2094">
        <w:rPr>
          <w:rFonts w:ascii="Arial Narrow" w:hAnsi="Arial Narrow"/>
          <w:sz w:val="21"/>
          <w:szCs w:val="21"/>
          <w:lang w:val="es-PE"/>
        </w:rPr>
        <w:t>a primera corresponde al análisis de susceptibilidad a la ocurrencia de incendios forestales</w:t>
      </w:r>
      <w:r w:rsidR="005F4787" w:rsidRPr="006D2094">
        <w:rPr>
          <w:rFonts w:ascii="Arial Narrow" w:hAnsi="Arial Narrow"/>
          <w:sz w:val="21"/>
          <w:szCs w:val="21"/>
          <w:lang w:val="es-PE"/>
        </w:rPr>
        <w:t xml:space="preserve"> lo que </w:t>
      </w:r>
      <w:r w:rsidR="005F4787" w:rsidRPr="006D2094">
        <w:rPr>
          <w:rFonts w:ascii="Arial Narrow" w:hAnsi="Arial Narrow"/>
          <w:sz w:val="21"/>
          <w:szCs w:val="21"/>
        </w:rPr>
        <w:t>permitirá conocer la predisposición del territorio a la ocurrencia de los incendios forestales, siendo el principal factor desencadenante el fuego producido por las acciones humanas mediante quemas y actos negligentes de arrojar objetos que producen fuego sobre coberturas vegetales secas.</w:t>
      </w:r>
      <w:r w:rsidR="00D93613" w:rsidRPr="006D2094">
        <w:rPr>
          <w:rFonts w:ascii="Arial Narrow" w:hAnsi="Arial Narrow"/>
          <w:sz w:val="21"/>
          <w:szCs w:val="21"/>
          <w:lang w:val="es-PE"/>
        </w:rPr>
        <w:t xml:space="preserve"> </w:t>
      </w:r>
    </w:p>
    <w:p w14:paraId="00488D1B" w14:textId="77777777" w:rsidR="006D2094" w:rsidRPr="006D2094" w:rsidRDefault="00D93613" w:rsidP="006D2094">
      <w:pPr>
        <w:pStyle w:val="Prrafodelista"/>
        <w:numPr>
          <w:ilvl w:val="0"/>
          <w:numId w:val="33"/>
        </w:numPr>
        <w:jc w:val="both"/>
        <w:rPr>
          <w:rFonts w:ascii="Arial Narrow" w:hAnsi="Arial Narrow"/>
          <w:sz w:val="21"/>
          <w:szCs w:val="21"/>
        </w:rPr>
      </w:pPr>
      <w:r w:rsidRPr="006D2094">
        <w:rPr>
          <w:rFonts w:ascii="Arial Narrow" w:hAnsi="Arial Narrow"/>
          <w:sz w:val="21"/>
          <w:szCs w:val="21"/>
          <w:lang w:val="es-PE"/>
        </w:rPr>
        <w:t>La segunda fase corresponde a la identificación y el análisis de los elementos expuestos a</w:t>
      </w:r>
      <w:r w:rsidR="005F4787" w:rsidRPr="006D2094">
        <w:rPr>
          <w:rFonts w:ascii="Arial Narrow" w:hAnsi="Arial Narrow"/>
          <w:sz w:val="21"/>
          <w:szCs w:val="21"/>
          <w:lang w:val="es-PE"/>
        </w:rPr>
        <w:t xml:space="preserve"> este peligro, tales como </w:t>
      </w:r>
      <w:r w:rsidR="005F4787" w:rsidRPr="006D2094">
        <w:rPr>
          <w:rFonts w:ascii="Arial Narrow" w:hAnsi="Arial Narrow"/>
          <w:sz w:val="21"/>
          <w:szCs w:val="21"/>
        </w:rPr>
        <w:t>patrimonio natural, cultural, así como a la población y sus medios de vida.</w:t>
      </w:r>
      <w:r w:rsidR="005F4787" w:rsidRPr="006D2094">
        <w:rPr>
          <w:rFonts w:ascii="Arial Narrow" w:hAnsi="Arial Narrow"/>
          <w:sz w:val="21"/>
          <w:szCs w:val="21"/>
          <w:lang w:val="es-PE"/>
        </w:rPr>
        <w:t xml:space="preserve"> </w:t>
      </w:r>
    </w:p>
    <w:p w14:paraId="1D6E5AA1" w14:textId="6ABA1871" w:rsidR="00282F45" w:rsidRPr="006D2094" w:rsidRDefault="005F4787" w:rsidP="006D2094">
      <w:pPr>
        <w:pStyle w:val="Prrafodelista"/>
        <w:numPr>
          <w:ilvl w:val="0"/>
          <w:numId w:val="33"/>
        </w:numPr>
        <w:jc w:val="both"/>
        <w:rPr>
          <w:rFonts w:ascii="Arial Narrow" w:hAnsi="Arial Narrow"/>
          <w:sz w:val="21"/>
          <w:szCs w:val="21"/>
        </w:rPr>
      </w:pPr>
      <w:r w:rsidRPr="006D2094">
        <w:rPr>
          <w:rFonts w:ascii="Arial Narrow" w:hAnsi="Arial Narrow"/>
          <w:sz w:val="21"/>
          <w:szCs w:val="21"/>
          <w:lang w:val="es-PE"/>
        </w:rPr>
        <w:t xml:space="preserve">La tercera fase, corresponde a la identificación </w:t>
      </w:r>
      <w:r w:rsidRPr="006D2094">
        <w:rPr>
          <w:rFonts w:ascii="Arial Narrow" w:hAnsi="Arial Narrow"/>
          <w:sz w:val="21"/>
          <w:szCs w:val="21"/>
        </w:rPr>
        <w:t xml:space="preserve">del riesgo que pueden generar los incendios forestales </w:t>
      </w:r>
      <w:r w:rsidR="00D93613" w:rsidRPr="006D2094">
        <w:rPr>
          <w:rFonts w:ascii="Arial Narrow" w:hAnsi="Arial Narrow"/>
          <w:sz w:val="21"/>
          <w:szCs w:val="21"/>
          <w:lang w:val="es-PE"/>
        </w:rPr>
        <w:t>en el área de estudio</w:t>
      </w:r>
      <w:r w:rsidRPr="006D2094">
        <w:rPr>
          <w:rFonts w:ascii="Arial Narrow" w:hAnsi="Arial Narrow"/>
          <w:sz w:val="21"/>
          <w:szCs w:val="21"/>
          <w:lang w:val="es-PE"/>
        </w:rPr>
        <w:t xml:space="preserve">, la cual se obtiene </w:t>
      </w:r>
      <w:r w:rsidR="00282F45" w:rsidRPr="006D2094">
        <w:rPr>
          <w:rFonts w:ascii="Arial Narrow" w:hAnsi="Arial Narrow"/>
          <w:sz w:val="21"/>
          <w:szCs w:val="21"/>
        </w:rPr>
        <w:t xml:space="preserve">de la superposición de los resultados obtenidos del análisis de susceptibilidad y </w:t>
      </w:r>
      <w:r w:rsidRPr="006D2094">
        <w:rPr>
          <w:rFonts w:ascii="Arial Narrow" w:hAnsi="Arial Narrow"/>
          <w:sz w:val="21"/>
          <w:szCs w:val="21"/>
        </w:rPr>
        <w:t xml:space="preserve">el </w:t>
      </w:r>
      <w:r w:rsidR="00282F45" w:rsidRPr="006D2094">
        <w:rPr>
          <w:rFonts w:ascii="Arial Narrow" w:hAnsi="Arial Narrow"/>
          <w:sz w:val="21"/>
          <w:szCs w:val="21"/>
        </w:rPr>
        <w:t>análisis de elementos expuestos.</w:t>
      </w:r>
    </w:p>
    <w:p w14:paraId="5FD004F0" w14:textId="77777777" w:rsidR="001C4BED" w:rsidRPr="00FA6B08" w:rsidRDefault="001C4BED" w:rsidP="006E3AF6">
      <w:pPr>
        <w:contextualSpacing/>
        <w:jc w:val="both"/>
        <w:rPr>
          <w:rFonts w:ascii="Arial Narrow" w:hAnsi="Arial Narrow"/>
          <w:sz w:val="21"/>
          <w:szCs w:val="21"/>
        </w:rPr>
      </w:pPr>
    </w:p>
    <w:p w14:paraId="1F90BB4B" w14:textId="549C7E54" w:rsidR="001C4BED" w:rsidRPr="001C4BED" w:rsidRDefault="001C4BED" w:rsidP="001C4BED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FA6B08">
        <w:rPr>
          <w:rFonts w:ascii="Arial Narrow" w:hAnsi="Arial Narrow"/>
          <w:sz w:val="21"/>
          <w:szCs w:val="21"/>
          <w:lang w:val="es-PE"/>
        </w:rPr>
        <w:t>Asimismo, se ha prog</w:t>
      </w:r>
      <w:r w:rsidR="008C5E0D">
        <w:rPr>
          <w:rFonts w:ascii="Arial Narrow" w:hAnsi="Arial Narrow"/>
          <w:sz w:val="21"/>
          <w:szCs w:val="21"/>
          <w:lang w:val="es-PE"/>
        </w:rPr>
        <w:t>ramó</w:t>
      </w:r>
      <w:r w:rsidRPr="00FA6B08">
        <w:rPr>
          <w:rFonts w:ascii="Arial Narrow" w:hAnsi="Arial Narrow"/>
          <w:sz w:val="21"/>
          <w:szCs w:val="21"/>
          <w:lang w:val="es-PE"/>
        </w:rPr>
        <w:t xml:space="preserve"> la elaboración de 01 investigación aplicada </w:t>
      </w:r>
      <w:r w:rsidR="001E6795" w:rsidRPr="00FA6B08">
        <w:rPr>
          <w:rFonts w:ascii="Arial Narrow" w:hAnsi="Arial Narrow"/>
          <w:sz w:val="21"/>
          <w:szCs w:val="21"/>
          <w:lang w:val="es-PE"/>
        </w:rPr>
        <w:t xml:space="preserve">a la gestión del riesgo de desastres en incendios forestales para el desarrollo un procedimiento metodológico </w:t>
      </w:r>
      <w:r w:rsidR="006D2094">
        <w:rPr>
          <w:rFonts w:ascii="Arial Narrow" w:hAnsi="Arial Narrow"/>
          <w:sz w:val="21"/>
          <w:szCs w:val="21"/>
          <w:lang w:val="es-PE"/>
        </w:rPr>
        <w:t>de un índice Integrado de Combustibles Vegetales</w:t>
      </w:r>
      <w:r w:rsidR="008C5E0D">
        <w:rPr>
          <w:rFonts w:ascii="Arial Narrow" w:hAnsi="Arial Narrow"/>
          <w:sz w:val="21"/>
          <w:szCs w:val="21"/>
          <w:lang w:val="es-PE"/>
        </w:rPr>
        <w:t xml:space="preserve"> (IIVC)</w:t>
      </w:r>
      <w:r w:rsidR="006D2094">
        <w:rPr>
          <w:rFonts w:ascii="Arial Narrow" w:hAnsi="Arial Narrow"/>
          <w:sz w:val="21"/>
          <w:szCs w:val="21"/>
          <w:lang w:val="es-PE"/>
        </w:rPr>
        <w:t xml:space="preserve"> que contribuya a </w:t>
      </w:r>
      <w:r w:rsidR="001E6795" w:rsidRPr="00FA6B08">
        <w:rPr>
          <w:rFonts w:ascii="Arial Narrow" w:hAnsi="Arial Narrow"/>
          <w:sz w:val="21"/>
          <w:szCs w:val="21"/>
          <w:lang w:val="es-PE"/>
        </w:rPr>
        <w:t>la elaboración del mapa</w:t>
      </w:r>
      <w:r w:rsidR="0049497A" w:rsidRPr="00FA6B08">
        <w:rPr>
          <w:rFonts w:ascii="Arial Narrow" w:hAnsi="Arial Narrow"/>
          <w:sz w:val="21"/>
          <w:szCs w:val="21"/>
          <w:lang w:val="es-PE"/>
        </w:rPr>
        <w:t xml:space="preserve"> </w:t>
      </w:r>
      <w:r w:rsidR="0049497A" w:rsidRPr="001C4BED">
        <w:rPr>
          <w:rFonts w:ascii="Arial Narrow" w:hAnsi="Arial Narrow"/>
          <w:sz w:val="21"/>
          <w:szCs w:val="21"/>
          <w:lang w:val="es-PE"/>
        </w:rPr>
        <w:t>vegetación combustible</w:t>
      </w:r>
      <w:r w:rsidR="0049497A" w:rsidRPr="00FA6B08">
        <w:rPr>
          <w:rFonts w:ascii="Arial Narrow" w:hAnsi="Arial Narrow"/>
          <w:sz w:val="21"/>
          <w:szCs w:val="21"/>
          <w:lang w:val="es-PE"/>
        </w:rPr>
        <w:t xml:space="preserve"> en ecosistemas amazónicos</w:t>
      </w:r>
      <w:r w:rsidR="006D2094">
        <w:rPr>
          <w:rFonts w:ascii="Arial Narrow" w:hAnsi="Arial Narrow"/>
          <w:sz w:val="21"/>
          <w:szCs w:val="21"/>
          <w:lang w:val="es-PE"/>
        </w:rPr>
        <w:t xml:space="preserve"> y andinos</w:t>
      </w:r>
      <w:r w:rsidR="0049497A" w:rsidRPr="00FA6B08">
        <w:rPr>
          <w:rFonts w:ascii="Arial Narrow" w:hAnsi="Arial Narrow"/>
          <w:sz w:val="21"/>
          <w:szCs w:val="21"/>
          <w:lang w:val="es-PE"/>
        </w:rPr>
        <w:t xml:space="preserve">, la cual se llevará a cabo en dos </w:t>
      </w:r>
      <w:r w:rsidR="003A6A5D" w:rsidRPr="00FA6B08">
        <w:rPr>
          <w:rFonts w:ascii="Arial Narrow" w:hAnsi="Arial Narrow"/>
          <w:sz w:val="21"/>
          <w:szCs w:val="21"/>
          <w:lang w:val="es-PE"/>
        </w:rPr>
        <w:t>fases</w:t>
      </w:r>
      <w:r w:rsidR="0049497A" w:rsidRPr="00FA6B08">
        <w:rPr>
          <w:rFonts w:ascii="Arial Narrow" w:hAnsi="Arial Narrow"/>
          <w:sz w:val="21"/>
          <w:szCs w:val="21"/>
          <w:lang w:val="es-PE"/>
        </w:rPr>
        <w:t>, la primera durante febrero a junio del 2025, y la segunda de julio a noviembre del 2025.</w:t>
      </w:r>
    </w:p>
    <w:p w14:paraId="013BD78F" w14:textId="0E6DEF9C" w:rsidR="00282F45" w:rsidRPr="00FA6B08" w:rsidRDefault="00282F45" w:rsidP="006E3AF6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2D2263BD" w14:textId="0E064416" w:rsidR="006E3AF6" w:rsidRPr="00FA6B08" w:rsidRDefault="00213CA9" w:rsidP="006E3AF6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FA6B08">
        <w:rPr>
          <w:rFonts w:ascii="Arial Narrow" w:hAnsi="Arial Narrow"/>
          <w:sz w:val="21"/>
          <w:szCs w:val="21"/>
          <w:lang w:val="es-PE"/>
        </w:rPr>
        <w:t xml:space="preserve">En dicho plan se estipulan </w:t>
      </w:r>
      <w:r w:rsidR="00676796" w:rsidRPr="00FA6B08">
        <w:rPr>
          <w:rFonts w:ascii="Arial Narrow" w:hAnsi="Arial Narrow"/>
          <w:sz w:val="21"/>
          <w:szCs w:val="21"/>
          <w:lang w:val="es-PE"/>
        </w:rPr>
        <w:t>0</w:t>
      </w:r>
      <w:r w:rsidR="005F4787" w:rsidRPr="00FA6B08">
        <w:rPr>
          <w:rFonts w:ascii="Arial Narrow" w:hAnsi="Arial Narrow"/>
          <w:sz w:val="21"/>
          <w:szCs w:val="21"/>
          <w:lang w:val="es-PE"/>
        </w:rPr>
        <w:t>4</w:t>
      </w:r>
      <w:r w:rsidRPr="00FA6B08">
        <w:rPr>
          <w:rFonts w:ascii="Arial Narrow" w:hAnsi="Arial Narrow"/>
          <w:sz w:val="21"/>
          <w:szCs w:val="21"/>
          <w:lang w:val="es-PE"/>
        </w:rPr>
        <w:t xml:space="preserve"> intervenciones a cargo del </w:t>
      </w:r>
      <w:r w:rsidR="00676796" w:rsidRPr="00FA6B08">
        <w:rPr>
          <w:rFonts w:ascii="Arial Narrow" w:hAnsi="Arial Narrow"/>
          <w:sz w:val="21"/>
          <w:szCs w:val="21"/>
          <w:lang w:val="es-PE"/>
        </w:rPr>
        <w:t>Cenepred</w:t>
      </w:r>
      <w:r w:rsidRPr="00FA6B08">
        <w:rPr>
          <w:rFonts w:ascii="Arial Narrow" w:hAnsi="Arial Narrow"/>
          <w:sz w:val="21"/>
          <w:szCs w:val="21"/>
          <w:lang w:val="es-PE"/>
        </w:rPr>
        <w:t xml:space="preserve">, </w:t>
      </w:r>
      <w:r w:rsidR="00DE76FD" w:rsidRPr="00FA6B08">
        <w:rPr>
          <w:rFonts w:ascii="Arial Narrow" w:hAnsi="Arial Narrow"/>
          <w:sz w:val="21"/>
          <w:szCs w:val="21"/>
          <w:lang w:val="es-PE"/>
        </w:rPr>
        <w:t>los cuales se detallan en la Tabla 1.</w:t>
      </w:r>
    </w:p>
    <w:p w14:paraId="0D8DDCD7" w14:textId="77777777" w:rsidR="006E3AF6" w:rsidRPr="00FA6B08" w:rsidRDefault="006E3AF6" w:rsidP="006E3AF6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1B2632B0" w14:textId="77B124B6" w:rsidR="00DE76FD" w:rsidRPr="00FA6B08" w:rsidRDefault="00DE76FD" w:rsidP="00832A57">
      <w:pPr>
        <w:contextualSpacing/>
        <w:jc w:val="both"/>
        <w:rPr>
          <w:rFonts w:ascii="Arial Narrow" w:hAnsi="Arial Narrow"/>
          <w:b/>
          <w:bCs/>
          <w:sz w:val="18"/>
          <w:szCs w:val="18"/>
          <w:lang w:val="es-PE"/>
        </w:rPr>
      </w:pPr>
      <w:bookmarkStart w:id="0" w:name="_Hlk187743772"/>
      <w:r w:rsidRPr="00FA6B08">
        <w:rPr>
          <w:rFonts w:ascii="Arial Narrow" w:hAnsi="Arial Narrow"/>
          <w:b/>
          <w:bCs/>
          <w:sz w:val="18"/>
          <w:szCs w:val="18"/>
          <w:lang w:val="es-PE"/>
        </w:rPr>
        <w:t>Tabla 1</w:t>
      </w:r>
    </w:p>
    <w:p w14:paraId="6C18D7C6" w14:textId="4B3C8315" w:rsidR="00B76D11" w:rsidRPr="00FA6B08" w:rsidRDefault="00343D7B" w:rsidP="00832A57">
      <w:pPr>
        <w:contextualSpacing/>
        <w:jc w:val="both"/>
        <w:rPr>
          <w:rFonts w:ascii="Arial Narrow" w:hAnsi="Arial Narrow"/>
          <w:i/>
          <w:iCs/>
          <w:sz w:val="18"/>
          <w:szCs w:val="18"/>
          <w:lang w:val="es-PE"/>
        </w:rPr>
      </w:pPr>
      <w:r w:rsidRPr="00FA6B08">
        <w:rPr>
          <w:rFonts w:ascii="Arial Narrow" w:hAnsi="Arial Narrow"/>
          <w:i/>
          <w:iCs/>
          <w:sz w:val="18"/>
          <w:szCs w:val="18"/>
          <w:lang w:val="es-PE"/>
        </w:rPr>
        <w:t xml:space="preserve">Intervenciones del sector </w:t>
      </w:r>
      <w:r w:rsidR="005F4787" w:rsidRPr="00FA6B08">
        <w:rPr>
          <w:rFonts w:ascii="Arial Narrow" w:hAnsi="Arial Narrow"/>
          <w:i/>
          <w:iCs/>
          <w:sz w:val="18"/>
          <w:szCs w:val="18"/>
          <w:lang w:val="es-PE"/>
        </w:rPr>
        <w:t>Defensa</w:t>
      </w:r>
      <w:r w:rsidRPr="00FA6B08">
        <w:rPr>
          <w:rFonts w:ascii="Arial Narrow" w:hAnsi="Arial Narrow"/>
          <w:i/>
          <w:iCs/>
          <w:sz w:val="18"/>
          <w:szCs w:val="18"/>
          <w:lang w:val="es-PE"/>
        </w:rPr>
        <w:t xml:space="preserve"> programadas en el P</w:t>
      </w:r>
      <w:r w:rsidR="00D40E75" w:rsidRPr="00FA6B08">
        <w:rPr>
          <w:rFonts w:ascii="Arial Narrow" w:hAnsi="Arial Narrow"/>
          <w:i/>
          <w:iCs/>
          <w:sz w:val="18"/>
          <w:szCs w:val="18"/>
          <w:lang w:val="es-PE"/>
        </w:rPr>
        <w:t>MIF</w:t>
      </w:r>
      <w:r w:rsidRPr="00FA6B08">
        <w:rPr>
          <w:rFonts w:ascii="Arial Narrow" w:hAnsi="Arial Narrow"/>
          <w:i/>
          <w:iCs/>
          <w:sz w:val="18"/>
          <w:szCs w:val="18"/>
          <w:lang w:val="es-PE"/>
        </w:rPr>
        <w:t xml:space="preserve"> 2025 – 2027.</w:t>
      </w:r>
    </w:p>
    <w:tbl>
      <w:tblPr>
        <w:tblStyle w:val="Tablaconcuadrcula"/>
        <w:tblW w:w="8789" w:type="dxa"/>
        <w:jc w:val="center"/>
        <w:tblLook w:val="04A0" w:firstRow="1" w:lastRow="0" w:firstColumn="1" w:lastColumn="0" w:noHBand="0" w:noVBand="1"/>
      </w:tblPr>
      <w:tblGrid>
        <w:gridCol w:w="1129"/>
        <w:gridCol w:w="3874"/>
        <w:gridCol w:w="1001"/>
        <w:gridCol w:w="1177"/>
        <w:gridCol w:w="616"/>
        <w:gridCol w:w="992"/>
      </w:tblGrid>
      <w:tr w:rsidR="006D2094" w:rsidRPr="00FA6B08" w14:paraId="3EE95E1A" w14:textId="77777777" w:rsidTr="006D2094">
        <w:trPr>
          <w:jc w:val="center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561D904B" w14:textId="0DBBC86A" w:rsidR="004A28E3" w:rsidRPr="00FA6B08" w:rsidRDefault="00B76D11" w:rsidP="00B76D1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Entidad responsable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47355F4B" w14:textId="446640DA" w:rsidR="004A28E3" w:rsidRPr="00FA6B08" w:rsidRDefault="00B76D11" w:rsidP="00B76D1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Intervención</w:t>
            </w:r>
          </w:p>
        </w:tc>
        <w:tc>
          <w:tcPr>
            <w:tcW w:w="905" w:type="dxa"/>
            <w:shd w:val="clear" w:color="auto" w:fill="BFBFBF" w:themeFill="background1" w:themeFillShade="BF"/>
            <w:vAlign w:val="center"/>
          </w:tcPr>
          <w:p w14:paraId="6595961D" w14:textId="10433751" w:rsidR="004A28E3" w:rsidRPr="00FA6B08" w:rsidRDefault="00B76D11" w:rsidP="00B76D1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Alcance geográfico</w:t>
            </w:r>
          </w:p>
        </w:tc>
        <w:tc>
          <w:tcPr>
            <w:tcW w:w="1177" w:type="dxa"/>
            <w:shd w:val="clear" w:color="auto" w:fill="BFBFBF" w:themeFill="background1" w:themeFillShade="BF"/>
            <w:vAlign w:val="center"/>
          </w:tcPr>
          <w:p w14:paraId="36ACB685" w14:textId="4C3C23B4" w:rsidR="004A28E3" w:rsidRPr="00FA6B08" w:rsidRDefault="00B76D11" w:rsidP="00B76D1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616" w:type="dxa"/>
            <w:shd w:val="clear" w:color="auto" w:fill="BFBFBF" w:themeFill="background1" w:themeFillShade="BF"/>
            <w:vAlign w:val="center"/>
          </w:tcPr>
          <w:p w14:paraId="1AE2D9F2" w14:textId="53D9AD79" w:rsidR="004A28E3" w:rsidRPr="00FA6B08" w:rsidRDefault="00B76D11" w:rsidP="00B76D1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BCFD349" w14:textId="4B68B60C" w:rsidR="004A28E3" w:rsidRPr="00FA6B08" w:rsidRDefault="00B76D11" w:rsidP="00B76D11">
            <w:pPr>
              <w:contextualSpacing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Meta financiera</w:t>
            </w:r>
          </w:p>
        </w:tc>
      </w:tr>
      <w:tr w:rsidR="00FA6B08" w:rsidRPr="00FA6B08" w14:paraId="1C5544B8" w14:textId="77777777" w:rsidTr="006D2094">
        <w:trPr>
          <w:jc w:val="center"/>
        </w:trPr>
        <w:tc>
          <w:tcPr>
            <w:tcW w:w="1129" w:type="dxa"/>
            <w:vAlign w:val="center"/>
          </w:tcPr>
          <w:p w14:paraId="292C8226" w14:textId="77777777" w:rsidR="00A14EA3" w:rsidRPr="00FA6B08" w:rsidRDefault="00A14EA3" w:rsidP="00A14EA3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CENEPRED</w:t>
            </w:r>
          </w:p>
          <w:p w14:paraId="19CBE955" w14:textId="7F40591D" w:rsidR="00A14EA3" w:rsidRPr="00FA6B08" w:rsidRDefault="00A14EA3" w:rsidP="00A14EA3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EC32C35" w14:textId="552798B1" w:rsidR="00A14EA3" w:rsidRPr="00FA6B08" w:rsidRDefault="00A14EA3" w:rsidP="00A14EA3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Elaboración del escenario de riesgo por incendios forestales del departamento de Loreto</w:t>
            </w:r>
          </w:p>
        </w:tc>
        <w:tc>
          <w:tcPr>
            <w:tcW w:w="905" w:type="dxa"/>
            <w:vAlign w:val="center"/>
          </w:tcPr>
          <w:p w14:paraId="6083CE49" w14:textId="2576ECD7" w:rsidR="00A14EA3" w:rsidRPr="00FA6B08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Loreto</w:t>
            </w:r>
          </w:p>
        </w:tc>
        <w:tc>
          <w:tcPr>
            <w:tcW w:w="1177" w:type="dxa"/>
            <w:vAlign w:val="center"/>
          </w:tcPr>
          <w:p w14:paraId="3B8DA8FA" w14:textId="64ABF235" w:rsidR="00A14EA3" w:rsidRPr="00FA6B08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Estudio</w:t>
            </w:r>
          </w:p>
        </w:tc>
        <w:tc>
          <w:tcPr>
            <w:tcW w:w="616" w:type="dxa"/>
            <w:vAlign w:val="center"/>
          </w:tcPr>
          <w:p w14:paraId="44984C39" w14:textId="59478110" w:rsidR="00A14EA3" w:rsidRPr="00FA6B08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1B0F289" w14:textId="0F7F4969" w:rsidR="00A14EA3" w:rsidRPr="00FA6B08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S/ 1</w:t>
            </w:r>
            <w:r w:rsidR="000D75B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4</w:t>
            </w:r>
            <w:r w:rsidRPr="00FA6B0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,000</w:t>
            </w:r>
          </w:p>
        </w:tc>
      </w:tr>
      <w:tr w:rsidR="00FA6B08" w:rsidRPr="00FA6B08" w14:paraId="3DE8CA2B" w14:textId="77777777" w:rsidTr="006D2094">
        <w:trPr>
          <w:jc w:val="center"/>
        </w:trPr>
        <w:tc>
          <w:tcPr>
            <w:tcW w:w="1129" w:type="dxa"/>
            <w:vAlign w:val="center"/>
          </w:tcPr>
          <w:p w14:paraId="0E39FD3F" w14:textId="69D38871" w:rsidR="00A14EA3" w:rsidRPr="00FA6B08" w:rsidRDefault="00A14EA3" w:rsidP="00A14EA3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CENEPRED</w:t>
            </w:r>
          </w:p>
        </w:tc>
        <w:tc>
          <w:tcPr>
            <w:tcW w:w="3969" w:type="dxa"/>
            <w:vAlign w:val="center"/>
          </w:tcPr>
          <w:p w14:paraId="61B5086A" w14:textId="544D3D26" w:rsidR="00A14EA3" w:rsidRPr="00FA6B08" w:rsidRDefault="00A14EA3" w:rsidP="00A14EA3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Elaboración del escenario de riesgo por incendios forestales del departamento de Madre de Dios</w:t>
            </w:r>
          </w:p>
        </w:tc>
        <w:tc>
          <w:tcPr>
            <w:tcW w:w="905" w:type="dxa"/>
            <w:vAlign w:val="center"/>
          </w:tcPr>
          <w:p w14:paraId="7910C2FD" w14:textId="1262FD2E" w:rsidR="00A14EA3" w:rsidRPr="00FA6B08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Madre de Dios</w:t>
            </w:r>
          </w:p>
        </w:tc>
        <w:tc>
          <w:tcPr>
            <w:tcW w:w="1177" w:type="dxa"/>
            <w:vAlign w:val="center"/>
          </w:tcPr>
          <w:p w14:paraId="1315671D" w14:textId="2B71C3A3" w:rsidR="00A14EA3" w:rsidRPr="00FA6B08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Estudio</w:t>
            </w:r>
          </w:p>
        </w:tc>
        <w:tc>
          <w:tcPr>
            <w:tcW w:w="616" w:type="dxa"/>
            <w:vAlign w:val="center"/>
          </w:tcPr>
          <w:p w14:paraId="3721791C" w14:textId="272F3681" w:rsidR="00A14EA3" w:rsidRPr="00FA6B08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A2FFC25" w14:textId="49327923" w:rsidR="00A14EA3" w:rsidRPr="00FA6B08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A6B0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S/ 1</w:t>
            </w:r>
            <w:r w:rsidR="000D75B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4</w:t>
            </w:r>
            <w:r w:rsidRPr="00FA6B0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,000</w:t>
            </w:r>
          </w:p>
        </w:tc>
      </w:tr>
      <w:tr w:rsidR="00A14EA3" w14:paraId="3FDD1EA3" w14:textId="77777777" w:rsidTr="006D2094">
        <w:trPr>
          <w:jc w:val="center"/>
        </w:trPr>
        <w:tc>
          <w:tcPr>
            <w:tcW w:w="1129" w:type="dxa"/>
            <w:vAlign w:val="center"/>
          </w:tcPr>
          <w:p w14:paraId="6A644E3F" w14:textId="437D45AF" w:rsidR="00A14EA3" w:rsidRPr="00A14EA3" w:rsidRDefault="00A14EA3" w:rsidP="00A14EA3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sz w:val="18"/>
                <w:szCs w:val="18"/>
              </w:rPr>
              <w:t>CENEPRED</w:t>
            </w:r>
          </w:p>
        </w:tc>
        <w:tc>
          <w:tcPr>
            <w:tcW w:w="3969" w:type="dxa"/>
            <w:vAlign w:val="center"/>
          </w:tcPr>
          <w:p w14:paraId="251AA42D" w14:textId="26A6C75B" w:rsidR="00A14EA3" w:rsidRPr="00A14EA3" w:rsidRDefault="00A14EA3" w:rsidP="00A14EA3">
            <w:pPr>
              <w:contextualSpacing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Elaboración de estudios de escenarios de riesgo regionales</w:t>
            </w:r>
            <w:r w:rsidRPr="00A14EA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frente a incendios forestales</w:t>
            </w:r>
          </w:p>
        </w:tc>
        <w:tc>
          <w:tcPr>
            <w:tcW w:w="905" w:type="dxa"/>
            <w:vAlign w:val="center"/>
          </w:tcPr>
          <w:p w14:paraId="0A190B4C" w14:textId="5C27439D" w:rsidR="00A14EA3" w:rsidRPr="00A14EA3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sz w:val="18"/>
                <w:szCs w:val="18"/>
              </w:rPr>
              <w:t>Nacional</w:t>
            </w:r>
          </w:p>
        </w:tc>
        <w:tc>
          <w:tcPr>
            <w:tcW w:w="1177" w:type="dxa"/>
            <w:vAlign w:val="center"/>
          </w:tcPr>
          <w:p w14:paraId="7DD317E1" w14:textId="679026C4" w:rsidR="00A14EA3" w:rsidRPr="00A14EA3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sz w:val="18"/>
                <w:szCs w:val="18"/>
              </w:rPr>
              <w:t>Estudio</w:t>
            </w:r>
          </w:p>
        </w:tc>
        <w:tc>
          <w:tcPr>
            <w:tcW w:w="616" w:type="dxa"/>
            <w:vAlign w:val="center"/>
          </w:tcPr>
          <w:p w14:paraId="26481890" w14:textId="1F03B32D" w:rsidR="00A14EA3" w:rsidRPr="00A14EA3" w:rsidRDefault="00A347A7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6E30FAD" w14:textId="224EB748" w:rsidR="00A14EA3" w:rsidRPr="00A14EA3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S/ 21,000</w:t>
            </w:r>
          </w:p>
        </w:tc>
      </w:tr>
      <w:tr w:rsidR="00A14EA3" w14:paraId="0CF99325" w14:textId="77777777" w:rsidTr="006D2094">
        <w:trPr>
          <w:trHeight w:val="650"/>
          <w:jc w:val="center"/>
        </w:trPr>
        <w:tc>
          <w:tcPr>
            <w:tcW w:w="1129" w:type="dxa"/>
            <w:vAlign w:val="center"/>
          </w:tcPr>
          <w:p w14:paraId="0ACB3F7A" w14:textId="37E7173A" w:rsidR="00A14EA3" w:rsidRPr="00A14EA3" w:rsidRDefault="00A14EA3" w:rsidP="00A14EA3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sz w:val="18"/>
                <w:szCs w:val="18"/>
              </w:rPr>
              <w:t>CENEPRED</w:t>
            </w:r>
          </w:p>
        </w:tc>
        <w:tc>
          <w:tcPr>
            <w:tcW w:w="3969" w:type="dxa"/>
            <w:vAlign w:val="center"/>
          </w:tcPr>
          <w:p w14:paraId="324EE8FD" w14:textId="5E62E151" w:rsidR="00A14EA3" w:rsidRPr="00A14EA3" w:rsidRDefault="00A14EA3" w:rsidP="00A14EA3">
            <w:pPr>
              <w:contextualSpacing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Investigación aplicada a la gestión del riesgo de desastres en incendios</w:t>
            </w:r>
            <w:r w:rsidRPr="00A14EA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forestales</w:t>
            </w:r>
          </w:p>
        </w:tc>
        <w:tc>
          <w:tcPr>
            <w:tcW w:w="905" w:type="dxa"/>
            <w:vAlign w:val="center"/>
          </w:tcPr>
          <w:p w14:paraId="184CF832" w14:textId="69E4261A" w:rsidR="00A14EA3" w:rsidRPr="00A14EA3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sz w:val="18"/>
                <w:szCs w:val="18"/>
              </w:rPr>
              <w:t>Nacional</w:t>
            </w:r>
          </w:p>
        </w:tc>
        <w:tc>
          <w:tcPr>
            <w:tcW w:w="1177" w:type="dxa"/>
            <w:vAlign w:val="center"/>
          </w:tcPr>
          <w:p w14:paraId="5BDA582D" w14:textId="3EF9AB98" w:rsidR="00A14EA3" w:rsidRPr="00A14EA3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sz w:val="18"/>
                <w:szCs w:val="18"/>
              </w:rPr>
              <w:t>Investigación</w:t>
            </w:r>
          </w:p>
        </w:tc>
        <w:tc>
          <w:tcPr>
            <w:tcW w:w="616" w:type="dxa"/>
            <w:vAlign w:val="center"/>
          </w:tcPr>
          <w:p w14:paraId="62759129" w14:textId="6BFD7719" w:rsidR="00A14EA3" w:rsidRPr="00A14EA3" w:rsidRDefault="00A347A7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34EB16D" w14:textId="25D5B442" w:rsidR="00A14EA3" w:rsidRPr="00A14EA3" w:rsidRDefault="00A14EA3" w:rsidP="00A347A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4EA3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S/ 9</w:t>
            </w:r>
            <w:r w:rsidR="000D75B1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6</w:t>
            </w:r>
            <w:r w:rsidRPr="00A14EA3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,000</w:t>
            </w:r>
          </w:p>
        </w:tc>
      </w:tr>
    </w:tbl>
    <w:bookmarkEnd w:id="0"/>
    <w:p w14:paraId="76DF63A7" w14:textId="77777777" w:rsidR="007C4019" w:rsidRDefault="00A14EA3" w:rsidP="00A14EA3">
      <w:pPr>
        <w:contextualSpacing/>
        <w:jc w:val="both"/>
        <w:rPr>
          <w:rFonts w:ascii="Arial Narrow" w:hAnsi="Arial Narrow"/>
          <w:sz w:val="18"/>
          <w:szCs w:val="18"/>
          <w:lang w:val="es-PE"/>
        </w:rPr>
      </w:pPr>
      <w:r w:rsidRPr="00A14EA3">
        <w:rPr>
          <w:rFonts w:ascii="Arial Narrow" w:hAnsi="Arial Narrow"/>
          <w:sz w:val="18"/>
          <w:szCs w:val="18"/>
          <w:lang w:val="es-PE"/>
        </w:rPr>
        <w:t xml:space="preserve">SGRD-PCM. (2025). Plan Multisectorial ante Incendios Forestales. pp. </w:t>
      </w:r>
      <w:r>
        <w:rPr>
          <w:rFonts w:ascii="Arial Narrow" w:hAnsi="Arial Narrow"/>
          <w:sz w:val="18"/>
          <w:szCs w:val="18"/>
          <w:lang w:val="es-PE"/>
        </w:rPr>
        <w:t>35</w:t>
      </w:r>
      <w:r w:rsidRPr="00A14EA3">
        <w:rPr>
          <w:rFonts w:ascii="Arial Narrow" w:hAnsi="Arial Narrow"/>
          <w:sz w:val="18"/>
          <w:szCs w:val="18"/>
          <w:lang w:val="es-PE"/>
        </w:rPr>
        <w:t>.</w:t>
      </w:r>
    </w:p>
    <w:p w14:paraId="4624AC5C" w14:textId="4567D915" w:rsidR="00A14EA3" w:rsidRDefault="00000000" w:rsidP="00A14EA3">
      <w:pPr>
        <w:contextualSpacing/>
        <w:jc w:val="both"/>
        <w:rPr>
          <w:rStyle w:val="Hipervnculo"/>
          <w:rFonts w:ascii="Arial Narrow" w:hAnsi="Arial Narrow"/>
          <w:sz w:val="16"/>
          <w:szCs w:val="16"/>
          <w:lang w:val="es-PE"/>
        </w:rPr>
      </w:pPr>
      <w:hyperlink r:id="rId8" w:history="1">
        <w:r w:rsidR="00A14EA3" w:rsidRPr="007C4019">
          <w:rPr>
            <w:rStyle w:val="Hipervnculo"/>
            <w:rFonts w:ascii="Arial Narrow" w:hAnsi="Arial Narrow"/>
            <w:sz w:val="16"/>
            <w:szCs w:val="16"/>
            <w:lang w:val="es-PE"/>
          </w:rPr>
          <w:t>https://www.gob.pe/institucion/pcm/informes-publicaciones/6395418-plan-multisectorial-ante-incendios-forestales-2025-2027</w:t>
        </w:r>
      </w:hyperlink>
      <w:r w:rsidR="000D75B1">
        <w:rPr>
          <w:rStyle w:val="Hipervnculo"/>
          <w:rFonts w:ascii="Arial Narrow" w:hAnsi="Arial Narrow"/>
          <w:sz w:val="16"/>
          <w:szCs w:val="16"/>
          <w:lang w:val="es-PE"/>
        </w:rPr>
        <w:t xml:space="preserve"> </w:t>
      </w:r>
    </w:p>
    <w:p w14:paraId="5F396044" w14:textId="77777777" w:rsidR="000D75B1" w:rsidRDefault="000D75B1" w:rsidP="00A14EA3">
      <w:pPr>
        <w:contextualSpacing/>
        <w:jc w:val="both"/>
        <w:rPr>
          <w:rStyle w:val="Hipervnculo"/>
          <w:rFonts w:ascii="Arial Narrow" w:hAnsi="Arial Narrow"/>
          <w:sz w:val="16"/>
          <w:szCs w:val="16"/>
          <w:lang w:val="es-PE"/>
        </w:rPr>
      </w:pPr>
    </w:p>
    <w:p w14:paraId="207DCA6D" w14:textId="77777777" w:rsidR="000D75B1" w:rsidRDefault="000D75B1" w:rsidP="00A14EA3">
      <w:pPr>
        <w:contextualSpacing/>
        <w:jc w:val="both"/>
        <w:rPr>
          <w:rStyle w:val="Hipervnculo"/>
          <w:rFonts w:ascii="Arial Narrow" w:hAnsi="Arial Narrow"/>
          <w:sz w:val="16"/>
          <w:szCs w:val="16"/>
          <w:lang w:val="es-PE"/>
        </w:rPr>
      </w:pPr>
    </w:p>
    <w:p w14:paraId="0F6CC212" w14:textId="1AB2CBCC" w:rsidR="006F2887" w:rsidRPr="0025134E" w:rsidRDefault="00A042DE" w:rsidP="005064D3">
      <w:pPr>
        <w:numPr>
          <w:ilvl w:val="0"/>
          <w:numId w:val="18"/>
        </w:numPr>
        <w:contextualSpacing/>
        <w:jc w:val="both"/>
        <w:rPr>
          <w:rFonts w:ascii="Arial Narrow" w:eastAsia="Times New Roman" w:hAnsi="Arial Narrow" w:cs="Arial"/>
          <w:b/>
          <w:bCs/>
          <w:sz w:val="21"/>
          <w:szCs w:val="21"/>
          <w:lang w:val="es-PE" w:eastAsia="en-US"/>
        </w:rPr>
      </w:pPr>
      <w:r w:rsidRPr="0025134E">
        <w:rPr>
          <w:rFonts w:ascii="Arial Narrow" w:eastAsia="Times New Roman" w:hAnsi="Arial Narrow" w:cs="Arial"/>
          <w:b/>
          <w:bCs/>
          <w:sz w:val="21"/>
          <w:szCs w:val="21"/>
          <w:lang w:val="es-PE" w:eastAsia="en-US"/>
        </w:rPr>
        <w:t>ANTECEDENTES</w:t>
      </w:r>
    </w:p>
    <w:p w14:paraId="5DDAF176" w14:textId="77777777" w:rsidR="006F2887" w:rsidRPr="006F2887" w:rsidRDefault="006F2887" w:rsidP="006F2887">
      <w:pPr>
        <w:numPr>
          <w:ilvl w:val="0"/>
          <w:numId w:val="13"/>
        </w:numPr>
        <w:contextualSpacing/>
        <w:jc w:val="both"/>
        <w:rPr>
          <w:rFonts w:ascii="Arial Narrow" w:eastAsia="Times New Roman" w:hAnsi="Arial Narrow" w:cs="Arial"/>
          <w:iCs/>
          <w:vanish/>
          <w:sz w:val="21"/>
          <w:szCs w:val="21"/>
          <w:lang w:val="es-PE"/>
        </w:rPr>
      </w:pPr>
    </w:p>
    <w:p w14:paraId="336E1F60" w14:textId="77777777" w:rsidR="006F2887" w:rsidRPr="006F2887" w:rsidRDefault="006F2887" w:rsidP="006F2887">
      <w:pPr>
        <w:numPr>
          <w:ilvl w:val="0"/>
          <w:numId w:val="13"/>
        </w:numPr>
        <w:contextualSpacing/>
        <w:jc w:val="both"/>
        <w:rPr>
          <w:rFonts w:ascii="Arial Narrow" w:eastAsia="Times New Roman" w:hAnsi="Arial Narrow" w:cs="Arial"/>
          <w:iCs/>
          <w:vanish/>
          <w:sz w:val="21"/>
          <w:szCs w:val="21"/>
          <w:lang w:val="es-PE"/>
        </w:rPr>
      </w:pPr>
    </w:p>
    <w:p w14:paraId="0C80C9AF" w14:textId="77777777" w:rsidR="00A14EA3" w:rsidRDefault="00A14EA3" w:rsidP="00A14EA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  <w:lang w:val="es-PE"/>
        </w:rPr>
      </w:pPr>
    </w:p>
    <w:p w14:paraId="0143762B" w14:textId="73A62738" w:rsidR="005F52DC" w:rsidRPr="005F52DC" w:rsidRDefault="00654B8E" w:rsidP="005F52DC">
      <w:pPr>
        <w:jc w:val="both"/>
        <w:rPr>
          <w:rFonts w:ascii="Arial Narrow" w:hAnsi="Arial Narrow"/>
          <w:sz w:val="21"/>
          <w:szCs w:val="21"/>
          <w:lang w:val="es-PE"/>
        </w:rPr>
      </w:pPr>
      <w:r w:rsidRPr="005F52DC">
        <w:rPr>
          <w:rFonts w:ascii="Arial Narrow" w:hAnsi="Arial Narrow"/>
          <w:sz w:val="21"/>
          <w:szCs w:val="21"/>
          <w:lang w:val="es-PE"/>
        </w:rPr>
        <w:t xml:space="preserve">El Centro Nacional de Estimación, Prevención y Reducción del Riesgo de Desastres (CENEPRED), en el marco de las funciones otorgadas por la Ley N° 29664 del Sistema Nacional de Gestión del Riesgo de Desastres (SINAGERD), y su Reglamento, </w:t>
      </w:r>
      <w:r w:rsidR="00C84790">
        <w:rPr>
          <w:rFonts w:ascii="Arial Narrow" w:hAnsi="Arial Narrow"/>
          <w:sz w:val="21"/>
          <w:szCs w:val="21"/>
          <w:lang w:val="es-PE"/>
        </w:rPr>
        <w:t xml:space="preserve">ha </w:t>
      </w:r>
      <w:r w:rsidRPr="005F52DC">
        <w:rPr>
          <w:rFonts w:ascii="Arial Narrow" w:hAnsi="Arial Narrow"/>
          <w:sz w:val="21"/>
          <w:szCs w:val="21"/>
          <w:lang w:val="es-PE"/>
        </w:rPr>
        <w:t xml:space="preserve">elaborado </w:t>
      </w:r>
      <w:r w:rsidR="00C84790">
        <w:rPr>
          <w:rFonts w:ascii="Arial Narrow" w:hAnsi="Arial Narrow"/>
          <w:sz w:val="21"/>
          <w:szCs w:val="21"/>
          <w:lang w:val="es-PE"/>
        </w:rPr>
        <w:t xml:space="preserve">18 </w:t>
      </w:r>
      <w:r w:rsidRPr="005F52DC">
        <w:rPr>
          <w:rFonts w:ascii="Arial Narrow" w:hAnsi="Arial Narrow"/>
          <w:sz w:val="21"/>
          <w:szCs w:val="21"/>
          <w:lang w:val="es-PE"/>
        </w:rPr>
        <w:t>estudios de escenarios de riesgo ante incendios forestales a nivel departamental</w:t>
      </w:r>
      <w:r w:rsidR="00C84790">
        <w:rPr>
          <w:rFonts w:ascii="Arial Narrow" w:hAnsi="Arial Narrow"/>
          <w:sz w:val="21"/>
          <w:szCs w:val="21"/>
          <w:lang w:val="es-PE"/>
        </w:rPr>
        <w:t xml:space="preserve">, </w:t>
      </w:r>
      <w:r w:rsidR="00C84790">
        <w:rPr>
          <w:rFonts w:ascii="Arial Narrow" w:hAnsi="Arial Narrow"/>
          <w:sz w:val="21"/>
          <w:szCs w:val="21"/>
          <w:lang w:val="es-PE"/>
        </w:rPr>
        <w:lastRenderedPageBreak/>
        <w:t xml:space="preserve">los cuales se encuentran publicados en el </w:t>
      </w:r>
      <w:r w:rsidR="00C84790" w:rsidRPr="00C84790">
        <w:rPr>
          <w:rFonts w:ascii="Arial Narrow" w:hAnsi="Arial Narrow"/>
          <w:sz w:val="21"/>
          <w:szCs w:val="21"/>
          <w:lang w:val="es-PE"/>
        </w:rPr>
        <w:t>Sistema de Información para la Gestión del Riesgo de Desastres</w:t>
      </w:r>
      <w:r w:rsidR="00C84790">
        <w:rPr>
          <w:rFonts w:ascii="Arial Narrow" w:hAnsi="Arial Narrow"/>
          <w:sz w:val="21"/>
          <w:szCs w:val="21"/>
          <w:lang w:val="es-PE"/>
        </w:rPr>
        <w:t xml:space="preserve"> (SIGRID).</w:t>
      </w:r>
    </w:p>
    <w:p w14:paraId="55548FA7" w14:textId="77777777" w:rsidR="005F52DC" w:rsidRDefault="005F52DC" w:rsidP="005F52DC">
      <w:pPr>
        <w:pStyle w:val="Prrafodelista"/>
        <w:ind w:left="360"/>
        <w:jc w:val="both"/>
        <w:rPr>
          <w:rFonts w:ascii="Arial Narrow" w:hAnsi="Arial Narrow"/>
          <w:sz w:val="21"/>
          <w:szCs w:val="21"/>
          <w:lang w:val="es-PE"/>
        </w:rPr>
      </w:pPr>
      <w:bookmarkStart w:id="1" w:name="_Hlk190681278"/>
    </w:p>
    <w:p w14:paraId="1E9B87A1" w14:textId="5D753447" w:rsidR="005F52DC" w:rsidRDefault="005F52DC" w:rsidP="00EC3AAE">
      <w:pPr>
        <w:jc w:val="both"/>
        <w:rPr>
          <w:rFonts w:ascii="Arial Narrow" w:hAnsi="Arial Narrow"/>
          <w:sz w:val="21"/>
          <w:szCs w:val="21"/>
          <w:lang w:val="es-PE"/>
        </w:rPr>
      </w:pPr>
      <w:r w:rsidRPr="005F52DC">
        <w:rPr>
          <w:rFonts w:ascii="Arial Narrow" w:hAnsi="Arial Narrow"/>
          <w:sz w:val="21"/>
          <w:szCs w:val="21"/>
          <w:lang w:val="es-PE"/>
        </w:rPr>
        <w:t xml:space="preserve">Según el </w:t>
      </w:r>
      <w:r w:rsidR="00C84790">
        <w:rPr>
          <w:rFonts w:ascii="Arial Narrow" w:hAnsi="Arial Narrow"/>
          <w:sz w:val="21"/>
          <w:szCs w:val="21"/>
          <w:lang w:val="es-PE"/>
        </w:rPr>
        <w:t xml:space="preserve">mapa de susceptibilidad del </w:t>
      </w:r>
      <w:r w:rsidRPr="005F52DC">
        <w:rPr>
          <w:rFonts w:ascii="Arial Narrow" w:hAnsi="Arial Narrow"/>
          <w:sz w:val="21"/>
          <w:szCs w:val="21"/>
          <w:lang w:val="es-PE"/>
        </w:rPr>
        <w:t xml:space="preserve">escenario de riesgo por incendios forestales en el marco del Plan Multisectorial 2025-2027, elaborado por el CENEPRED, </w:t>
      </w:r>
      <w:r w:rsidR="00C84790">
        <w:rPr>
          <w:rFonts w:ascii="Arial Narrow" w:hAnsi="Arial Narrow"/>
          <w:sz w:val="21"/>
          <w:szCs w:val="21"/>
          <w:lang w:val="es-PE"/>
        </w:rPr>
        <w:t xml:space="preserve">los departamentos de Loreto y Madre de Dios presentan </w:t>
      </w:r>
      <w:r w:rsidR="00EC3AAE">
        <w:rPr>
          <w:rFonts w:ascii="Arial Narrow" w:hAnsi="Arial Narrow"/>
          <w:sz w:val="21"/>
          <w:szCs w:val="21"/>
          <w:lang w:val="es-PE"/>
        </w:rPr>
        <w:t xml:space="preserve">zonas </w:t>
      </w:r>
      <w:r w:rsidR="00C84790">
        <w:rPr>
          <w:rFonts w:ascii="Arial Narrow" w:hAnsi="Arial Narrow"/>
          <w:sz w:val="21"/>
          <w:szCs w:val="21"/>
          <w:lang w:val="es-PE"/>
        </w:rPr>
        <w:t xml:space="preserve">con alta susceptibilidad a </w:t>
      </w:r>
      <w:r w:rsidR="00EC3AAE">
        <w:rPr>
          <w:rFonts w:ascii="Arial Narrow" w:hAnsi="Arial Narrow"/>
          <w:sz w:val="21"/>
          <w:szCs w:val="21"/>
          <w:lang w:val="es-PE"/>
        </w:rPr>
        <w:t xml:space="preserve">la ocurrencia de </w:t>
      </w:r>
      <w:r w:rsidR="00C84790">
        <w:rPr>
          <w:rFonts w:ascii="Arial Narrow" w:hAnsi="Arial Narrow"/>
          <w:sz w:val="21"/>
          <w:szCs w:val="21"/>
          <w:lang w:val="es-PE"/>
        </w:rPr>
        <w:t>este peligro</w:t>
      </w:r>
      <w:r w:rsidR="00EC3AAE">
        <w:rPr>
          <w:rFonts w:ascii="Arial Narrow" w:hAnsi="Arial Narrow"/>
          <w:sz w:val="21"/>
          <w:szCs w:val="21"/>
          <w:lang w:val="es-PE"/>
        </w:rPr>
        <w:t>. En vista que, el análisis de susceptibilidad para estos departamentos corresponde a un análisis nacional, es necesario realizar un estudio de mayor detalle</w:t>
      </w:r>
      <w:r w:rsidR="00885124">
        <w:rPr>
          <w:rFonts w:ascii="Arial Narrow" w:hAnsi="Arial Narrow"/>
          <w:sz w:val="21"/>
          <w:szCs w:val="21"/>
          <w:lang w:val="es-PE"/>
        </w:rPr>
        <w:t xml:space="preserve"> debiendo contar </w:t>
      </w:r>
      <w:r w:rsidR="005D0BF0">
        <w:rPr>
          <w:rFonts w:ascii="Arial Narrow" w:hAnsi="Arial Narrow"/>
          <w:sz w:val="21"/>
          <w:szCs w:val="21"/>
          <w:lang w:val="es-PE"/>
        </w:rPr>
        <w:t xml:space="preserve">con la participación de </w:t>
      </w:r>
      <w:r w:rsidR="00EC3AAE">
        <w:rPr>
          <w:rFonts w:ascii="Arial Narrow" w:hAnsi="Arial Narrow"/>
          <w:sz w:val="21"/>
          <w:szCs w:val="21"/>
          <w:lang w:val="es-PE"/>
        </w:rPr>
        <w:t>los respectivos gobiernos regionales y entidades técnico científicas.</w:t>
      </w:r>
      <w:bookmarkEnd w:id="1"/>
    </w:p>
    <w:p w14:paraId="3496DA8E" w14:textId="77777777" w:rsidR="00F23B72" w:rsidRPr="00EC3AAE" w:rsidRDefault="00F23B72" w:rsidP="00EC3AAE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151C422C" w14:textId="30B460DF" w:rsidR="006F2887" w:rsidRPr="0025134E" w:rsidRDefault="00A042DE" w:rsidP="006F2887">
      <w:pPr>
        <w:numPr>
          <w:ilvl w:val="0"/>
          <w:numId w:val="13"/>
        </w:numPr>
        <w:ind w:left="284" w:hanging="284"/>
        <w:contextualSpacing/>
        <w:jc w:val="both"/>
        <w:rPr>
          <w:rFonts w:ascii="Arial Narrow" w:hAnsi="Arial Narrow"/>
          <w:b/>
          <w:sz w:val="21"/>
          <w:szCs w:val="21"/>
          <w:lang w:val="es-PE"/>
        </w:rPr>
      </w:pPr>
      <w:r w:rsidRPr="0025134E">
        <w:rPr>
          <w:rFonts w:ascii="Arial Narrow" w:hAnsi="Arial Narrow"/>
          <w:b/>
          <w:sz w:val="21"/>
          <w:szCs w:val="21"/>
          <w:lang w:val="es-PE"/>
        </w:rPr>
        <w:t>ANÁLISIS</w:t>
      </w:r>
    </w:p>
    <w:p w14:paraId="4B23055B" w14:textId="77777777" w:rsidR="00EC3AAE" w:rsidRDefault="00EC3AAE" w:rsidP="00EC3AAE">
      <w:pPr>
        <w:jc w:val="both"/>
        <w:rPr>
          <w:rFonts w:ascii="Arial Narrow" w:eastAsia="Calibri" w:hAnsi="Arial Narrow" w:cs="Times New Roman"/>
          <w:sz w:val="21"/>
          <w:szCs w:val="21"/>
          <w:lang w:val="es-PE" w:eastAsia="en-US"/>
        </w:rPr>
      </w:pPr>
    </w:p>
    <w:p w14:paraId="7DD9F5D5" w14:textId="77777777" w:rsidR="00885124" w:rsidRDefault="00EC3AAE" w:rsidP="006230F4">
      <w:pPr>
        <w:jc w:val="both"/>
        <w:rPr>
          <w:rFonts w:ascii="Arial Narrow" w:eastAsia="Calibri" w:hAnsi="Arial Narrow" w:cs="Times New Roman"/>
          <w:sz w:val="21"/>
          <w:szCs w:val="21"/>
          <w:lang w:val="es-PE" w:eastAsia="en-US"/>
        </w:rPr>
      </w:pPr>
      <w:r w:rsidRPr="00EC3AAE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El Cenepred, a través de la Subdirección de Gestión de la Información de la Dirección de Gestión de Procesos, tiene como función realizar estudios e investigaciones relacionados con la gestión prospectiva y correctiva, a fin de brindar a las entidades que conforman el SINAGERD y al público en general, acceso a la información especializada sobre los ámbitos con mayor exposición al riesgo en el ámbito nacional. </w:t>
      </w:r>
    </w:p>
    <w:p w14:paraId="2944EE4B" w14:textId="77777777" w:rsidR="00885124" w:rsidRDefault="00885124" w:rsidP="006230F4">
      <w:pPr>
        <w:jc w:val="both"/>
        <w:rPr>
          <w:rFonts w:ascii="Arial Narrow" w:eastAsia="Calibri" w:hAnsi="Arial Narrow" w:cs="Times New Roman"/>
          <w:sz w:val="21"/>
          <w:szCs w:val="21"/>
          <w:lang w:val="es-PE" w:eastAsia="en-US"/>
        </w:rPr>
      </w:pPr>
    </w:p>
    <w:p w14:paraId="7977E62F" w14:textId="035853B3" w:rsidR="00EC3AAE" w:rsidRPr="00EC3AAE" w:rsidRDefault="00EC3AAE" w:rsidP="006230F4">
      <w:pPr>
        <w:jc w:val="both"/>
        <w:rPr>
          <w:rFonts w:ascii="Arial Narrow" w:eastAsia="Calibri" w:hAnsi="Arial Narrow" w:cs="Times New Roman"/>
          <w:sz w:val="21"/>
          <w:szCs w:val="21"/>
          <w:lang w:val="es-PE" w:eastAsia="en-US"/>
        </w:rPr>
      </w:pPr>
      <w:r w:rsidRPr="00EC3AAE">
        <w:rPr>
          <w:rFonts w:ascii="Arial Narrow" w:eastAsia="Calibri" w:hAnsi="Arial Narrow" w:cs="Times New Roman"/>
          <w:sz w:val="21"/>
          <w:szCs w:val="21"/>
          <w:lang w:val="es-PE" w:eastAsia="en-US"/>
        </w:rPr>
        <w:t>En ese sentido,</w:t>
      </w:r>
      <w:r w:rsidR="00885124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 se realiz</w:t>
      </w:r>
      <w:r w:rsidR="006D2094">
        <w:rPr>
          <w:rFonts w:ascii="Arial Narrow" w:eastAsia="Calibri" w:hAnsi="Arial Narrow" w:cs="Times New Roman"/>
          <w:sz w:val="21"/>
          <w:szCs w:val="21"/>
          <w:lang w:val="es-PE" w:eastAsia="en-US"/>
        </w:rPr>
        <w:t>ó</w:t>
      </w:r>
      <w:r w:rsidR="00885124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 el año 2025</w:t>
      </w:r>
      <w:r w:rsidRPr="00EC3AAE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 la elaboración de </w:t>
      </w:r>
      <w:r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tres </w:t>
      </w:r>
      <w:r w:rsidRPr="00EC3AAE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escenarios de riesgos por </w:t>
      </w:r>
      <w:r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incendios forestales (02 a nivel departamental y 01 a nivel nacional) y una investigación </w:t>
      </w:r>
      <w:r w:rsidR="005D0BF0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para </w:t>
      </w:r>
      <w:r w:rsidR="006D2094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el </w:t>
      </w:r>
      <w:bookmarkStart w:id="2" w:name="_Hlk219216981"/>
      <w:r w:rsidR="006D2094" w:rsidRPr="006D2094">
        <w:rPr>
          <w:rFonts w:ascii="Arial Narrow" w:eastAsia="Calibri" w:hAnsi="Arial Narrow" w:cs="Times New Roman"/>
          <w:sz w:val="21"/>
          <w:szCs w:val="21"/>
          <w:lang w:val="es-PE" w:eastAsia="en-US"/>
        </w:rPr>
        <w:t>desarrollo un procedimiento metodológico de un índice Integrado de Combustibles Vegetales</w:t>
      </w:r>
      <w:r w:rsidR="008C5E0D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 (IICV)</w:t>
      </w:r>
      <w:r w:rsidR="006D2094" w:rsidRPr="006D2094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 que contribuya a la elaboración del mapa vegetación combustible en ecosistemas amazónicos</w:t>
      </w:r>
      <w:bookmarkEnd w:id="2"/>
      <w:r w:rsidR="006D2094" w:rsidRPr="006D2094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 y andinos</w:t>
      </w:r>
      <w:r w:rsidR="005D0BF0" w:rsidRPr="005D0BF0">
        <w:rPr>
          <w:rFonts w:ascii="Arial Narrow" w:eastAsia="Calibri" w:hAnsi="Arial Narrow" w:cs="Times New Roman"/>
          <w:sz w:val="21"/>
          <w:szCs w:val="21"/>
          <w:lang w:val="es-PE" w:eastAsia="en-US"/>
        </w:rPr>
        <w:t>,</w:t>
      </w:r>
      <w:r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 </w:t>
      </w:r>
      <w:r w:rsidRPr="00EC3AAE">
        <w:rPr>
          <w:rFonts w:ascii="Arial Narrow" w:eastAsia="Calibri" w:hAnsi="Arial Narrow" w:cs="Times New Roman"/>
          <w:sz w:val="21"/>
          <w:szCs w:val="21"/>
          <w:lang w:val="es-PE" w:eastAsia="en-US"/>
        </w:rPr>
        <w:t>según lo programado en el P</w:t>
      </w:r>
      <w:r w:rsidR="006230F4">
        <w:rPr>
          <w:rFonts w:ascii="Arial Narrow" w:eastAsia="Calibri" w:hAnsi="Arial Narrow" w:cs="Times New Roman"/>
          <w:sz w:val="21"/>
          <w:szCs w:val="21"/>
          <w:lang w:val="es-PE" w:eastAsia="en-US"/>
        </w:rPr>
        <w:t>MIF</w:t>
      </w:r>
      <w:r w:rsidRPr="00EC3AAE">
        <w:rPr>
          <w:rFonts w:ascii="Arial Narrow" w:eastAsia="Calibri" w:hAnsi="Arial Narrow" w:cs="Times New Roman"/>
          <w:sz w:val="21"/>
          <w:szCs w:val="21"/>
          <w:lang w:val="es-PE" w:eastAsia="en-US"/>
        </w:rPr>
        <w:t xml:space="preserve"> 2025-2027.</w:t>
      </w:r>
    </w:p>
    <w:p w14:paraId="78234AC7" w14:textId="77777777" w:rsidR="006F2887" w:rsidRDefault="006F2887" w:rsidP="006F2887">
      <w:pPr>
        <w:ind w:left="567"/>
        <w:rPr>
          <w:rFonts w:ascii="Arial Narrow" w:eastAsia="Calibri" w:hAnsi="Arial Narrow" w:cs="Times New Roman"/>
          <w:sz w:val="21"/>
          <w:szCs w:val="21"/>
          <w:lang w:val="es-PE" w:eastAsia="en-US"/>
        </w:rPr>
      </w:pPr>
    </w:p>
    <w:p w14:paraId="553FA01E" w14:textId="77777777" w:rsidR="00F23B72" w:rsidRPr="006F2887" w:rsidRDefault="00F23B72" w:rsidP="006F2887">
      <w:pPr>
        <w:ind w:left="567"/>
        <w:rPr>
          <w:rFonts w:ascii="Arial Narrow" w:eastAsia="Calibri" w:hAnsi="Arial Narrow" w:cs="Times New Roman"/>
          <w:sz w:val="21"/>
          <w:szCs w:val="21"/>
          <w:lang w:val="es-PE" w:eastAsia="en-US"/>
        </w:rPr>
      </w:pPr>
    </w:p>
    <w:p w14:paraId="7CF8A85A" w14:textId="414DC773" w:rsidR="006F2887" w:rsidRPr="00A1061A" w:rsidRDefault="003A2A5D" w:rsidP="009B6232">
      <w:pPr>
        <w:numPr>
          <w:ilvl w:val="1"/>
          <w:numId w:val="13"/>
        </w:numPr>
        <w:ind w:left="426" w:hanging="426"/>
        <w:contextualSpacing/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A1061A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 xml:space="preserve">Cronograma de ejecución </w:t>
      </w:r>
      <w:r w:rsidR="001331FF" w:rsidRPr="00A1061A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 xml:space="preserve">física y financiera </w:t>
      </w:r>
      <w:r w:rsidRPr="00A1061A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>de las intervenciones</w:t>
      </w:r>
    </w:p>
    <w:p w14:paraId="4D77F60E" w14:textId="77777777" w:rsidR="00885124" w:rsidRDefault="00885124" w:rsidP="006230F4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6F37AD07" w14:textId="7EE50ACC" w:rsidR="006230F4" w:rsidRPr="006230F4" w:rsidRDefault="006230F4" w:rsidP="006230F4">
      <w:pPr>
        <w:jc w:val="both"/>
        <w:rPr>
          <w:rFonts w:ascii="Arial Narrow" w:hAnsi="Arial Narrow"/>
          <w:sz w:val="21"/>
          <w:szCs w:val="21"/>
          <w:lang w:val="es-PE"/>
        </w:rPr>
      </w:pPr>
      <w:r w:rsidRPr="006230F4">
        <w:rPr>
          <w:rFonts w:ascii="Arial Narrow" w:hAnsi="Arial Narrow"/>
          <w:sz w:val="21"/>
          <w:szCs w:val="21"/>
          <w:lang w:val="es-PE"/>
        </w:rPr>
        <w:t>En la Tabla 2 se detalla el cronograma de ejecución física de las intervenciones a cargo del sector Defensa, a través del Cenepred.</w:t>
      </w:r>
    </w:p>
    <w:p w14:paraId="78DC1B37" w14:textId="77777777" w:rsidR="00CA2731" w:rsidRDefault="00CA2731" w:rsidP="009B6232">
      <w:pPr>
        <w:ind w:left="360"/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43CC7256" w14:textId="69DE6DBB" w:rsidR="00CA2731" w:rsidRPr="005A146E" w:rsidRDefault="00CA2731" w:rsidP="00832A57">
      <w:pPr>
        <w:contextualSpacing/>
        <w:jc w:val="both"/>
        <w:rPr>
          <w:rFonts w:ascii="Arial Narrow" w:hAnsi="Arial Narrow"/>
          <w:b/>
          <w:bCs/>
          <w:sz w:val="18"/>
          <w:szCs w:val="18"/>
          <w:lang w:val="es-PE"/>
        </w:rPr>
      </w:pPr>
      <w:r w:rsidRPr="005A146E">
        <w:rPr>
          <w:rFonts w:ascii="Arial Narrow" w:hAnsi="Arial Narrow"/>
          <w:b/>
          <w:bCs/>
          <w:sz w:val="18"/>
          <w:szCs w:val="18"/>
          <w:lang w:val="es-PE"/>
        </w:rPr>
        <w:t xml:space="preserve">Tabla </w:t>
      </w:r>
      <w:r>
        <w:rPr>
          <w:rFonts w:ascii="Arial Narrow" w:hAnsi="Arial Narrow"/>
          <w:b/>
          <w:bCs/>
          <w:sz w:val="18"/>
          <w:szCs w:val="18"/>
          <w:lang w:val="es-PE"/>
        </w:rPr>
        <w:t>2</w:t>
      </w:r>
    </w:p>
    <w:p w14:paraId="6F6B9288" w14:textId="39A59883" w:rsidR="00AB108A" w:rsidRPr="006230F4" w:rsidRDefault="00CA2731" w:rsidP="00832A57">
      <w:pPr>
        <w:contextualSpacing/>
        <w:jc w:val="both"/>
        <w:rPr>
          <w:rFonts w:ascii="Arial Narrow" w:hAnsi="Arial Narrow"/>
          <w:i/>
          <w:iCs/>
          <w:sz w:val="18"/>
          <w:szCs w:val="18"/>
          <w:lang w:val="es-PE"/>
        </w:rPr>
      </w:pPr>
      <w:r w:rsidRPr="006230F4">
        <w:rPr>
          <w:rFonts w:ascii="Arial Narrow" w:hAnsi="Arial Narrow"/>
          <w:i/>
          <w:iCs/>
          <w:sz w:val="18"/>
          <w:szCs w:val="18"/>
          <w:lang w:val="es-PE"/>
        </w:rPr>
        <w:t xml:space="preserve">Cronograma de actividades </w:t>
      </w:r>
      <w:r w:rsidR="00665497">
        <w:rPr>
          <w:rFonts w:ascii="Arial Narrow" w:hAnsi="Arial Narrow"/>
          <w:i/>
          <w:iCs/>
          <w:sz w:val="18"/>
          <w:szCs w:val="18"/>
          <w:lang w:val="es-PE"/>
        </w:rPr>
        <w:t xml:space="preserve">físicas </w:t>
      </w:r>
      <w:r w:rsidR="00041A91" w:rsidRPr="006230F4">
        <w:rPr>
          <w:rFonts w:ascii="Arial Narrow" w:hAnsi="Arial Narrow"/>
          <w:i/>
          <w:iCs/>
          <w:sz w:val="18"/>
          <w:szCs w:val="18"/>
          <w:lang w:val="es-PE"/>
        </w:rPr>
        <w:t>del</w:t>
      </w:r>
      <w:r w:rsidRPr="006230F4">
        <w:rPr>
          <w:rFonts w:ascii="Arial Narrow" w:hAnsi="Arial Narrow"/>
          <w:i/>
          <w:iCs/>
          <w:sz w:val="18"/>
          <w:szCs w:val="18"/>
          <w:lang w:val="es-PE"/>
        </w:rPr>
        <w:t xml:space="preserve"> sector </w:t>
      </w:r>
      <w:r w:rsidR="006230F4" w:rsidRPr="006230F4">
        <w:rPr>
          <w:rFonts w:ascii="Arial Narrow" w:hAnsi="Arial Narrow"/>
          <w:i/>
          <w:iCs/>
          <w:sz w:val="18"/>
          <w:szCs w:val="18"/>
          <w:lang w:val="es-PE"/>
        </w:rPr>
        <w:t xml:space="preserve">Defensa </w:t>
      </w:r>
      <w:r w:rsidRPr="006230F4">
        <w:rPr>
          <w:rFonts w:ascii="Arial Narrow" w:hAnsi="Arial Narrow"/>
          <w:i/>
          <w:iCs/>
          <w:sz w:val="18"/>
          <w:szCs w:val="18"/>
          <w:lang w:val="es-PE"/>
        </w:rPr>
        <w:t xml:space="preserve">programadas </w:t>
      </w:r>
      <w:r w:rsidR="00041A91" w:rsidRPr="006230F4">
        <w:rPr>
          <w:rFonts w:ascii="Arial Narrow" w:hAnsi="Arial Narrow"/>
          <w:i/>
          <w:iCs/>
          <w:sz w:val="18"/>
          <w:szCs w:val="18"/>
          <w:lang w:val="es-PE"/>
        </w:rPr>
        <w:t>para</w:t>
      </w:r>
      <w:r w:rsidRPr="006230F4">
        <w:rPr>
          <w:rFonts w:ascii="Arial Narrow" w:hAnsi="Arial Narrow"/>
          <w:i/>
          <w:iCs/>
          <w:sz w:val="18"/>
          <w:szCs w:val="18"/>
          <w:lang w:val="es-PE"/>
        </w:rPr>
        <w:t xml:space="preserve"> el </w:t>
      </w:r>
      <w:r w:rsidR="001C4BED">
        <w:rPr>
          <w:rFonts w:ascii="Arial Narrow" w:hAnsi="Arial Narrow"/>
          <w:i/>
          <w:iCs/>
          <w:sz w:val="18"/>
          <w:szCs w:val="18"/>
          <w:lang w:val="es-PE"/>
        </w:rPr>
        <w:t>PMIF 2025 – 2027</w:t>
      </w:r>
      <w:r w:rsidRPr="006230F4">
        <w:rPr>
          <w:rFonts w:ascii="Arial Narrow" w:hAnsi="Arial Narrow"/>
          <w:i/>
          <w:iCs/>
          <w:sz w:val="18"/>
          <w:szCs w:val="18"/>
          <w:lang w:val="es-PE"/>
        </w:rPr>
        <w:t>.</w:t>
      </w:r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794"/>
        <w:gridCol w:w="1401"/>
        <w:gridCol w:w="1192"/>
        <w:gridCol w:w="562"/>
        <w:gridCol w:w="467"/>
        <w:gridCol w:w="421"/>
        <w:gridCol w:w="422"/>
        <w:gridCol w:w="561"/>
        <w:gridCol w:w="397"/>
      </w:tblGrid>
      <w:tr w:rsidR="006230F4" w:rsidRPr="00AB108A" w14:paraId="45A11515" w14:textId="3C073647" w:rsidTr="00A07248">
        <w:trPr>
          <w:trHeight w:val="28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16DEF" w14:textId="77777777" w:rsidR="006230F4" w:rsidRPr="00AB108A" w:rsidRDefault="006230F4" w:rsidP="00AB10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B10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Ítem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432D7C" w14:textId="0D9F5D87" w:rsidR="006230F4" w:rsidRPr="00AB108A" w:rsidRDefault="006230F4" w:rsidP="00AB10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Descripción de la intervención del plan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34C8B7" w14:textId="77777777" w:rsidR="006230F4" w:rsidRPr="00AB108A" w:rsidRDefault="006230F4" w:rsidP="00AB10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B10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Alcance geográfico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04BFB6" w14:textId="77777777" w:rsidR="006230F4" w:rsidRPr="00AB108A" w:rsidRDefault="006230F4" w:rsidP="00AB10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B10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3BA1E8" w14:textId="77777777" w:rsidR="006230F4" w:rsidRPr="00AB108A" w:rsidRDefault="006230F4" w:rsidP="00AB10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B10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Meta física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BA1110" w14:textId="216C374C" w:rsidR="006230F4" w:rsidRPr="00AB108A" w:rsidRDefault="006230F4" w:rsidP="00AB10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B10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MES</w:t>
            </w:r>
          </w:p>
        </w:tc>
      </w:tr>
      <w:tr w:rsidR="006230F4" w:rsidRPr="00AB108A" w14:paraId="4A49B5AA" w14:textId="2C2D99C3" w:rsidTr="00A07248">
        <w:trPr>
          <w:trHeight w:val="28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9621" w14:textId="77777777" w:rsidR="006230F4" w:rsidRPr="00AB108A" w:rsidRDefault="006230F4" w:rsidP="00AB108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3F1E" w14:textId="77777777" w:rsidR="006230F4" w:rsidRPr="00AB108A" w:rsidRDefault="006230F4" w:rsidP="00AB108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0E2E" w14:textId="77777777" w:rsidR="006230F4" w:rsidRPr="00AB108A" w:rsidRDefault="006230F4" w:rsidP="00AB108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E1F7" w14:textId="77777777" w:rsidR="006230F4" w:rsidRPr="00AB108A" w:rsidRDefault="006230F4" w:rsidP="00AB108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7FC0" w14:textId="77777777" w:rsidR="006230F4" w:rsidRPr="00AB108A" w:rsidRDefault="006230F4" w:rsidP="00AB108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029302" w14:textId="7C31AD8D" w:rsidR="00D75A47" w:rsidRPr="00AB108A" w:rsidRDefault="00D75A47" w:rsidP="00D75A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JU</w:t>
            </w:r>
            <w:r w:rsidR="008851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N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CE9EA6" w14:textId="119A5D9D" w:rsidR="006230F4" w:rsidRPr="00AB108A" w:rsidRDefault="00885124" w:rsidP="001C4B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JUL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A927DE" w14:textId="2704591E" w:rsidR="006230F4" w:rsidRPr="00AB108A" w:rsidRDefault="00D75A47" w:rsidP="001C4B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…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B0FCA" w14:textId="5D87B68D" w:rsidR="006230F4" w:rsidRPr="00AB108A" w:rsidRDefault="00D75A47" w:rsidP="001C4B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NOV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70868F" w14:textId="63BE99AC" w:rsidR="006230F4" w:rsidRPr="00AB108A" w:rsidRDefault="00D75A47" w:rsidP="001C4B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DIC</w:t>
            </w:r>
          </w:p>
        </w:tc>
      </w:tr>
      <w:tr w:rsidR="006230F4" w:rsidRPr="00AB108A" w14:paraId="36A1947D" w14:textId="33E7090C" w:rsidTr="00A07248">
        <w:trPr>
          <w:trHeight w:val="73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4C0" w14:textId="0ED49357" w:rsidR="006230F4" w:rsidRPr="006230F4" w:rsidRDefault="006230F4" w:rsidP="007C40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C2FE" w14:textId="670178AD" w:rsidR="006230F4" w:rsidRPr="006230F4" w:rsidRDefault="006230F4" w:rsidP="006230F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Elaboración del escenario de riesgo por incendios forestales del departamento de Loreto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81C8" w14:textId="72F8BABB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epartamental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CB11" w14:textId="25288019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val="es-PE"/>
              </w:rPr>
              <w:t>Estudio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3D37" w14:textId="43B11AC9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5259" w14:textId="6CDB8EB7" w:rsidR="006230F4" w:rsidRPr="006230F4" w:rsidRDefault="00D75A47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BB3" w14:textId="42630648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462C" w14:textId="6BF4DBCF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DF25" w14:textId="2BA1845E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D6D1" w14:textId="77777777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6230F4" w:rsidRPr="00AB108A" w14:paraId="59C65677" w14:textId="2207F861" w:rsidTr="00A07248">
        <w:trPr>
          <w:trHeight w:val="73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5799" w14:textId="0C25334C" w:rsidR="006230F4" w:rsidRPr="006230F4" w:rsidRDefault="006230F4" w:rsidP="007C40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80C4" w14:textId="4AA1649C" w:rsidR="006230F4" w:rsidRPr="006230F4" w:rsidRDefault="006230F4" w:rsidP="006230F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Elaboración del escenario de riesgo por incendios forestales del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epartamento de Madre de Dios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C687" w14:textId="5962AA78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epartamental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1563" w14:textId="75E3B7A4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val="es-PE"/>
              </w:rPr>
              <w:t>Estudio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69D5" w14:textId="25A2D990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D551" w14:textId="6A060262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C19" w14:textId="03966C35" w:rsidR="006230F4" w:rsidRPr="006230F4" w:rsidRDefault="0088512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6359" w14:textId="59BC3678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2620" w14:textId="232C2F1A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5CA9" w14:textId="77777777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6230F4" w:rsidRPr="00AB108A" w14:paraId="608A1890" w14:textId="227F7472" w:rsidTr="00A07248">
        <w:trPr>
          <w:trHeight w:val="73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FFF4" w14:textId="0A2D910D" w:rsidR="006230F4" w:rsidRPr="006230F4" w:rsidRDefault="006230F4" w:rsidP="007C40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CA0" w14:textId="5C22DAAB" w:rsidR="006230F4" w:rsidRPr="006230F4" w:rsidRDefault="006230F4" w:rsidP="006230F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Elaboración de estudios de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escenarios de riesgo regionales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frente a incendios forestales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674" w14:textId="6663BDEC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acional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E00D" w14:textId="42DC3C94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val="es-PE"/>
              </w:rPr>
              <w:t>Estudio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1961" w14:textId="3EA41BBD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8317" w14:textId="3CC1D15F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F614" w14:textId="7289F21D" w:rsidR="006230F4" w:rsidRPr="006230F4" w:rsidRDefault="0088512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2653" w14:textId="3CC3A5BE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F574" w14:textId="24827382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03F9" w14:textId="77777777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6230F4" w:rsidRPr="00AB108A" w14:paraId="1A72429A" w14:textId="1EDC10AC" w:rsidTr="00A07248">
        <w:trPr>
          <w:trHeight w:val="73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39B6" w14:textId="11225A2B" w:rsidR="006230F4" w:rsidRPr="006230F4" w:rsidRDefault="006230F4" w:rsidP="007C401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B616" w14:textId="739BD1FB" w:rsidR="006230F4" w:rsidRPr="006230F4" w:rsidRDefault="006230F4" w:rsidP="006230F4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Investigación aplicada a la gestión del riesgo de desastres en incendios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forestales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41F4" w14:textId="42FDF159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acional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3749" w14:textId="44F3481F" w:rsidR="006230F4" w:rsidRPr="006230F4" w:rsidRDefault="006230F4" w:rsidP="001C4BED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nvestigación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B8EB" w14:textId="135398EE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 w:rsidRPr="006230F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018F" w14:textId="5E1A97D3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C443" w14:textId="3D3F639A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F4D1" w14:textId="43DCDEA4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AB6D" w14:textId="0B560F4D" w:rsidR="006230F4" w:rsidRPr="006230F4" w:rsidRDefault="006230F4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4636" w14:textId="4F909458" w:rsidR="006230F4" w:rsidRPr="006230F4" w:rsidRDefault="00D75A47" w:rsidP="001C4B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A07248" w:rsidRPr="00AB108A" w14:paraId="04E6C3C1" w14:textId="502A7A81" w:rsidTr="001247BD">
        <w:trPr>
          <w:trHeight w:val="288"/>
          <w:jc w:val="center"/>
        </w:trPr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C71C4CB" w14:textId="77777777" w:rsidR="00A07248" w:rsidRPr="00AB108A" w:rsidRDefault="00A07248" w:rsidP="00AB10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B108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TOTAL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8AA8E7E" w14:textId="5D2647F2" w:rsidR="00A07248" w:rsidRPr="00AB108A" w:rsidRDefault="00A07248" w:rsidP="00AB108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s-PE" w:eastAsia="es-PE"/>
              </w:rPr>
            </w:pPr>
            <w:r w:rsidRPr="00FA6B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PE" w:eastAsia="es-PE"/>
              </w:rPr>
              <w:t>4</w:t>
            </w:r>
          </w:p>
        </w:tc>
      </w:tr>
    </w:tbl>
    <w:p w14:paraId="01F40DB4" w14:textId="77777777" w:rsidR="001C4BED" w:rsidRPr="00243AF2" w:rsidRDefault="001C4BED" w:rsidP="001C4BED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243AF2">
        <w:rPr>
          <w:rFonts w:ascii="Arial Narrow" w:hAnsi="Arial Narrow"/>
          <w:sz w:val="18"/>
          <w:szCs w:val="18"/>
          <w:lang w:val="es-PE"/>
        </w:rPr>
        <w:t>Fuente: Cenepred (2025).</w:t>
      </w:r>
    </w:p>
    <w:p w14:paraId="4A86C8BF" w14:textId="77777777" w:rsidR="00F23B72" w:rsidRDefault="00F23B72" w:rsidP="00885124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73C95E3B" w14:textId="77777777" w:rsidR="00950D1B" w:rsidRDefault="00950D1B" w:rsidP="00885124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6C2D6758" w14:textId="0F30E540" w:rsidR="00885124" w:rsidRPr="006230F4" w:rsidRDefault="00885124" w:rsidP="00885124">
      <w:pPr>
        <w:jc w:val="both"/>
        <w:rPr>
          <w:rFonts w:ascii="Arial Narrow" w:hAnsi="Arial Narrow"/>
          <w:sz w:val="21"/>
          <w:szCs w:val="21"/>
          <w:lang w:val="es-PE"/>
        </w:rPr>
      </w:pPr>
      <w:r w:rsidRPr="006230F4">
        <w:rPr>
          <w:rFonts w:ascii="Arial Narrow" w:hAnsi="Arial Narrow"/>
          <w:sz w:val="21"/>
          <w:szCs w:val="21"/>
          <w:lang w:val="es-PE"/>
        </w:rPr>
        <w:t xml:space="preserve">En la Tabla </w:t>
      </w:r>
      <w:r w:rsidR="00665497">
        <w:rPr>
          <w:rFonts w:ascii="Arial Narrow" w:hAnsi="Arial Narrow"/>
          <w:sz w:val="21"/>
          <w:szCs w:val="21"/>
          <w:lang w:val="es-PE"/>
        </w:rPr>
        <w:t>3</w:t>
      </w:r>
      <w:r w:rsidRPr="006230F4">
        <w:rPr>
          <w:rFonts w:ascii="Arial Narrow" w:hAnsi="Arial Narrow"/>
          <w:sz w:val="21"/>
          <w:szCs w:val="21"/>
          <w:lang w:val="es-PE"/>
        </w:rPr>
        <w:t xml:space="preserve"> se detalla el cronograma de ejecución financiera de las intervenciones a cargo del sector Defensa, a través del Cenepred.</w:t>
      </w:r>
    </w:p>
    <w:p w14:paraId="15DDCED6" w14:textId="77777777" w:rsidR="00885124" w:rsidRDefault="00885124" w:rsidP="009B6232">
      <w:pPr>
        <w:ind w:left="360"/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16709D06" w14:textId="77777777" w:rsidR="008C5E0D" w:rsidRDefault="008C5E0D" w:rsidP="009B6232">
      <w:pPr>
        <w:ind w:left="360"/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5BE9B8A1" w14:textId="77777777" w:rsidR="008C5E0D" w:rsidRDefault="008C5E0D" w:rsidP="009B6232">
      <w:pPr>
        <w:ind w:left="360"/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76031AE8" w14:textId="77777777" w:rsidR="008C5E0D" w:rsidRDefault="008C5E0D" w:rsidP="009B6232">
      <w:pPr>
        <w:ind w:left="360"/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69335BD0" w14:textId="77777777" w:rsidR="008C5E0D" w:rsidRDefault="008C5E0D" w:rsidP="009B6232">
      <w:pPr>
        <w:ind w:left="360"/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5519B4EB" w14:textId="0700FD9F" w:rsidR="00885124" w:rsidRPr="005A146E" w:rsidRDefault="00885124" w:rsidP="00885124">
      <w:pPr>
        <w:contextualSpacing/>
        <w:jc w:val="both"/>
        <w:rPr>
          <w:rFonts w:ascii="Arial Narrow" w:hAnsi="Arial Narrow"/>
          <w:b/>
          <w:bCs/>
          <w:sz w:val="18"/>
          <w:szCs w:val="18"/>
          <w:lang w:val="es-PE"/>
        </w:rPr>
      </w:pPr>
      <w:r w:rsidRPr="005A146E">
        <w:rPr>
          <w:rFonts w:ascii="Arial Narrow" w:hAnsi="Arial Narrow"/>
          <w:b/>
          <w:bCs/>
          <w:sz w:val="18"/>
          <w:szCs w:val="18"/>
          <w:lang w:val="es-PE"/>
        </w:rPr>
        <w:lastRenderedPageBreak/>
        <w:t xml:space="preserve">Tabla </w:t>
      </w:r>
      <w:r w:rsidR="00665497">
        <w:rPr>
          <w:rFonts w:ascii="Arial Narrow" w:hAnsi="Arial Narrow"/>
          <w:b/>
          <w:bCs/>
          <w:sz w:val="18"/>
          <w:szCs w:val="18"/>
          <w:lang w:val="es-PE"/>
        </w:rPr>
        <w:t>3</w:t>
      </w:r>
    </w:p>
    <w:p w14:paraId="563E8804" w14:textId="4313FD78" w:rsidR="00885124" w:rsidRDefault="00885124" w:rsidP="00885124">
      <w:pPr>
        <w:contextualSpacing/>
        <w:jc w:val="both"/>
        <w:rPr>
          <w:rFonts w:ascii="Arial Narrow" w:hAnsi="Arial Narrow"/>
          <w:i/>
          <w:iCs/>
          <w:sz w:val="18"/>
          <w:szCs w:val="18"/>
          <w:lang w:val="es-PE"/>
        </w:rPr>
      </w:pPr>
      <w:r>
        <w:rPr>
          <w:rFonts w:ascii="Arial Narrow" w:hAnsi="Arial Narrow"/>
          <w:i/>
          <w:iCs/>
          <w:sz w:val="18"/>
          <w:szCs w:val="18"/>
          <w:lang w:val="es-PE"/>
        </w:rPr>
        <w:t xml:space="preserve">Cronograma de actividades </w:t>
      </w:r>
      <w:r w:rsidR="00665497">
        <w:rPr>
          <w:rFonts w:ascii="Arial Narrow" w:hAnsi="Arial Narrow"/>
          <w:i/>
          <w:iCs/>
          <w:sz w:val="18"/>
          <w:szCs w:val="18"/>
          <w:lang w:val="es-PE"/>
        </w:rPr>
        <w:t xml:space="preserve">financieras </w:t>
      </w:r>
      <w:r>
        <w:rPr>
          <w:rFonts w:ascii="Arial Narrow" w:hAnsi="Arial Narrow"/>
          <w:i/>
          <w:iCs/>
          <w:sz w:val="18"/>
          <w:szCs w:val="18"/>
          <w:lang w:val="es-PE"/>
        </w:rPr>
        <w:t>del sector</w:t>
      </w:r>
      <w:r w:rsidR="00665497">
        <w:rPr>
          <w:rFonts w:ascii="Arial Narrow" w:hAnsi="Arial Narrow"/>
          <w:i/>
          <w:iCs/>
          <w:color w:val="FF0000"/>
          <w:sz w:val="18"/>
          <w:szCs w:val="18"/>
          <w:lang w:val="es-PE"/>
        </w:rPr>
        <w:t xml:space="preserve"> </w:t>
      </w:r>
      <w:r w:rsidR="00665497" w:rsidRPr="006230F4">
        <w:rPr>
          <w:rFonts w:ascii="Arial Narrow" w:hAnsi="Arial Narrow"/>
          <w:i/>
          <w:iCs/>
          <w:sz w:val="18"/>
          <w:szCs w:val="18"/>
          <w:lang w:val="es-PE"/>
        </w:rPr>
        <w:t xml:space="preserve">Defensa </w:t>
      </w:r>
      <w:r>
        <w:rPr>
          <w:rFonts w:ascii="Arial Narrow" w:hAnsi="Arial Narrow"/>
          <w:i/>
          <w:iCs/>
          <w:sz w:val="18"/>
          <w:szCs w:val="18"/>
          <w:lang w:val="es-PE"/>
        </w:rPr>
        <w:t>programadas para el PMIF 2025 – 2027.</w:t>
      </w:r>
    </w:p>
    <w:tbl>
      <w:tblPr>
        <w:tblW w:w="8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109"/>
        <w:gridCol w:w="1001"/>
        <w:gridCol w:w="906"/>
        <w:gridCol w:w="771"/>
        <w:gridCol w:w="507"/>
        <w:gridCol w:w="538"/>
        <w:gridCol w:w="507"/>
        <w:gridCol w:w="542"/>
        <w:gridCol w:w="538"/>
        <w:gridCol w:w="542"/>
        <w:gridCol w:w="542"/>
        <w:gridCol w:w="542"/>
        <w:gridCol w:w="543"/>
      </w:tblGrid>
      <w:tr w:rsidR="0017358F" w:rsidRPr="009C11CC" w14:paraId="3D2719FB" w14:textId="77777777" w:rsidTr="0017358F">
        <w:trPr>
          <w:trHeight w:val="45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C9372D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Ítem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56BCB3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Descripción de la intervención del plan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1E28A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Alcance geográfico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AC94DC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Unidad de medida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D795C3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Meta financiera</w:t>
            </w:r>
          </w:p>
        </w:tc>
        <w:tc>
          <w:tcPr>
            <w:tcW w:w="48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992B84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MES</w:t>
            </w:r>
          </w:p>
        </w:tc>
      </w:tr>
      <w:tr w:rsidR="0017358F" w:rsidRPr="009C11CC" w14:paraId="4A08344B" w14:textId="77777777" w:rsidTr="0017358F">
        <w:trPr>
          <w:trHeight w:val="359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8069" w14:textId="77777777" w:rsidR="009C11CC" w:rsidRPr="009C11CC" w:rsidRDefault="009C11CC" w:rsidP="009C11C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07E7" w14:textId="77777777" w:rsidR="009C11CC" w:rsidRPr="009C11CC" w:rsidRDefault="009C11CC" w:rsidP="009C11C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CE87" w14:textId="77777777" w:rsidR="009C11CC" w:rsidRPr="009C11CC" w:rsidRDefault="009C11CC" w:rsidP="009C11C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1849" w14:textId="77777777" w:rsidR="009C11CC" w:rsidRPr="009C11CC" w:rsidRDefault="009C11CC" w:rsidP="009C11C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AF04" w14:textId="77777777" w:rsidR="009C11CC" w:rsidRPr="009C11CC" w:rsidRDefault="009C11CC" w:rsidP="009C11C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850817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ABR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9439D0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MAY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7ACA49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JUN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AF37AC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JUL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F7A391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AGO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4AC29A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SET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184803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OCT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F9287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NOV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F50D32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DIC</w:t>
            </w:r>
          </w:p>
        </w:tc>
      </w:tr>
      <w:tr w:rsidR="0017358F" w:rsidRPr="009C11CC" w14:paraId="23BAC06D" w14:textId="77777777" w:rsidTr="0017358F">
        <w:trPr>
          <w:trHeight w:val="133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0846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5E8" w14:textId="77777777" w:rsidR="009C11CC" w:rsidRPr="009C11CC" w:rsidRDefault="009C11CC" w:rsidP="009C11CC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Elaboración del escenario de riesgo por incendios forestales del departamento de Loreto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BBE8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Departamental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76B8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  <w:t>Estudio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4D9A" w14:textId="50443E40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1</w:t>
            </w:r>
            <w:r w:rsidR="000D75B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4</w:t>
            </w: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,000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0834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8503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3,900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A0ED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7FF5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9,100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CE5D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C96F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86B6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B05C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94C2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7358F" w:rsidRPr="009C11CC" w14:paraId="63BA3EA0" w14:textId="77777777" w:rsidTr="0017358F">
        <w:trPr>
          <w:trHeight w:val="162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E971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77B4" w14:textId="77777777" w:rsidR="009C11CC" w:rsidRPr="009C11CC" w:rsidRDefault="009C11CC" w:rsidP="009C11CC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Elaboración del escenario de riesgo por incendios forestales del departamento de Madre de Dios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248F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Departamental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58A4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  <w:t>Estudio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B7C" w14:textId="7085FCF5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1</w:t>
            </w:r>
            <w:r w:rsidR="000D75B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4</w:t>
            </w: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,000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6111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AE08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3,900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2F1E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4CF1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987B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9,100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AC35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3B1A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4A16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E835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7358F" w:rsidRPr="009C11CC" w14:paraId="63FF6CC9" w14:textId="77777777" w:rsidTr="0017358F">
        <w:trPr>
          <w:trHeight w:val="108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7D54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ED5D" w14:textId="49CDC13C" w:rsidR="009C11CC" w:rsidRPr="009C11CC" w:rsidRDefault="009C11CC" w:rsidP="009C11CC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Elaboración de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l</w:t>
            </w: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 xml:space="preserve"> escenario de riesgo nacional por incendios forestales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C75A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Nacional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94E0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  <w:t>Estudio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234E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21,000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1738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7572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4F6F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37ED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21,000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80CC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FC23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7F04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8E0D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5B25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7358F" w:rsidRPr="009C11CC" w14:paraId="1A473053" w14:textId="77777777" w:rsidTr="0017358F">
        <w:trPr>
          <w:trHeight w:val="135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4CC2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458" w14:textId="77777777" w:rsidR="009C11CC" w:rsidRPr="009C11CC" w:rsidRDefault="009C11CC" w:rsidP="009C11CC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Investigación aplicada a la gestión del riesgo de desastres en incendios forestales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CBB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Nacional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1494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Investigación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5905" w14:textId="215A0A5F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9</w:t>
            </w:r>
            <w:r w:rsidR="000D75B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6</w:t>
            </w: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,000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D3D5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sz w:val="16"/>
                <w:szCs w:val="16"/>
                <w:lang w:eastAsia="es-PE"/>
              </w:rPr>
              <w:t>S/ 8,500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6301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sz w:val="16"/>
                <w:szCs w:val="16"/>
                <w:lang w:eastAsia="es-PE"/>
              </w:rPr>
              <w:t>S/ 8,500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E1EB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sz w:val="16"/>
                <w:szCs w:val="16"/>
                <w:lang w:eastAsia="es-PE"/>
              </w:rPr>
              <w:t>S/ 8,500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FC4A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sz w:val="16"/>
                <w:szCs w:val="16"/>
                <w:lang w:eastAsia="es-PE"/>
              </w:rPr>
              <w:t>S/ 8,500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8FE8" w14:textId="77777777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8,500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75C6" w14:textId="59195721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13,</w:t>
            </w:r>
            <w:r w:rsidR="006421A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37</w:t>
            </w: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F323" w14:textId="59259271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13,</w:t>
            </w:r>
            <w:r w:rsidR="006421A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375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671F" w14:textId="29B94BE1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13,</w:t>
            </w:r>
            <w:r w:rsidR="006421A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375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EF33" w14:textId="63BDEA6A" w:rsidR="009C11CC" w:rsidRPr="009C11CC" w:rsidRDefault="009C11CC" w:rsidP="009C11CC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PE" w:eastAsia="es-PE"/>
              </w:rPr>
            </w:pPr>
            <w:r w:rsidRPr="009C11C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S/ 13,</w:t>
            </w:r>
            <w:r w:rsidR="006421A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375</w:t>
            </w:r>
          </w:p>
        </w:tc>
      </w:tr>
      <w:tr w:rsidR="009C11CC" w:rsidRPr="009C11CC" w14:paraId="0BF72ECE" w14:textId="77777777" w:rsidTr="0017358F">
        <w:trPr>
          <w:trHeight w:val="375"/>
        </w:trPr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815ADDB" w14:textId="77777777" w:rsidR="009C11CC" w:rsidRPr="00047D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47DC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TOTAL</w:t>
            </w:r>
          </w:p>
        </w:tc>
        <w:tc>
          <w:tcPr>
            <w:tcW w:w="48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081506C" w14:textId="148631B2" w:rsidR="009C11CC" w:rsidRPr="00047DCC" w:rsidRDefault="009C11CC" w:rsidP="009C11C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47DC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S/. 14</w:t>
            </w:r>
            <w:r w:rsidR="000D75B1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  <w:r w:rsidRPr="00047DC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,000</w:t>
            </w:r>
          </w:p>
        </w:tc>
      </w:tr>
    </w:tbl>
    <w:p w14:paraId="2DBB8418" w14:textId="77777777" w:rsidR="00F23B72" w:rsidRPr="00243AF2" w:rsidRDefault="00F23B72" w:rsidP="00F23B72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243AF2">
        <w:rPr>
          <w:rFonts w:ascii="Arial Narrow" w:hAnsi="Arial Narrow"/>
          <w:sz w:val="18"/>
          <w:szCs w:val="18"/>
          <w:lang w:val="es-PE"/>
        </w:rPr>
        <w:t>Fuente: Cenepred (2025).</w:t>
      </w:r>
    </w:p>
    <w:p w14:paraId="039A73D9" w14:textId="77777777" w:rsidR="00786DCD" w:rsidRDefault="00786DCD" w:rsidP="00885124">
      <w:pPr>
        <w:contextualSpacing/>
        <w:jc w:val="both"/>
        <w:rPr>
          <w:rFonts w:ascii="Arial Narrow" w:hAnsi="Arial Narrow"/>
          <w:i/>
          <w:iCs/>
          <w:sz w:val="18"/>
          <w:szCs w:val="18"/>
          <w:lang w:val="es-PE"/>
        </w:rPr>
      </w:pPr>
    </w:p>
    <w:p w14:paraId="261C0A73" w14:textId="5599569C" w:rsidR="001C4BED" w:rsidRPr="00A1061A" w:rsidRDefault="001C4BED" w:rsidP="001C4BED">
      <w:pPr>
        <w:numPr>
          <w:ilvl w:val="1"/>
          <w:numId w:val="13"/>
        </w:numPr>
        <w:ind w:left="426" w:hanging="426"/>
        <w:contextualSpacing/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A1061A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>Logros</w:t>
      </w:r>
      <w:r w:rsidR="001E5B9F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 xml:space="preserve"> y análisis de la</w:t>
      </w:r>
      <w:r w:rsidR="006517E8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 xml:space="preserve"> </w:t>
      </w:r>
      <w:r w:rsidR="001B5837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 xml:space="preserve">ejecución física del </w:t>
      </w:r>
      <w:r w:rsidRPr="00A1061A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>PMIF 2025 – 2027</w:t>
      </w:r>
      <w:r w:rsidR="008C5E0D">
        <w:rPr>
          <w:rFonts w:ascii="Arial Narrow" w:eastAsia="Arial Narrow" w:hAnsi="Arial Narrow" w:cs="Arial"/>
          <w:b/>
          <w:bCs/>
          <w:color w:val="000000" w:themeColor="text1"/>
          <w:sz w:val="21"/>
          <w:szCs w:val="21"/>
          <w:lang w:val="es-PE"/>
        </w:rPr>
        <w:t xml:space="preserve"> en el 2025</w:t>
      </w:r>
    </w:p>
    <w:p w14:paraId="3193B0A0" w14:textId="77777777" w:rsidR="00B85D4C" w:rsidRDefault="00B85D4C" w:rsidP="001C4BED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580FD833" w14:textId="138FBBD9" w:rsidR="00B85D4C" w:rsidRPr="00175D4E" w:rsidRDefault="00592DE7" w:rsidP="00B85D4C">
      <w:p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175D4E">
        <w:rPr>
          <w:rFonts w:ascii="Arial Narrow" w:hAnsi="Arial Narrow"/>
          <w:b/>
          <w:bCs/>
          <w:sz w:val="21"/>
          <w:szCs w:val="21"/>
          <w:lang w:val="es-PE"/>
        </w:rPr>
        <w:t xml:space="preserve">3.2.1 </w:t>
      </w:r>
      <w:r w:rsidR="00B85D4C" w:rsidRPr="00175D4E">
        <w:rPr>
          <w:rFonts w:ascii="Arial Narrow" w:hAnsi="Arial Narrow"/>
          <w:b/>
          <w:bCs/>
          <w:sz w:val="21"/>
          <w:szCs w:val="21"/>
          <w:lang w:val="es-PE"/>
        </w:rPr>
        <w:t>Escenarios de riesgo departamentales.</w:t>
      </w:r>
    </w:p>
    <w:p w14:paraId="04ABFF7E" w14:textId="77777777" w:rsidR="00DC32F5" w:rsidRDefault="00DC32F5" w:rsidP="00540582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291A357F" w14:textId="77777777" w:rsidR="008C5E0D" w:rsidRDefault="00D75A47" w:rsidP="005763A8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8C5E0D">
        <w:rPr>
          <w:rFonts w:ascii="Arial Narrow" w:hAnsi="Arial Narrow"/>
          <w:sz w:val="21"/>
          <w:szCs w:val="21"/>
          <w:lang w:val="es-PE"/>
        </w:rPr>
        <w:t xml:space="preserve">En febrero 2025, se </w:t>
      </w:r>
      <w:r w:rsidR="00EB5E87" w:rsidRPr="008C5E0D">
        <w:rPr>
          <w:rFonts w:ascii="Arial Narrow" w:hAnsi="Arial Narrow"/>
          <w:sz w:val="21"/>
          <w:szCs w:val="21"/>
          <w:lang w:val="es-PE"/>
        </w:rPr>
        <w:t xml:space="preserve">llevaron a cabo los </w:t>
      </w:r>
      <w:r w:rsidR="00F23B72" w:rsidRPr="008C5E0D">
        <w:rPr>
          <w:rFonts w:ascii="Arial Narrow" w:hAnsi="Arial Narrow"/>
          <w:sz w:val="21"/>
          <w:szCs w:val="21"/>
          <w:lang w:val="es-PE"/>
        </w:rPr>
        <w:t xml:space="preserve">actos preparatorios y </w:t>
      </w:r>
      <w:r w:rsidR="00EB5E87" w:rsidRPr="008C5E0D">
        <w:rPr>
          <w:rFonts w:ascii="Arial Narrow" w:hAnsi="Arial Narrow"/>
          <w:sz w:val="21"/>
          <w:szCs w:val="21"/>
          <w:lang w:val="es-PE"/>
        </w:rPr>
        <w:t xml:space="preserve">el proceso de </w:t>
      </w:r>
      <w:r w:rsidR="0049497A" w:rsidRPr="008C5E0D">
        <w:rPr>
          <w:rFonts w:ascii="Arial Narrow" w:hAnsi="Arial Narrow"/>
          <w:sz w:val="21"/>
          <w:szCs w:val="21"/>
          <w:lang w:val="es-PE"/>
        </w:rPr>
        <w:t>selección</w:t>
      </w:r>
      <w:r w:rsidRPr="008C5E0D">
        <w:rPr>
          <w:rFonts w:ascii="Arial Narrow" w:hAnsi="Arial Narrow"/>
          <w:sz w:val="21"/>
          <w:szCs w:val="21"/>
          <w:lang w:val="es-PE"/>
        </w:rPr>
        <w:t xml:space="preserve"> del especialista </w:t>
      </w:r>
      <w:r w:rsidR="00EB5E87" w:rsidRPr="008C5E0D">
        <w:rPr>
          <w:rFonts w:ascii="Arial Narrow" w:hAnsi="Arial Narrow"/>
          <w:sz w:val="21"/>
          <w:szCs w:val="21"/>
          <w:lang w:val="es-PE"/>
        </w:rPr>
        <w:t>encargado d</w:t>
      </w:r>
      <w:r w:rsidRPr="008C5E0D">
        <w:rPr>
          <w:rFonts w:ascii="Arial Narrow" w:hAnsi="Arial Narrow"/>
          <w:sz w:val="21"/>
          <w:szCs w:val="21"/>
          <w:lang w:val="es-PE"/>
        </w:rPr>
        <w:t>el desarrollo del servicio en mención</w:t>
      </w:r>
      <w:r w:rsidR="008C5E0D">
        <w:rPr>
          <w:rFonts w:ascii="Arial Narrow" w:hAnsi="Arial Narrow"/>
          <w:sz w:val="21"/>
          <w:szCs w:val="21"/>
          <w:lang w:val="es-PE"/>
        </w:rPr>
        <w:t xml:space="preserve"> y e</w:t>
      </w:r>
      <w:r w:rsidR="00F23B72" w:rsidRPr="008C5E0D">
        <w:rPr>
          <w:rFonts w:ascii="Arial Narrow" w:hAnsi="Arial Narrow"/>
          <w:sz w:val="21"/>
          <w:szCs w:val="21"/>
          <w:lang w:val="es-PE"/>
        </w:rPr>
        <w:t>n marzo 2025 se inició el servicio especializado en gestión de riesgos y desastres, mediante la Orden de Servicio N° 00057-2025, bajo el concepto “Contratación del servicio de un especialista en</w:t>
      </w:r>
      <w:r w:rsidR="00B85D4C" w:rsidRPr="008C5E0D">
        <w:rPr>
          <w:rFonts w:ascii="Arial Narrow" w:hAnsi="Arial Narrow"/>
          <w:sz w:val="21"/>
          <w:szCs w:val="21"/>
          <w:lang w:val="es-PE"/>
        </w:rPr>
        <w:t xml:space="preserve"> análisis y modelamiento de escenarios de riesgo por incendios forestales</w:t>
      </w:r>
      <w:r w:rsidR="00F23B72" w:rsidRPr="008C5E0D">
        <w:rPr>
          <w:rFonts w:ascii="Arial Narrow" w:hAnsi="Arial Narrow"/>
          <w:sz w:val="21"/>
          <w:szCs w:val="21"/>
          <w:lang w:val="es-PE"/>
        </w:rPr>
        <w:t>”</w:t>
      </w:r>
      <w:r w:rsidR="008C5E0D">
        <w:rPr>
          <w:rFonts w:ascii="Arial Narrow" w:hAnsi="Arial Narrow"/>
          <w:sz w:val="21"/>
          <w:szCs w:val="21"/>
          <w:lang w:val="es-PE"/>
        </w:rPr>
        <w:t>, bajo esta modalidad se programó intervenir con estos estudios en los departamentos de Loreto y Madre de Dios.</w:t>
      </w:r>
    </w:p>
    <w:p w14:paraId="752F27BC" w14:textId="0D5E514A" w:rsidR="008C5E0D" w:rsidRPr="008C5E0D" w:rsidRDefault="00984889" w:rsidP="005763A8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8C5E0D">
        <w:rPr>
          <w:rFonts w:ascii="Arial Narrow" w:hAnsi="Arial Narrow"/>
          <w:sz w:val="21"/>
          <w:szCs w:val="21"/>
        </w:rPr>
        <w:t xml:space="preserve">En junio de 2025 se </w:t>
      </w:r>
      <w:r w:rsidR="00987033" w:rsidRPr="008C5E0D">
        <w:rPr>
          <w:rFonts w:ascii="Arial Narrow" w:hAnsi="Arial Narrow"/>
          <w:sz w:val="21"/>
          <w:szCs w:val="21"/>
        </w:rPr>
        <w:t xml:space="preserve">culminó el </w:t>
      </w:r>
      <w:r w:rsidRPr="008C5E0D">
        <w:rPr>
          <w:rFonts w:ascii="Arial Narrow" w:hAnsi="Arial Narrow"/>
          <w:sz w:val="21"/>
          <w:szCs w:val="21"/>
        </w:rPr>
        <w:t>“Escenario de riesgo por incendios forestales del departamento de Loreto”, alcanzando así el 100 % de la meta física</w:t>
      </w:r>
      <w:r w:rsidR="005821BA" w:rsidRPr="008C5E0D">
        <w:rPr>
          <w:rFonts w:ascii="Arial Narrow" w:hAnsi="Arial Narrow"/>
          <w:sz w:val="21"/>
          <w:szCs w:val="21"/>
        </w:rPr>
        <w:t>, según lo programad</w:t>
      </w:r>
      <w:r w:rsidR="008C5E0D">
        <w:rPr>
          <w:rFonts w:ascii="Arial Narrow" w:hAnsi="Arial Narrow"/>
          <w:sz w:val="21"/>
          <w:szCs w:val="21"/>
        </w:rPr>
        <w:t>o,</w:t>
      </w:r>
      <w:r w:rsidR="008C5E0D">
        <w:t xml:space="preserve"> </w:t>
      </w:r>
      <w:r w:rsidR="008C5E0D" w:rsidRPr="008C5E0D">
        <w:rPr>
          <w:rFonts w:ascii="Arial Narrow" w:hAnsi="Arial Narrow"/>
          <w:sz w:val="21"/>
          <w:szCs w:val="21"/>
        </w:rPr>
        <w:t>el cual se encuentra publicado en el SIGRID</w:t>
      </w:r>
    </w:p>
    <w:p w14:paraId="0315D44F" w14:textId="692C0E5E" w:rsidR="005821BA" w:rsidRPr="008C5E0D" w:rsidRDefault="005821BA" w:rsidP="005763A8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8C5E0D">
        <w:rPr>
          <w:rFonts w:ascii="Arial Narrow" w:hAnsi="Arial Narrow"/>
          <w:sz w:val="21"/>
          <w:szCs w:val="21"/>
        </w:rPr>
        <w:t xml:space="preserve">En julio 2025, se culminó </w:t>
      </w:r>
      <w:r w:rsidR="00987033" w:rsidRPr="008C5E0D">
        <w:rPr>
          <w:rFonts w:ascii="Arial Narrow" w:hAnsi="Arial Narrow"/>
          <w:sz w:val="21"/>
          <w:szCs w:val="21"/>
        </w:rPr>
        <w:t xml:space="preserve">el </w:t>
      </w:r>
      <w:r w:rsidRPr="008C5E0D">
        <w:rPr>
          <w:rFonts w:ascii="Arial Narrow" w:hAnsi="Arial Narrow"/>
          <w:sz w:val="21"/>
          <w:szCs w:val="21"/>
        </w:rPr>
        <w:t>"Escenario de riesgo por incendios forestales del departamento de Madre de Dios", lo que representa el 100% de ejecución física, según lo programado</w:t>
      </w:r>
      <w:r w:rsidR="008C5E0D">
        <w:rPr>
          <w:rFonts w:ascii="Arial Narrow" w:hAnsi="Arial Narrow"/>
          <w:sz w:val="21"/>
          <w:szCs w:val="21"/>
        </w:rPr>
        <w:t xml:space="preserve">, </w:t>
      </w:r>
      <w:r w:rsidR="008C5E0D" w:rsidRPr="008C5E0D">
        <w:rPr>
          <w:rFonts w:ascii="Arial Narrow" w:hAnsi="Arial Narrow"/>
          <w:sz w:val="21"/>
          <w:szCs w:val="21"/>
        </w:rPr>
        <w:t>el cual se encuentra publicado en el SIGRID</w:t>
      </w:r>
    </w:p>
    <w:p w14:paraId="1D5A9E5A" w14:textId="77777777" w:rsidR="005763A8" w:rsidRDefault="005763A8" w:rsidP="00816904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7CD4883B" w14:textId="1F6666F9" w:rsidR="00225E0F" w:rsidRPr="00045751" w:rsidRDefault="00225E0F" w:rsidP="00225E0F">
      <w:p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045751">
        <w:rPr>
          <w:rFonts w:ascii="Arial Narrow" w:hAnsi="Arial Narrow"/>
          <w:b/>
          <w:bCs/>
          <w:sz w:val="21"/>
          <w:szCs w:val="21"/>
          <w:lang w:val="es-PE"/>
        </w:rPr>
        <w:t>3.2.1 Escenario de riesgo nacional</w:t>
      </w:r>
    </w:p>
    <w:p w14:paraId="6E8F45B2" w14:textId="77777777" w:rsidR="00DC32F5" w:rsidRPr="00045751" w:rsidRDefault="00DC32F5" w:rsidP="00225E0F">
      <w:pPr>
        <w:jc w:val="both"/>
        <w:rPr>
          <w:rFonts w:ascii="Arial Narrow" w:hAnsi="Arial Narrow"/>
          <w:sz w:val="16"/>
          <w:szCs w:val="16"/>
          <w:lang w:val="es-PE"/>
        </w:rPr>
      </w:pPr>
    </w:p>
    <w:p w14:paraId="60D1A916" w14:textId="77777777" w:rsidR="008C5E0D" w:rsidRDefault="00225E0F" w:rsidP="00225E0F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045751">
        <w:rPr>
          <w:rFonts w:ascii="Arial Narrow" w:hAnsi="Arial Narrow"/>
          <w:sz w:val="21"/>
          <w:szCs w:val="21"/>
          <w:lang w:val="es-PE"/>
        </w:rPr>
        <w:t>E</w:t>
      </w:r>
      <w:r w:rsidR="00EF05FF" w:rsidRPr="00045751">
        <w:rPr>
          <w:rFonts w:ascii="Arial Narrow" w:hAnsi="Arial Narrow"/>
          <w:sz w:val="21"/>
          <w:szCs w:val="21"/>
          <w:lang w:val="es-PE"/>
        </w:rPr>
        <w:t>n mayo 2025 se inició</w:t>
      </w:r>
      <w:r w:rsidRPr="00045751">
        <w:rPr>
          <w:rFonts w:ascii="Arial Narrow" w:hAnsi="Arial Narrow"/>
          <w:sz w:val="21"/>
          <w:szCs w:val="21"/>
          <w:lang w:val="es-PE"/>
        </w:rPr>
        <w:t xml:space="preserve"> </w:t>
      </w:r>
      <w:r w:rsidR="00EF05FF" w:rsidRPr="00045751">
        <w:rPr>
          <w:rFonts w:ascii="Arial Narrow" w:hAnsi="Arial Narrow"/>
          <w:sz w:val="21"/>
          <w:szCs w:val="21"/>
          <w:lang w:val="es-PE"/>
        </w:rPr>
        <w:t xml:space="preserve">el </w:t>
      </w:r>
      <w:r w:rsidRPr="00045751">
        <w:rPr>
          <w:rFonts w:ascii="Arial Narrow" w:hAnsi="Arial Narrow"/>
          <w:sz w:val="21"/>
          <w:szCs w:val="21"/>
          <w:lang w:val="es-PE"/>
        </w:rPr>
        <w:t>estudio de escenario de riesgo por incendio forestal a nivel nacional</w:t>
      </w:r>
      <w:r w:rsidR="00EF05FF" w:rsidRPr="00045751">
        <w:rPr>
          <w:rFonts w:ascii="Arial Narrow" w:hAnsi="Arial Narrow"/>
          <w:sz w:val="21"/>
          <w:szCs w:val="21"/>
          <w:lang w:val="es-PE"/>
        </w:rPr>
        <w:t xml:space="preserve">, </w:t>
      </w:r>
      <w:r w:rsidRPr="00045751">
        <w:rPr>
          <w:rFonts w:ascii="Arial Narrow" w:hAnsi="Arial Narrow"/>
          <w:sz w:val="21"/>
          <w:szCs w:val="21"/>
          <w:lang w:val="es-PE"/>
        </w:rPr>
        <w:t>a cargo de</w:t>
      </w:r>
      <w:r w:rsidR="00EF05FF" w:rsidRPr="00045751">
        <w:rPr>
          <w:rFonts w:ascii="Arial Narrow" w:hAnsi="Arial Narrow"/>
          <w:sz w:val="21"/>
          <w:szCs w:val="21"/>
          <w:lang w:val="es-PE"/>
        </w:rPr>
        <w:t xml:space="preserve"> un especialista </w:t>
      </w:r>
      <w:r w:rsidR="00984889" w:rsidRPr="00045751">
        <w:rPr>
          <w:rFonts w:ascii="Arial Narrow" w:hAnsi="Arial Narrow"/>
          <w:sz w:val="21"/>
          <w:szCs w:val="21"/>
          <w:lang w:val="es-PE"/>
        </w:rPr>
        <w:t>del Cenepred</w:t>
      </w:r>
      <w:r w:rsidR="002A1A89" w:rsidRPr="00045751">
        <w:rPr>
          <w:rFonts w:ascii="Arial Narrow" w:hAnsi="Arial Narrow"/>
          <w:sz w:val="21"/>
          <w:szCs w:val="21"/>
          <w:lang w:val="es-PE"/>
        </w:rPr>
        <w:t>.</w:t>
      </w:r>
      <w:bookmarkStart w:id="3" w:name="_Hlk205893580"/>
    </w:p>
    <w:p w14:paraId="16179788" w14:textId="4FAAA266" w:rsidR="00B61602" w:rsidRPr="008C5E0D" w:rsidRDefault="00045751" w:rsidP="00225E0F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8C5E0D">
        <w:rPr>
          <w:rFonts w:ascii="Arial Narrow" w:hAnsi="Arial Narrow"/>
          <w:sz w:val="21"/>
          <w:szCs w:val="21"/>
          <w:lang w:val="es-PE"/>
        </w:rPr>
        <w:t>En julio 2025 se culminó el escenario de riesgo por incendio forestal a nivel nacional</w:t>
      </w:r>
      <w:r w:rsidR="004C7EB8" w:rsidRPr="008C5E0D">
        <w:rPr>
          <w:rFonts w:ascii="Arial Narrow" w:hAnsi="Arial Narrow"/>
          <w:sz w:val="21"/>
          <w:szCs w:val="21"/>
          <w:lang w:val="es-PE"/>
        </w:rPr>
        <w:t>, lo que representa el 100% de la ejecución física de esta actividad</w:t>
      </w:r>
      <w:r w:rsidR="008C5E0D">
        <w:rPr>
          <w:rFonts w:ascii="Arial Narrow" w:hAnsi="Arial Narrow"/>
          <w:sz w:val="21"/>
          <w:szCs w:val="21"/>
          <w:lang w:val="es-PE"/>
        </w:rPr>
        <w:t xml:space="preserve">, </w:t>
      </w:r>
      <w:r w:rsidR="008C5E0D" w:rsidRPr="008C5E0D">
        <w:rPr>
          <w:rFonts w:ascii="Arial Narrow" w:hAnsi="Arial Narrow"/>
          <w:sz w:val="21"/>
          <w:szCs w:val="21"/>
        </w:rPr>
        <w:t>el cual se encuentra publicado en el SIGRID</w:t>
      </w:r>
    </w:p>
    <w:p w14:paraId="586DD72F" w14:textId="08E4F92C" w:rsidR="002F3337" w:rsidRPr="002F3337" w:rsidRDefault="002F3337" w:rsidP="002F3337">
      <w:pPr>
        <w:ind w:left="426"/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2F3337">
        <w:rPr>
          <w:rFonts w:ascii="Arial Narrow" w:hAnsi="Arial Narrow"/>
          <w:b/>
          <w:bCs/>
          <w:sz w:val="21"/>
          <w:szCs w:val="21"/>
          <w:lang w:val="es-PE"/>
        </w:rPr>
        <w:lastRenderedPageBreak/>
        <w:t xml:space="preserve">Actividad complementaria: </w:t>
      </w:r>
    </w:p>
    <w:p w14:paraId="395FFCAD" w14:textId="46FC4EF5" w:rsidR="00950D1B" w:rsidRDefault="00B61602" w:rsidP="002F3337">
      <w:pPr>
        <w:ind w:left="426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 xml:space="preserve">En el mes de setiembre 2025 este Centro Nacional participó </w:t>
      </w:r>
      <w:r w:rsidR="002817C4">
        <w:rPr>
          <w:rFonts w:ascii="Arial Narrow" w:hAnsi="Arial Narrow"/>
          <w:sz w:val="21"/>
          <w:szCs w:val="21"/>
          <w:lang w:val="es-PE"/>
        </w:rPr>
        <w:t>en el L</w:t>
      </w:r>
      <w:r w:rsidR="002817C4" w:rsidRPr="002817C4">
        <w:rPr>
          <w:rFonts w:ascii="Arial Narrow" w:hAnsi="Arial Narrow"/>
          <w:sz w:val="21"/>
          <w:szCs w:val="21"/>
          <w:lang w:val="es-PE"/>
        </w:rPr>
        <w:t>anzamiento oficial del Plan Multisectorial ante Incendios Forestales 2025 – 2027</w:t>
      </w:r>
      <w:bookmarkEnd w:id="3"/>
      <w:r w:rsidR="00174C04">
        <w:rPr>
          <w:rFonts w:ascii="Arial Narrow" w:hAnsi="Arial Narrow"/>
          <w:sz w:val="21"/>
          <w:szCs w:val="21"/>
          <w:lang w:val="es-PE"/>
        </w:rPr>
        <w:t xml:space="preserve">, realizado en el </w:t>
      </w:r>
      <w:r w:rsidR="00174C04" w:rsidRPr="00174C04">
        <w:rPr>
          <w:rFonts w:ascii="Arial Narrow" w:hAnsi="Arial Narrow"/>
          <w:sz w:val="21"/>
          <w:szCs w:val="21"/>
          <w:lang w:val="es-PE"/>
        </w:rPr>
        <w:t>Tambo Huayllabamba, Distrito de Abancay, Provincia de Abancay, Departamento de Apurímac</w:t>
      </w:r>
    </w:p>
    <w:p w14:paraId="65C694A4" w14:textId="77777777" w:rsidR="00174C04" w:rsidRDefault="00174C04" w:rsidP="00225E0F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7624F466" w14:textId="1A0F4A2C" w:rsidR="00592DE7" w:rsidRPr="00325F1A" w:rsidRDefault="00592DE7" w:rsidP="002560F5">
      <w:pPr>
        <w:jc w:val="both"/>
        <w:rPr>
          <w:rFonts w:ascii="Arial Narrow" w:hAnsi="Arial Narrow"/>
          <w:b/>
          <w:bCs/>
          <w:spacing w:val="2"/>
          <w:sz w:val="21"/>
          <w:szCs w:val="21"/>
          <w:lang w:val="es-PE"/>
        </w:rPr>
      </w:pPr>
      <w:r w:rsidRPr="00325F1A">
        <w:rPr>
          <w:rFonts w:ascii="Arial Narrow" w:hAnsi="Arial Narrow"/>
          <w:b/>
          <w:bCs/>
          <w:spacing w:val="2"/>
          <w:sz w:val="21"/>
          <w:szCs w:val="21"/>
          <w:lang w:val="es-PE"/>
        </w:rPr>
        <w:t>3.2.2 I</w:t>
      </w:r>
      <w:r w:rsidR="003A6A5D" w:rsidRPr="00325F1A">
        <w:rPr>
          <w:rFonts w:ascii="Arial Narrow" w:hAnsi="Arial Narrow"/>
          <w:b/>
          <w:bCs/>
          <w:spacing w:val="2"/>
          <w:sz w:val="21"/>
          <w:szCs w:val="21"/>
          <w:lang w:val="es-PE"/>
        </w:rPr>
        <w:t>nvestigación aplicada a la gestión del riesgo de desastres en incendios forestales</w:t>
      </w:r>
    </w:p>
    <w:p w14:paraId="2C0C3E03" w14:textId="77777777" w:rsidR="00AA471F" w:rsidRPr="00EF38E8" w:rsidRDefault="00AA471F" w:rsidP="002560F5">
      <w:pPr>
        <w:jc w:val="both"/>
        <w:rPr>
          <w:rFonts w:ascii="Arial Narrow" w:hAnsi="Arial Narrow"/>
          <w:spacing w:val="2"/>
          <w:sz w:val="14"/>
          <w:szCs w:val="14"/>
          <w:lang w:val="es-PE"/>
        </w:rPr>
      </w:pPr>
    </w:p>
    <w:p w14:paraId="28DAA732" w14:textId="77F1AF13" w:rsidR="009B4E6F" w:rsidRPr="00325F1A" w:rsidRDefault="00592DE7" w:rsidP="002560F5">
      <w:pPr>
        <w:jc w:val="both"/>
        <w:rPr>
          <w:rFonts w:ascii="Arial Narrow" w:hAnsi="Arial Narrow"/>
          <w:spacing w:val="2"/>
          <w:sz w:val="21"/>
          <w:szCs w:val="21"/>
          <w:lang w:val="es-PE"/>
        </w:rPr>
      </w:pPr>
      <w:r w:rsidRPr="00325F1A">
        <w:rPr>
          <w:rFonts w:ascii="Arial Narrow" w:hAnsi="Arial Narrow"/>
          <w:spacing w:val="2"/>
          <w:sz w:val="21"/>
          <w:szCs w:val="21"/>
          <w:lang w:val="es-PE"/>
        </w:rPr>
        <w:t>S</w:t>
      </w:r>
      <w:r w:rsidR="003A6A5D" w:rsidRPr="00325F1A">
        <w:rPr>
          <w:rFonts w:ascii="Arial Narrow" w:hAnsi="Arial Narrow"/>
          <w:spacing w:val="2"/>
          <w:sz w:val="21"/>
          <w:szCs w:val="21"/>
          <w:lang w:val="es-PE"/>
        </w:rPr>
        <w:t xml:space="preserve">e ha programado </w:t>
      </w:r>
      <w:r w:rsidR="00D75A47" w:rsidRPr="00325F1A">
        <w:rPr>
          <w:rFonts w:ascii="Arial Narrow" w:hAnsi="Arial Narrow"/>
          <w:spacing w:val="2"/>
          <w:sz w:val="21"/>
          <w:szCs w:val="21"/>
          <w:lang w:val="es-PE"/>
        </w:rPr>
        <w:t xml:space="preserve">una primera fase </w:t>
      </w:r>
      <w:r w:rsidR="00A07AEF" w:rsidRPr="00325F1A">
        <w:rPr>
          <w:rFonts w:ascii="Arial Narrow" w:hAnsi="Arial Narrow"/>
          <w:spacing w:val="2"/>
          <w:sz w:val="21"/>
          <w:szCs w:val="21"/>
          <w:lang w:val="es-PE"/>
        </w:rPr>
        <w:t xml:space="preserve">que deberá realizarse durante </w:t>
      </w:r>
      <w:r w:rsidR="00D75A47" w:rsidRPr="00325F1A">
        <w:rPr>
          <w:rFonts w:ascii="Arial Narrow" w:hAnsi="Arial Narrow"/>
          <w:spacing w:val="2"/>
          <w:sz w:val="21"/>
          <w:szCs w:val="21"/>
          <w:lang w:val="es-PE"/>
        </w:rPr>
        <w:t xml:space="preserve">marzo </w:t>
      </w:r>
      <w:r w:rsidR="00A07AEF" w:rsidRPr="00325F1A">
        <w:rPr>
          <w:rFonts w:ascii="Arial Narrow" w:hAnsi="Arial Narrow"/>
          <w:spacing w:val="2"/>
          <w:sz w:val="21"/>
          <w:szCs w:val="21"/>
          <w:lang w:val="es-PE"/>
        </w:rPr>
        <w:t>y</w:t>
      </w:r>
      <w:r w:rsidR="003A6A5D" w:rsidRPr="00325F1A">
        <w:rPr>
          <w:rFonts w:ascii="Arial Narrow" w:hAnsi="Arial Narrow"/>
          <w:spacing w:val="2"/>
          <w:sz w:val="21"/>
          <w:szCs w:val="21"/>
          <w:lang w:val="es-PE"/>
        </w:rPr>
        <w:t xml:space="preserve"> ju</w:t>
      </w:r>
      <w:r w:rsidR="00D75A47" w:rsidRPr="00325F1A">
        <w:rPr>
          <w:rFonts w:ascii="Arial Narrow" w:hAnsi="Arial Narrow"/>
          <w:spacing w:val="2"/>
          <w:sz w:val="21"/>
          <w:szCs w:val="21"/>
          <w:lang w:val="es-PE"/>
        </w:rPr>
        <w:t>l</w:t>
      </w:r>
      <w:r w:rsidR="003A6A5D" w:rsidRPr="00325F1A">
        <w:rPr>
          <w:rFonts w:ascii="Arial Narrow" w:hAnsi="Arial Narrow"/>
          <w:spacing w:val="2"/>
          <w:sz w:val="21"/>
          <w:szCs w:val="21"/>
          <w:lang w:val="es-PE"/>
        </w:rPr>
        <w:t>io del 2025</w:t>
      </w:r>
      <w:r w:rsidR="00A07AEF" w:rsidRPr="00325F1A">
        <w:rPr>
          <w:rFonts w:ascii="Arial Narrow" w:hAnsi="Arial Narrow"/>
          <w:spacing w:val="2"/>
          <w:sz w:val="21"/>
          <w:szCs w:val="21"/>
          <w:lang w:val="es-PE"/>
        </w:rPr>
        <w:t xml:space="preserve"> y, una </w:t>
      </w:r>
      <w:r w:rsidR="00196B92" w:rsidRPr="00325F1A">
        <w:rPr>
          <w:rFonts w:ascii="Arial Narrow" w:hAnsi="Arial Narrow"/>
          <w:spacing w:val="2"/>
          <w:sz w:val="21"/>
          <w:szCs w:val="21"/>
          <w:lang w:val="es-PE"/>
        </w:rPr>
        <w:t xml:space="preserve">segunda fase </w:t>
      </w:r>
      <w:r w:rsidR="00A07AEF" w:rsidRPr="00325F1A">
        <w:rPr>
          <w:rFonts w:ascii="Arial Narrow" w:hAnsi="Arial Narrow"/>
          <w:spacing w:val="2"/>
          <w:sz w:val="21"/>
          <w:szCs w:val="21"/>
          <w:lang w:val="es-PE"/>
        </w:rPr>
        <w:t xml:space="preserve">entre </w:t>
      </w:r>
      <w:r w:rsidR="00196B92" w:rsidRPr="00325F1A">
        <w:rPr>
          <w:rFonts w:ascii="Arial Narrow" w:hAnsi="Arial Narrow"/>
          <w:spacing w:val="2"/>
          <w:sz w:val="21"/>
          <w:szCs w:val="21"/>
          <w:lang w:val="es-PE"/>
        </w:rPr>
        <w:t>agosto y diciembre del 2025.</w:t>
      </w:r>
    </w:p>
    <w:p w14:paraId="35F0596B" w14:textId="77777777" w:rsidR="004D2F35" w:rsidRPr="00325F1A" w:rsidRDefault="004D2F35" w:rsidP="002560F5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3D58A77B" w14:textId="741704A1" w:rsidR="00A07AEF" w:rsidRPr="00325F1A" w:rsidRDefault="00A07AEF" w:rsidP="0049662D">
      <w:pPr>
        <w:pStyle w:val="Prrafodelista"/>
        <w:numPr>
          <w:ilvl w:val="0"/>
          <w:numId w:val="24"/>
        </w:num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325F1A">
        <w:rPr>
          <w:rFonts w:ascii="Arial Narrow" w:hAnsi="Arial Narrow"/>
          <w:b/>
          <w:bCs/>
          <w:sz w:val="21"/>
          <w:szCs w:val="21"/>
          <w:lang w:val="es-PE"/>
        </w:rPr>
        <w:t>Primera Fase</w:t>
      </w:r>
    </w:p>
    <w:p w14:paraId="6DABF4AC" w14:textId="77777777" w:rsidR="004D2F35" w:rsidRPr="00325F1A" w:rsidRDefault="004D2F35" w:rsidP="00AA471F">
      <w:pPr>
        <w:contextualSpacing/>
        <w:jc w:val="both"/>
        <w:rPr>
          <w:rFonts w:ascii="Arial Narrow" w:hAnsi="Arial Narrow"/>
          <w:sz w:val="16"/>
          <w:szCs w:val="16"/>
          <w:lang w:val="es-PE"/>
        </w:rPr>
      </w:pPr>
    </w:p>
    <w:p w14:paraId="4E749087" w14:textId="77777777" w:rsidR="006D2CA4" w:rsidRDefault="00A67232" w:rsidP="00D908DD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6D2CA4">
        <w:rPr>
          <w:rFonts w:ascii="Arial Narrow" w:hAnsi="Arial Narrow"/>
          <w:sz w:val="21"/>
          <w:szCs w:val="21"/>
          <w:lang w:val="es-PE"/>
        </w:rPr>
        <w:t xml:space="preserve">En marzo 2025, se </w:t>
      </w:r>
      <w:r w:rsidR="00CB52ED" w:rsidRPr="006D2CA4">
        <w:rPr>
          <w:rFonts w:ascii="Arial Narrow" w:hAnsi="Arial Narrow"/>
          <w:sz w:val="21"/>
          <w:szCs w:val="21"/>
          <w:lang w:val="es-PE"/>
        </w:rPr>
        <w:t xml:space="preserve">dio </w:t>
      </w:r>
      <w:r w:rsidRPr="006D2CA4">
        <w:rPr>
          <w:rFonts w:ascii="Arial Narrow" w:hAnsi="Arial Narrow"/>
          <w:sz w:val="21"/>
          <w:szCs w:val="21"/>
          <w:lang w:val="es-PE"/>
        </w:rPr>
        <w:t>inici</w:t>
      </w:r>
      <w:r w:rsidR="00CB52ED" w:rsidRPr="006D2CA4">
        <w:rPr>
          <w:rFonts w:ascii="Arial Narrow" w:hAnsi="Arial Narrow"/>
          <w:sz w:val="21"/>
          <w:szCs w:val="21"/>
          <w:lang w:val="es-PE"/>
        </w:rPr>
        <w:t>o</w:t>
      </w:r>
      <w:r w:rsidRPr="006D2CA4">
        <w:rPr>
          <w:rFonts w:ascii="Arial Narrow" w:hAnsi="Arial Narrow"/>
          <w:sz w:val="21"/>
          <w:szCs w:val="21"/>
          <w:lang w:val="es-PE"/>
        </w:rPr>
        <w:t xml:space="preserve"> </w:t>
      </w:r>
      <w:r w:rsidR="00CB52ED" w:rsidRPr="006D2CA4">
        <w:rPr>
          <w:rFonts w:ascii="Arial Narrow" w:hAnsi="Arial Narrow"/>
          <w:sz w:val="21"/>
          <w:szCs w:val="21"/>
          <w:lang w:val="es-PE"/>
        </w:rPr>
        <w:t>a</w:t>
      </w:r>
      <w:r w:rsidRPr="006D2CA4">
        <w:rPr>
          <w:rFonts w:ascii="Arial Narrow" w:hAnsi="Arial Narrow"/>
          <w:sz w:val="21"/>
          <w:szCs w:val="21"/>
          <w:lang w:val="es-PE"/>
        </w:rPr>
        <w:t>l servicio especializado en evaluación de riesgos y desastres, mediante la Orden de Servicio N° 00059-2025, bajo el concepto “Contratación del servicio de un especialista en investigación aplicada en incendios forestales”.</w:t>
      </w:r>
      <w:r w:rsidR="00AA471F" w:rsidRPr="006D2CA4">
        <w:rPr>
          <w:rFonts w:ascii="Arial Narrow" w:hAnsi="Arial Narrow"/>
          <w:sz w:val="21"/>
          <w:szCs w:val="21"/>
          <w:lang w:val="es-PE"/>
        </w:rPr>
        <w:t xml:space="preserve"> </w:t>
      </w:r>
    </w:p>
    <w:p w14:paraId="3CDD5768" w14:textId="74962F35" w:rsidR="006421A9" w:rsidRDefault="006421A9" w:rsidP="0097110F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6D2CA4">
        <w:rPr>
          <w:rFonts w:ascii="Arial Narrow" w:hAnsi="Arial Narrow"/>
          <w:sz w:val="21"/>
          <w:szCs w:val="21"/>
          <w:lang w:val="es-PE"/>
        </w:rPr>
        <w:t xml:space="preserve">En agosto 2025, se culminó el quinto entregable del servicio, representando el 100% </w:t>
      </w:r>
      <w:r w:rsidR="001B5837">
        <w:rPr>
          <w:rFonts w:ascii="Arial Narrow" w:hAnsi="Arial Narrow"/>
          <w:sz w:val="21"/>
          <w:szCs w:val="21"/>
          <w:lang w:val="es-PE"/>
        </w:rPr>
        <w:t xml:space="preserve">de la ejecución física </w:t>
      </w:r>
      <w:r w:rsidRPr="006D2CA4">
        <w:rPr>
          <w:rFonts w:ascii="Arial Narrow" w:hAnsi="Arial Narrow"/>
          <w:sz w:val="21"/>
          <w:szCs w:val="21"/>
          <w:lang w:val="es-PE"/>
        </w:rPr>
        <w:t>de este servicio. Este entregable corresponde al “</w:t>
      </w:r>
      <w:r w:rsidR="00D908DD" w:rsidRPr="006D2CA4">
        <w:rPr>
          <w:rFonts w:ascii="Arial Narrow" w:hAnsi="Arial Narrow"/>
          <w:sz w:val="21"/>
          <w:szCs w:val="21"/>
          <w:lang w:val="es-PE"/>
        </w:rPr>
        <w:t xml:space="preserve">Informe final del </w:t>
      </w:r>
      <w:r w:rsidR="006D2CA4" w:rsidRPr="006D2CA4">
        <w:rPr>
          <w:rFonts w:ascii="Arial Narrow" w:hAnsi="Arial Narrow"/>
          <w:sz w:val="21"/>
          <w:szCs w:val="21"/>
          <w:lang w:val="es-PE"/>
        </w:rPr>
        <w:t>desarrollo un procedimiento metodológico de un índice Integrado de Combustibles Vegetales (IICV) que contribuya a la elaboración del mapa vegetación combustible en ecosistemas amazónicos</w:t>
      </w:r>
      <w:r w:rsidR="00D908DD" w:rsidRPr="006D2CA4">
        <w:rPr>
          <w:rFonts w:ascii="Arial Narrow" w:hAnsi="Arial Narrow"/>
          <w:sz w:val="21"/>
          <w:szCs w:val="21"/>
          <w:lang w:val="es-PE"/>
        </w:rPr>
        <w:t xml:space="preserve"> del departamento de Madre de Dios</w:t>
      </w:r>
      <w:r w:rsidR="006D2CA4">
        <w:rPr>
          <w:rFonts w:ascii="Arial Narrow" w:hAnsi="Arial Narrow"/>
          <w:sz w:val="21"/>
          <w:szCs w:val="21"/>
          <w:lang w:val="es-PE"/>
        </w:rPr>
        <w:t>.</w:t>
      </w:r>
    </w:p>
    <w:p w14:paraId="7AC5C84B" w14:textId="77777777" w:rsidR="006D2CA4" w:rsidRPr="006D2CA4" w:rsidRDefault="006D2CA4" w:rsidP="006D2CA4">
      <w:pPr>
        <w:pStyle w:val="Prrafodelista"/>
        <w:jc w:val="both"/>
        <w:rPr>
          <w:rFonts w:ascii="Arial Narrow" w:hAnsi="Arial Narrow"/>
          <w:sz w:val="21"/>
          <w:szCs w:val="21"/>
          <w:lang w:val="es-PE"/>
        </w:rPr>
      </w:pPr>
    </w:p>
    <w:p w14:paraId="2CF32B7A" w14:textId="682FA6BE" w:rsidR="00A07AEF" w:rsidRPr="00325F1A" w:rsidRDefault="00A07AEF" w:rsidP="0049662D">
      <w:pPr>
        <w:pStyle w:val="Prrafodelista"/>
        <w:numPr>
          <w:ilvl w:val="0"/>
          <w:numId w:val="24"/>
        </w:num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325F1A">
        <w:rPr>
          <w:rFonts w:ascii="Arial Narrow" w:hAnsi="Arial Narrow"/>
          <w:b/>
          <w:bCs/>
          <w:sz w:val="21"/>
          <w:szCs w:val="21"/>
          <w:lang w:val="es-PE"/>
        </w:rPr>
        <w:t>Segunda Fase</w:t>
      </w:r>
    </w:p>
    <w:p w14:paraId="21391BAB" w14:textId="77777777" w:rsidR="00325F1A" w:rsidRPr="00325F1A" w:rsidRDefault="00325F1A" w:rsidP="00F52706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1732B5E3" w14:textId="77777777" w:rsidR="006D2CA4" w:rsidRDefault="00F52706" w:rsidP="003D5442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325F1A">
        <w:rPr>
          <w:rFonts w:ascii="Arial Narrow" w:hAnsi="Arial Narrow"/>
          <w:sz w:val="21"/>
          <w:szCs w:val="21"/>
          <w:lang w:val="es-PE"/>
        </w:rPr>
        <w:t>En julio 2025 se inició el servicio especializado en gestión de riesgos y desastres, mediante la Orden de Servicio N° 000156-2025, bajo el concepto “Contratación del servicio de una persona natural, especialista en investigación aplicada en incendios forestales”.</w:t>
      </w:r>
    </w:p>
    <w:p w14:paraId="281CDDE0" w14:textId="657B564F" w:rsidR="00A748F1" w:rsidRPr="00682ADB" w:rsidRDefault="003D5442" w:rsidP="00682ADB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6D2CA4">
        <w:rPr>
          <w:rFonts w:ascii="Arial Narrow" w:hAnsi="Arial Narrow"/>
          <w:sz w:val="21"/>
          <w:szCs w:val="21"/>
          <w:lang w:val="es-PE"/>
        </w:rPr>
        <w:t xml:space="preserve">En noviembre 2025, se culminó el cuarto entregable de este servicio, </w:t>
      </w:r>
      <w:r w:rsidR="001B5837" w:rsidRPr="001B5837">
        <w:rPr>
          <w:rFonts w:ascii="Arial Narrow" w:hAnsi="Arial Narrow"/>
          <w:sz w:val="21"/>
          <w:szCs w:val="21"/>
          <w:lang w:val="es-PE"/>
        </w:rPr>
        <w:t xml:space="preserve">representando el 100% de la ejecución física </w:t>
      </w:r>
      <w:r w:rsidR="001B5837">
        <w:rPr>
          <w:rFonts w:ascii="Arial Narrow" w:hAnsi="Arial Narrow"/>
          <w:sz w:val="21"/>
          <w:szCs w:val="21"/>
          <w:lang w:val="es-PE"/>
        </w:rPr>
        <w:t xml:space="preserve">del servicio y </w:t>
      </w:r>
      <w:r w:rsidRPr="006D2CA4">
        <w:rPr>
          <w:rFonts w:ascii="Arial Narrow" w:hAnsi="Arial Narrow"/>
          <w:sz w:val="21"/>
          <w:szCs w:val="21"/>
          <w:lang w:val="es-PE"/>
        </w:rPr>
        <w:t>correspond</w:t>
      </w:r>
      <w:r w:rsidR="001B5837">
        <w:rPr>
          <w:rFonts w:ascii="Arial Narrow" w:hAnsi="Arial Narrow"/>
          <w:sz w:val="21"/>
          <w:szCs w:val="21"/>
          <w:lang w:val="es-PE"/>
        </w:rPr>
        <w:t>e</w:t>
      </w:r>
      <w:r w:rsidRPr="006D2CA4">
        <w:rPr>
          <w:rFonts w:ascii="Arial Narrow" w:hAnsi="Arial Narrow"/>
          <w:sz w:val="21"/>
          <w:szCs w:val="21"/>
          <w:lang w:val="es-PE"/>
        </w:rPr>
        <w:t xml:space="preserve"> al </w:t>
      </w:r>
      <w:r w:rsidR="001B5837">
        <w:rPr>
          <w:rFonts w:ascii="Arial Narrow" w:hAnsi="Arial Narrow"/>
          <w:sz w:val="21"/>
          <w:szCs w:val="21"/>
          <w:lang w:val="es-PE"/>
        </w:rPr>
        <w:t>d</w:t>
      </w:r>
      <w:r w:rsidR="00E921C2" w:rsidRPr="006D2CA4">
        <w:rPr>
          <w:rFonts w:ascii="Arial Narrow" w:hAnsi="Arial Narrow"/>
          <w:sz w:val="21"/>
          <w:szCs w:val="21"/>
          <w:lang w:val="es-PE"/>
        </w:rPr>
        <w:t>ocumento</w:t>
      </w:r>
      <w:r w:rsidR="001B5837">
        <w:rPr>
          <w:rFonts w:ascii="Arial Narrow" w:hAnsi="Arial Narrow"/>
          <w:sz w:val="21"/>
          <w:szCs w:val="21"/>
          <w:lang w:val="es-PE"/>
        </w:rPr>
        <w:t>: I</w:t>
      </w:r>
      <w:r w:rsidR="00E921C2" w:rsidRPr="006D2CA4">
        <w:rPr>
          <w:rFonts w:ascii="Arial Narrow" w:hAnsi="Arial Narrow"/>
          <w:sz w:val="21"/>
          <w:szCs w:val="21"/>
          <w:lang w:val="es-PE"/>
        </w:rPr>
        <w:t xml:space="preserve">nvestigación aplicada del </w:t>
      </w:r>
      <w:r w:rsidR="006D2CA4" w:rsidRPr="006D2CA4">
        <w:rPr>
          <w:rFonts w:ascii="Arial Narrow" w:hAnsi="Arial Narrow"/>
          <w:sz w:val="21"/>
          <w:szCs w:val="21"/>
          <w:lang w:val="es-PE"/>
        </w:rPr>
        <w:t xml:space="preserve">desarrollo </w:t>
      </w:r>
      <w:r w:rsidR="001B5837">
        <w:rPr>
          <w:rFonts w:ascii="Arial Narrow" w:hAnsi="Arial Narrow"/>
          <w:sz w:val="21"/>
          <w:szCs w:val="21"/>
          <w:lang w:val="es-PE"/>
        </w:rPr>
        <w:t xml:space="preserve">de </w:t>
      </w:r>
      <w:r w:rsidR="006D2CA4" w:rsidRPr="006D2CA4">
        <w:rPr>
          <w:rFonts w:ascii="Arial Narrow" w:hAnsi="Arial Narrow"/>
          <w:sz w:val="21"/>
          <w:szCs w:val="21"/>
          <w:lang w:val="es-PE"/>
        </w:rPr>
        <w:t>un procedimiento metodológico de</w:t>
      </w:r>
      <w:r w:rsidR="001B5837">
        <w:rPr>
          <w:rFonts w:ascii="Arial Narrow" w:hAnsi="Arial Narrow"/>
          <w:sz w:val="21"/>
          <w:szCs w:val="21"/>
          <w:lang w:val="es-PE"/>
        </w:rPr>
        <w:t>l</w:t>
      </w:r>
      <w:r w:rsidR="006D2CA4" w:rsidRPr="006D2CA4">
        <w:rPr>
          <w:rFonts w:ascii="Arial Narrow" w:hAnsi="Arial Narrow"/>
          <w:sz w:val="21"/>
          <w:szCs w:val="21"/>
          <w:lang w:val="es-PE"/>
        </w:rPr>
        <w:t xml:space="preserve"> índice Integrado de Combustibles Vegetales (IICV) que contribuya a la elaboración del mapa vegetación combustible en ecosistemas andinos de Cajamarca.</w:t>
      </w:r>
      <w:r w:rsidR="006D2CA4" w:rsidRPr="00682ADB">
        <w:rPr>
          <w:rFonts w:ascii="Arial Narrow" w:hAnsi="Arial Narrow"/>
          <w:sz w:val="21"/>
          <w:szCs w:val="21"/>
          <w:lang w:val="es-PE"/>
        </w:rPr>
        <w:t xml:space="preserve">   </w:t>
      </w:r>
    </w:p>
    <w:p w14:paraId="6B49BF87" w14:textId="77777777" w:rsidR="006D2CA4" w:rsidRPr="006D2CA4" w:rsidRDefault="006D2CA4" w:rsidP="006D2CA4">
      <w:pPr>
        <w:pStyle w:val="Prrafodelista"/>
        <w:jc w:val="both"/>
        <w:rPr>
          <w:rFonts w:ascii="Arial Narrow" w:hAnsi="Arial Narrow"/>
          <w:sz w:val="21"/>
          <w:szCs w:val="21"/>
          <w:lang w:val="es-PE"/>
        </w:rPr>
      </w:pPr>
    </w:p>
    <w:p w14:paraId="008687DE" w14:textId="77777777" w:rsidR="00D267E8" w:rsidRPr="00D267E8" w:rsidRDefault="00D267E8" w:rsidP="00D267E8">
      <w:pPr>
        <w:pStyle w:val="Prrafodelista"/>
        <w:numPr>
          <w:ilvl w:val="0"/>
          <w:numId w:val="24"/>
        </w:num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D267E8">
        <w:rPr>
          <w:rFonts w:ascii="Arial Narrow" w:hAnsi="Arial Narrow"/>
          <w:b/>
          <w:bCs/>
          <w:sz w:val="21"/>
          <w:szCs w:val="21"/>
          <w:lang w:val="es-PE"/>
        </w:rPr>
        <w:t xml:space="preserve">Investigación complementaria aplicada a los resultados de Madre de Dios </w:t>
      </w:r>
    </w:p>
    <w:p w14:paraId="7F00726D" w14:textId="77777777" w:rsidR="00F52706" w:rsidRDefault="00F52706" w:rsidP="00A07AEF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13A1283F" w14:textId="3B035E68" w:rsidR="00A748F1" w:rsidRDefault="00176008" w:rsidP="0067516D">
      <w:pPr>
        <w:pStyle w:val="Prrafodelista"/>
        <w:jc w:val="both"/>
        <w:rPr>
          <w:rFonts w:ascii="Arial Narrow" w:hAnsi="Arial Narrow"/>
          <w:sz w:val="21"/>
          <w:szCs w:val="21"/>
          <w:lang w:val="es-PE"/>
        </w:rPr>
      </w:pPr>
      <w:r w:rsidRPr="00E921C2">
        <w:rPr>
          <w:rFonts w:ascii="Arial Narrow" w:hAnsi="Arial Narrow"/>
          <w:sz w:val="21"/>
          <w:szCs w:val="21"/>
          <w:lang w:val="es-PE"/>
        </w:rPr>
        <w:t>En los meses de setiembre a octubre de manera</w:t>
      </w:r>
      <w:r>
        <w:rPr>
          <w:rFonts w:ascii="Arial Narrow" w:hAnsi="Arial Narrow"/>
          <w:sz w:val="21"/>
          <w:szCs w:val="21"/>
          <w:lang w:val="es-PE"/>
        </w:rPr>
        <w:t xml:space="preserve"> complementaria a esta actividad se inició: </w:t>
      </w:r>
      <w:r w:rsidR="005349C0">
        <w:rPr>
          <w:rFonts w:ascii="Arial Narrow" w:hAnsi="Arial Narrow"/>
          <w:sz w:val="21"/>
          <w:szCs w:val="21"/>
          <w:lang w:val="es-PE"/>
        </w:rPr>
        <w:t>L</w:t>
      </w:r>
      <w:r w:rsidR="00E0350D">
        <w:rPr>
          <w:rFonts w:ascii="Arial Narrow" w:hAnsi="Arial Narrow"/>
          <w:sz w:val="21"/>
          <w:szCs w:val="21"/>
          <w:lang w:val="es-PE"/>
        </w:rPr>
        <w:t>a a</w:t>
      </w:r>
      <w:r w:rsidR="000C435C" w:rsidRPr="000C435C">
        <w:rPr>
          <w:rFonts w:ascii="Arial Narrow" w:hAnsi="Arial Narrow"/>
          <w:sz w:val="21"/>
          <w:szCs w:val="21"/>
          <w:lang w:val="es-PE"/>
        </w:rPr>
        <w:t xml:space="preserve">plicación de caso, </w:t>
      </w:r>
      <w:r w:rsidR="00E0350D" w:rsidRPr="000C435C">
        <w:rPr>
          <w:rFonts w:ascii="Arial Narrow" w:hAnsi="Arial Narrow"/>
          <w:sz w:val="21"/>
          <w:szCs w:val="21"/>
          <w:lang w:val="es-PE"/>
        </w:rPr>
        <w:t>en incendios forestales</w:t>
      </w:r>
      <w:r w:rsidR="00E0350D">
        <w:rPr>
          <w:rFonts w:ascii="Arial Narrow" w:hAnsi="Arial Narrow"/>
          <w:sz w:val="21"/>
          <w:szCs w:val="21"/>
          <w:lang w:val="es-PE"/>
        </w:rPr>
        <w:t xml:space="preserve"> en el departamento de Madre de Dios</w:t>
      </w:r>
      <w:r w:rsidR="00E0350D" w:rsidRPr="000C435C">
        <w:rPr>
          <w:rFonts w:ascii="Arial Narrow" w:hAnsi="Arial Narrow"/>
          <w:sz w:val="21"/>
          <w:szCs w:val="21"/>
          <w:lang w:val="es-PE"/>
        </w:rPr>
        <w:t xml:space="preserve"> </w:t>
      </w:r>
      <w:r w:rsidR="000C435C" w:rsidRPr="000C435C">
        <w:rPr>
          <w:rFonts w:ascii="Arial Narrow" w:hAnsi="Arial Narrow"/>
          <w:sz w:val="21"/>
          <w:szCs w:val="21"/>
          <w:lang w:val="es-PE"/>
        </w:rPr>
        <w:t>de</w:t>
      </w:r>
      <w:r w:rsidR="00E0350D">
        <w:rPr>
          <w:rFonts w:ascii="Arial Narrow" w:hAnsi="Arial Narrow"/>
          <w:sz w:val="21"/>
          <w:szCs w:val="21"/>
          <w:lang w:val="es-PE"/>
        </w:rPr>
        <w:t>:</w:t>
      </w:r>
      <w:r w:rsidR="000C435C" w:rsidRPr="000C435C">
        <w:rPr>
          <w:rFonts w:ascii="Arial Narrow" w:hAnsi="Arial Narrow"/>
          <w:sz w:val="21"/>
          <w:szCs w:val="21"/>
          <w:lang w:val="es-PE"/>
        </w:rPr>
        <w:t xml:space="preserve"> </w:t>
      </w:r>
      <w:r w:rsidR="00E0350D">
        <w:rPr>
          <w:rFonts w:ascii="Arial Narrow" w:hAnsi="Arial Narrow"/>
          <w:sz w:val="21"/>
          <w:szCs w:val="21"/>
          <w:lang w:val="es-PE"/>
        </w:rPr>
        <w:t>“L</w:t>
      </w:r>
      <w:r w:rsidR="000C435C" w:rsidRPr="000C435C">
        <w:rPr>
          <w:rFonts w:ascii="Arial Narrow" w:hAnsi="Arial Narrow"/>
          <w:sz w:val="21"/>
          <w:szCs w:val="21"/>
          <w:lang w:val="es-PE"/>
        </w:rPr>
        <w:t xml:space="preserve">a investigación y desarrollo metodológico para identificar y validar métodos para determinar la pertinencia y correlación de variables de vulnerabilidad en estudios de riesgos”, </w:t>
      </w:r>
      <w:r>
        <w:rPr>
          <w:rFonts w:ascii="Arial Narrow" w:hAnsi="Arial Narrow"/>
          <w:sz w:val="21"/>
          <w:szCs w:val="21"/>
          <w:lang w:val="es-PE"/>
        </w:rPr>
        <w:t xml:space="preserve">el cual </w:t>
      </w:r>
      <w:r w:rsidR="000C435C" w:rsidRPr="000C435C">
        <w:rPr>
          <w:rFonts w:ascii="Arial Narrow" w:hAnsi="Arial Narrow"/>
          <w:sz w:val="21"/>
          <w:szCs w:val="21"/>
          <w:lang w:val="es-PE"/>
        </w:rPr>
        <w:t xml:space="preserve">permitirá establecer una metodología para validar estadísticamente el "Mapa de Vegetación Combustible" como variable clave, a través de su correlación espacial con datos históricos de incendios forestales (focos de calor, ocurrencias y cicatrices de SERFOR y NASA). </w:t>
      </w:r>
    </w:p>
    <w:p w14:paraId="3AB07425" w14:textId="1F6E2C69" w:rsidR="00682ADB" w:rsidRDefault="00682ADB" w:rsidP="00682ADB">
      <w:pPr>
        <w:pStyle w:val="Prrafodelista"/>
        <w:jc w:val="both"/>
        <w:rPr>
          <w:rFonts w:ascii="Arial Narrow" w:hAnsi="Arial Narrow"/>
          <w:sz w:val="21"/>
          <w:szCs w:val="21"/>
          <w:lang w:val="es-PE"/>
        </w:rPr>
      </w:pPr>
    </w:p>
    <w:p w14:paraId="1FCF12B5" w14:textId="47DF57A7" w:rsidR="00682ADB" w:rsidRPr="000A44B2" w:rsidRDefault="00682ADB" w:rsidP="000A44B2">
      <w:pPr>
        <w:pStyle w:val="Prrafodelista"/>
        <w:numPr>
          <w:ilvl w:val="0"/>
          <w:numId w:val="24"/>
        </w:numPr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>En el mes de diciembre se realizó la revisión final y compilación de los productos generados en la primer</w:t>
      </w:r>
      <w:r w:rsidR="000A44B2">
        <w:rPr>
          <w:rFonts w:ascii="Arial Narrow" w:hAnsi="Arial Narrow"/>
          <w:sz w:val="21"/>
          <w:szCs w:val="21"/>
          <w:lang w:val="es-PE"/>
        </w:rPr>
        <w:t>a</w:t>
      </w:r>
      <w:r>
        <w:rPr>
          <w:rFonts w:ascii="Arial Narrow" w:hAnsi="Arial Narrow"/>
          <w:sz w:val="21"/>
          <w:szCs w:val="21"/>
          <w:lang w:val="es-PE"/>
        </w:rPr>
        <w:t xml:space="preserve">, segunda fase e investigación complementaria en un solo documento </w:t>
      </w:r>
      <w:r w:rsidR="000A44B2">
        <w:rPr>
          <w:rFonts w:ascii="Arial Narrow" w:hAnsi="Arial Narrow"/>
          <w:sz w:val="21"/>
          <w:szCs w:val="21"/>
          <w:lang w:val="es-PE"/>
        </w:rPr>
        <w:t xml:space="preserve">de investigación </w:t>
      </w:r>
      <w:r>
        <w:rPr>
          <w:rFonts w:ascii="Arial Narrow" w:hAnsi="Arial Narrow"/>
          <w:sz w:val="21"/>
          <w:szCs w:val="21"/>
          <w:lang w:val="es-PE"/>
        </w:rPr>
        <w:t>denominado:</w:t>
      </w:r>
      <w:r w:rsidR="000A44B2">
        <w:rPr>
          <w:rFonts w:ascii="Arial Narrow" w:hAnsi="Arial Narrow"/>
          <w:sz w:val="21"/>
          <w:szCs w:val="21"/>
          <w:lang w:val="es-PE"/>
        </w:rPr>
        <w:t xml:space="preserve"> “</w:t>
      </w:r>
      <w:r w:rsidR="000A44B2" w:rsidRPr="000A44B2">
        <w:rPr>
          <w:rFonts w:ascii="Arial Narrow" w:hAnsi="Arial Narrow"/>
          <w:sz w:val="21"/>
          <w:szCs w:val="21"/>
          <w:lang w:val="es-PE"/>
        </w:rPr>
        <w:t>Propuesta metodológica de índices integrados de combustibles vegetales (IICV) de los ecosistemas amazónicos y andinos aplicados a los en los departamentos de Madre de Dios y Cajamarca</w:t>
      </w:r>
      <w:r w:rsidR="000A44B2">
        <w:rPr>
          <w:rFonts w:ascii="Arial Narrow" w:hAnsi="Arial Narrow"/>
          <w:sz w:val="21"/>
          <w:szCs w:val="21"/>
          <w:lang w:val="es-PE"/>
        </w:rPr>
        <w:t>”</w:t>
      </w:r>
      <w:r w:rsidR="001B5837">
        <w:rPr>
          <w:rFonts w:ascii="Arial Narrow" w:hAnsi="Arial Narrow"/>
          <w:sz w:val="21"/>
          <w:szCs w:val="21"/>
          <w:lang w:val="es-PE"/>
        </w:rPr>
        <w:t xml:space="preserve"> este documento final corresponde al 100% de la ejecución física del producto programado en el PMIF 2025-2027</w:t>
      </w:r>
    </w:p>
    <w:p w14:paraId="6B6EEF45" w14:textId="77777777" w:rsidR="006517E8" w:rsidRPr="006517E8" w:rsidRDefault="006517E8" w:rsidP="006517E8">
      <w:pPr>
        <w:jc w:val="both"/>
        <w:rPr>
          <w:rFonts w:ascii="Arial Narrow" w:hAnsi="Arial Narrow"/>
          <w:spacing w:val="2"/>
          <w:sz w:val="21"/>
          <w:szCs w:val="21"/>
          <w:lang w:val="es-PE"/>
        </w:rPr>
      </w:pPr>
    </w:p>
    <w:p w14:paraId="0BBFA9A9" w14:textId="42D953E6" w:rsidR="006A1F92" w:rsidRPr="00A1061A" w:rsidRDefault="000A1A3F" w:rsidP="006A1F92">
      <w:pPr>
        <w:numPr>
          <w:ilvl w:val="1"/>
          <w:numId w:val="13"/>
        </w:numPr>
        <w:ind w:left="426" w:hanging="426"/>
        <w:contextualSpacing/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A1061A">
        <w:rPr>
          <w:rFonts w:ascii="Arial Narrow" w:eastAsia="Arial Narrow" w:hAnsi="Arial Narrow" w:cs="Arial"/>
          <w:b/>
          <w:bCs/>
          <w:sz w:val="21"/>
          <w:szCs w:val="21"/>
          <w:lang w:val="es-PE"/>
        </w:rPr>
        <w:t>Anál</w:t>
      </w:r>
      <w:r w:rsidR="00C13D8B" w:rsidRPr="00A1061A">
        <w:rPr>
          <w:rFonts w:ascii="Arial Narrow" w:eastAsia="Arial Narrow" w:hAnsi="Arial Narrow" w:cs="Arial"/>
          <w:b/>
          <w:bCs/>
          <w:sz w:val="21"/>
          <w:szCs w:val="21"/>
          <w:lang w:val="es-PE"/>
        </w:rPr>
        <w:t>i</w:t>
      </w:r>
      <w:r w:rsidRPr="00A1061A">
        <w:rPr>
          <w:rFonts w:ascii="Arial Narrow" w:eastAsia="Arial Narrow" w:hAnsi="Arial Narrow" w:cs="Arial"/>
          <w:b/>
          <w:bCs/>
          <w:sz w:val="21"/>
          <w:szCs w:val="21"/>
          <w:lang w:val="es-PE"/>
        </w:rPr>
        <w:t xml:space="preserve">sis de la ejecución </w:t>
      </w:r>
      <w:r w:rsidR="00276ECF" w:rsidRPr="00A1061A">
        <w:rPr>
          <w:rFonts w:ascii="Arial Narrow" w:eastAsia="Arial Narrow" w:hAnsi="Arial Narrow" w:cs="Arial"/>
          <w:b/>
          <w:bCs/>
          <w:sz w:val="21"/>
          <w:szCs w:val="21"/>
          <w:lang w:val="es-PE"/>
        </w:rPr>
        <w:t xml:space="preserve">financiera a </w:t>
      </w:r>
      <w:r w:rsidR="006517E8">
        <w:rPr>
          <w:rFonts w:ascii="Arial Narrow" w:eastAsia="Arial Narrow" w:hAnsi="Arial Narrow" w:cs="Arial"/>
          <w:b/>
          <w:bCs/>
          <w:sz w:val="21"/>
          <w:szCs w:val="21"/>
          <w:lang w:val="es-PE"/>
        </w:rPr>
        <w:t>diciembre</w:t>
      </w:r>
      <w:r w:rsidR="00EC1550" w:rsidRPr="00A1061A">
        <w:rPr>
          <w:rFonts w:ascii="Arial Narrow" w:eastAsia="Arial Narrow" w:hAnsi="Arial Narrow" w:cs="Arial"/>
          <w:b/>
          <w:bCs/>
          <w:sz w:val="21"/>
          <w:szCs w:val="21"/>
          <w:lang w:val="es-PE"/>
        </w:rPr>
        <w:t xml:space="preserve"> del </w:t>
      </w:r>
      <w:r w:rsidR="006A1F92" w:rsidRPr="00A1061A">
        <w:rPr>
          <w:rFonts w:ascii="Arial Narrow" w:eastAsia="Arial Narrow" w:hAnsi="Arial Narrow" w:cs="Arial"/>
          <w:b/>
          <w:bCs/>
          <w:sz w:val="21"/>
          <w:szCs w:val="21"/>
          <w:lang w:val="es-PE"/>
        </w:rPr>
        <w:t>2025</w:t>
      </w:r>
    </w:p>
    <w:p w14:paraId="0A29B522" w14:textId="77777777" w:rsidR="00570770" w:rsidRDefault="00570770" w:rsidP="00DA06D9">
      <w:p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</w:p>
    <w:p w14:paraId="413379BC" w14:textId="7984BEC0" w:rsidR="00540582" w:rsidRPr="00DE63CC" w:rsidRDefault="00767030" w:rsidP="00DA06D9">
      <w:p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DE63CC">
        <w:rPr>
          <w:rFonts w:ascii="Arial Narrow" w:hAnsi="Arial Narrow"/>
          <w:b/>
          <w:bCs/>
          <w:sz w:val="21"/>
          <w:szCs w:val="21"/>
          <w:lang w:val="es-PE"/>
        </w:rPr>
        <w:t>3.</w:t>
      </w:r>
      <w:r w:rsidR="0069262A">
        <w:rPr>
          <w:rFonts w:ascii="Arial Narrow" w:hAnsi="Arial Narrow"/>
          <w:b/>
          <w:bCs/>
          <w:sz w:val="21"/>
          <w:szCs w:val="21"/>
          <w:lang w:val="es-PE"/>
        </w:rPr>
        <w:t>3</w:t>
      </w:r>
      <w:r w:rsidRPr="00DE63CC">
        <w:rPr>
          <w:rFonts w:ascii="Arial Narrow" w:hAnsi="Arial Narrow"/>
          <w:b/>
          <w:bCs/>
          <w:sz w:val="21"/>
          <w:szCs w:val="21"/>
          <w:lang w:val="es-PE"/>
        </w:rPr>
        <w:t>.1 Escenarios de riesgo departamentales</w:t>
      </w:r>
    </w:p>
    <w:p w14:paraId="161A5BAA" w14:textId="77777777" w:rsidR="00FC3E70" w:rsidRDefault="00FC3E70" w:rsidP="00DA06D9">
      <w:pPr>
        <w:jc w:val="both"/>
        <w:rPr>
          <w:rFonts w:ascii="Arial Narrow" w:hAnsi="Arial Narrow"/>
          <w:color w:val="FF0000"/>
          <w:sz w:val="21"/>
          <w:szCs w:val="21"/>
          <w:lang w:val="es-PE"/>
        </w:rPr>
      </w:pPr>
    </w:p>
    <w:p w14:paraId="40B5EDD4" w14:textId="7D138D58" w:rsidR="00DA06D9" w:rsidRPr="00FC3E70" w:rsidRDefault="00DA06D9" w:rsidP="00DA06D9">
      <w:pPr>
        <w:jc w:val="both"/>
        <w:rPr>
          <w:rFonts w:ascii="Arial Narrow" w:hAnsi="Arial Narrow"/>
          <w:sz w:val="21"/>
          <w:szCs w:val="21"/>
          <w:lang w:val="es-PE"/>
        </w:rPr>
      </w:pPr>
      <w:r w:rsidRPr="00FC3E70">
        <w:rPr>
          <w:rFonts w:ascii="Arial Narrow" w:hAnsi="Arial Narrow"/>
          <w:sz w:val="21"/>
          <w:szCs w:val="21"/>
          <w:lang w:val="es-PE"/>
        </w:rPr>
        <w:t xml:space="preserve">La ejecución financiera 2025 de los escenarios de riesgos a nivel departamental </w:t>
      </w:r>
      <w:r w:rsidR="001371EB" w:rsidRPr="00FC3E70">
        <w:rPr>
          <w:rFonts w:ascii="Arial Narrow" w:hAnsi="Arial Narrow"/>
          <w:sz w:val="21"/>
          <w:szCs w:val="21"/>
          <w:lang w:val="es-PE"/>
        </w:rPr>
        <w:t xml:space="preserve">corresponde a S/. 26 000 </w:t>
      </w:r>
      <w:r w:rsidR="001E738B">
        <w:rPr>
          <w:rFonts w:ascii="Arial Narrow" w:hAnsi="Arial Narrow"/>
          <w:sz w:val="21"/>
          <w:szCs w:val="21"/>
          <w:lang w:val="es-PE"/>
        </w:rPr>
        <w:t>soles</w:t>
      </w:r>
      <w:r w:rsidR="001371EB" w:rsidRPr="00FC3E70">
        <w:rPr>
          <w:rFonts w:ascii="Arial Narrow" w:hAnsi="Arial Narrow"/>
          <w:sz w:val="21"/>
          <w:szCs w:val="21"/>
          <w:lang w:val="es-PE"/>
        </w:rPr>
        <w:t xml:space="preserve">, </w:t>
      </w:r>
      <w:r w:rsidR="00570770" w:rsidRPr="00FC3E70">
        <w:rPr>
          <w:rFonts w:ascii="Arial Narrow" w:hAnsi="Arial Narrow"/>
          <w:sz w:val="21"/>
          <w:szCs w:val="21"/>
          <w:lang w:val="es-PE"/>
        </w:rPr>
        <w:t xml:space="preserve">programada </w:t>
      </w:r>
      <w:r w:rsidR="001371EB" w:rsidRPr="00FC3E70">
        <w:rPr>
          <w:rFonts w:ascii="Arial Narrow" w:hAnsi="Arial Narrow"/>
          <w:sz w:val="21"/>
          <w:szCs w:val="21"/>
          <w:lang w:val="es-PE"/>
        </w:rPr>
        <w:t>entre ma</w:t>
      </w:r>
      <w:r w:rsidR="00540582" w:rsidRPr="00FC3E70">
        <w:rPr>
          <w:rFonts w:ascii="Arial Narrow" w:hAnsi="Arial Narrow"/>
          <w:sz w:val="21"/>
          <w:szCs w:val="21"/>
          <w:lang w:val="es-PE"/>
        </w:rPr>
        <w:t>yo</w:t>
      </w:r>
      <w:r w:rsidR="001371EB" w:rsidRPr="00FC3E70">
        <w:rPr>
          <w:rFonts w:ascii="Arial Narrow" w:hAnsi="Arial Narrow"/>
          <w:sz w:val="21"/>
          <w:szCs w:val="21"/>
          <w:lang w:val="es-PE"/>
        </w:rPr>
        <w:t xml:space="preserve"> y julio del 2025, y tiene como fuente los recursos propios del CENEPRED.</w:t>
      </w:r>
      <w:r w:rsidR="00540582" w:rsidRPr="00FC3E70">
        <w:rPr>
          <w:rFonts w:ascii="Arial Narrow" w:hAnsi="Arial Narrow"/>
          <w:sz w:val="21"/>
          <w:szCs w:val="21"/>
          <w:lang w:val="es-PE"/>
        </w:rPr>
        <w:t xml:space="preserve"> Esta ejecución financiera se realiz</w:t>
      </w:r>
      <w:r w:rsidR="0069262A">
        <w:rPr>
          <w:rFonts w:ascii="Arial Narrow" w:hAnsi="Arial Narrow"/>
          <w:sz w:val="21"/>
          <w:szCs w:val="21"/>
          <w:lang w:val="es-PE"/>
        </w:rPr>
        <w:t>ó</w:t>
      </w:r>
      <w:r w:rsidR="00540582" w:rsidRPr="00FC3E70">
        <w:rPr>
          <w:rFonts w:ascii="Arial Narrow" w:hAnsi="Arial Narrow"/>
          <w:sz w:val="21"/>
          <w:szCs w:val="21"/>
          <w:lang w:val="es-PE"/>
        </w:rPr>
        <w:t xml:space="preserve"> posterior a la conformidad de los entregables</w:t>
      </w:r>
      <w:r w:rsidR="00EE0377">
        <w:rPr>
          <w:rFonts w:ascii="Arial Narrow" w:hAnsi="Arial Narrow"/>
          <w:sz w:val="21"/>
          <w:szCs w:val="21"/>
          <w:lang w:val="es-PE"/>
        </w:rPr>
        <w:t xml:space="preserve"> y al devengado correspondiente</w:t>
      </w:r>
      <w:r w:rsidR="00540582" w:rsidRPr="00FC3E70">
        <w:rPr>
          <w:rFonts w:ascii="Arial Narrow" w:hAnsi="Arial Narrow"/>
          <w:sz w:val="21"/>
          <w:szCs w:val="21"/>
          <w:lang w:val="es-PE"/>
        </w:rPr>
        <w:t>, según el siguiente detalle:</w:t>
      </w:r>
    </w:p>
    <w:p w14:paraId="58BBED5F" w14:textId="77777777" w:rsidR="00FC3E70" w:rsidRPr="00FC3E70" w:rsidRDefault="00FC3E70" w:rsidP="00DA06D9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37CC6240" w14:textId="6D772411" w:rsidR="00ED424E" w:rsidRPr="00FC3E70" w:rsidRDefault="00EE0377" w:rsidP="00ED424E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>Abril</w:t>
      </w:r>
      <w:r w:rsidR="00ED424E" w:rsidRPr="00FC3E70">
        <w:rPr>
          <w:rFonts w:ascii="Arial Narrow" w:hAnsi="Arial Narrow"/>
          <w:sz w:val="21"/>
          <w:szCs w:val="21"/>
          <w:lang w:val="es-PE"/>
        </w:rPr>
        <w:t xml:space="preserve"> 2025: </w:t>
      </w:r>
      <w:r>
        <w:rPr>
          <w:rFonts w:ascii="Arial Narrow" w:hAnsi="Arial Narrow"/>
          <w:sz w:val="21"/>
          <w:szCs w:val="21"/>
          <w:lang w:val="es-PE"/>
        </w:rPr>
        <w:t>C</w:t>
      </w:r>
      <w:r w:rsidRPr="00FC3E70">
        <w:rPr>
          <w:rFonts w:ascii="Arial Narrow" w:hAnsi="Arial Narrow"/>
          <w:sz w:val="21"/>
          <w:szCs w:val="21"/>
          <w:lang w:val="es-PE"/>
        </w:rPr>
        <w:t>onformidad del primer entregable</w:t>
      </w:r>
      <w:r w:rsidRPr="00FC3E70">
        <w:rPr>
          <w:rFonts w:ascii="Arial Narrow" w:hAnsi="Arial Narrow"/>
          <w:sz w:val="21"/>
          <w:szCs w:val="21"/>
          <w:lang w:val="es-PE"/>
        </w:rPr>
        <w:t xml:space="preserve"> </w:t>
      </w:r>
      <w:r>
        <w:rPr>
          <w:rFonts w:ascii="Arial Narrow" w:hAnsi="Arial Narrow"/>
          <w:sz w:val="21"/>
          <w:szCs w:val="21"/>
          <w:lang w:val="es-PE"/>
        </w:rPr>
        <w:t xml:space="preserve">y devengado </w:t>
      </w:r>
      <w:r w:rsidR="00ED424E" w:rsidRPr="00FC3E70">
        <w:rPr>
          <w:rFonts w:ascii="Arial Narrow" w:hAnsi="Arial Narrow"/>
          <w:sz w:val="21"/>
          <w:szCs w:val="21"/>
          <w:lang w:val="es-PE"/>
        </w:rPr>
        <w:t xml:space="preserve">S/. 7 800 </w:t>
      </w:r>
      <w:r w:rsidR="001E738B">
        <w:rPr>
          <w:rFonts w:ascii="Arial Narrow" w:hAnsi="Arial Narrow"/>
          <w:sz w:val="21"/>
          <w:szCs w:val="21"/>
          <w:lang w:val="es-PE"/>
        </w:rPr>
        <w:t>soles</w:t>
      </w:r>
    </w:p>
    <w:p w14:paraId="36E1F9A2" w14:textId="16A2609C" w:rsidR="00ED424E" w:rsidRPr="00FC3E70" w:rsidRDefault="00EE0377" w:rsidP="00ED424E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>Mayo</w:t>
      </w:r>
      <w:r w:rsidR="00ED424E" w:rsidRPr="00FC3E70">
        <w:rPr>
          <w:rFonts w:ascii="Arial Narrow" w:hAnsi="Arial Narrow"/>
          <w:sz w:val="21"/>
          <w:szCs w:val="21"/>
          <w:lang w:val="es-PE"/>
        </w:rPr>
        <w:t xml:space="preserve"> 2025: </w:t>
      </w:r>
      <w:r w:rsidRPr="00EE0377">
        <w:rPr>
          <w:rFonts w:ascii="Arial Narrow" w:hAnsi="Arial Narrow"/>
          <w:sz w:val="21"/>
          <w:szCs w:val="21"/>
          <w:lang w:val="es-PE"/>
        </w:rPr>
        <w:t xml:space="preserve">Conformidad del </w:t>
      </w:r>
      <w:r>
        <w:rPr>
          <w:rFonts w:ascii="Arial Narrow" w:hAnsi="Arial Narrow"/>
          <w:sz w:val="21"/>
          <w:szCs w:val="21"/>
          <w:lang w:val="es-PE"/>
        </w:rPr>
        <w:t xml:space="preserve">segundo </w:t>
      </w:r>
      <w:r w:rsidRPr="00EE0377">
        <w:rPr>
          <w:rFonts w:ascii="Arial Narrow" w:hAnsi="Arial Narrow"/>
          <w:sz w:val="21"/>
          <w:szCs w:val="21"/>
          <w:lang w:val="es-PE"/>
        </w:rPr>
        <w:t>entregable</w:t>
      </w:r>
      <w:r>
        <w:rPr>
          <w:rFonts w:ascii="Arial Narrow" w:hAnsi="Arial Narrow"/>
          <w:sz w:val="21"/>
          <w:szCs w:val="21"/>
          <w:lang w:val="es-PE"/>
        </w:rPr>
        <w:t xml:space="preserve"> y devengado </w:t>
      </w:r>
      <w:r w:rsidR="00ED424E" w:rsidRPr="00FC3E70">
        <w:rPr>
          <w:rFonts w:ascii="Arial Narrow" w:hAnsi="Arial Narrow"/>
          <w:sz w:val="21"/>
          <w:szCs w:val="21"/>
          <w:lang w:val="es-PE"/>
        </w:rPr>
        <w:t xml:space="preserve">S/. 9 100 </w:t>
      </w:r>
      <w:r>
        <w:rPr>
          <w:rFonts w:ascii="Arial Narrow" w:hAnsi="Arial Narrow"/>
          <w:sz w:val="21"/>
          <w:szCs w:val="21"/>
          <w:lang w:val="es-PE"/>
        </w:rPr>
        <w:t>en el mes de junio</w:t>
      </w:r>
      <w:r w:rsidR="00ED424E" w:rsidRPr="00FC3E70">
        <w:rPr>
          <w:rFonts w:ascii="Arial Narrow" w:hAnsi="Arial Narrow"/>
          <w:sz w:val="21"/>
          <w:szCs w:val="21"/>
          <w:lang w:val="es-PE"/>
        </w:rPr>
        <w:t xml:space="preserve"> </w:t>
      </w:r>
    </w:p>
    <w:p w14:paraId="1FA442F6" w14:textId="35154C50" w:rsidR="00AE21C2" w:rsidRDefault="00EE0377" w:rsidP="005461C6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07318C">
        <w:rPr>
          <w:rFonts w:ascii="Arial Narrow" w:hAnsi="Arial Narrow"/>
          <w:sz w:val="21"/>
          <w:szCs w:val="21"/>
          <w:lang w:val="es-PE"/>
        </w:rPr>
        <w:t>Julio</w:t>
      </w:r>
      <w:r w:rsidR="00ED424E" w:rsidRPr="0007318C">
        <w:rPr>
          <w:rFonts w:ascii="Arial Narrow" w:hAnsi="Arial Narrow"/>
          <w:sz w:val="21"/>
          <w:szCs w:val="21"/>
          <w:lang w:val="es-PE"/>
        </w:rPr>
        <w:t xml:space="preserve"> 2025: </w:t>
      </w:r>
      <w:r w:rsidR="0007318C" w:rsidRPr="0007318C">
        <w:rPr>
          <w:rFonts w:ascii="Arial Narrow" w:hAnsi="Arial Narrow"/>
          <w:sz w:val="21"/>
          <w:szCs w:val="21"/>
          <w:lang w:val="es-PE"/>
        </w:rPr>
        <w:t xml:space="preserve">Conformidad del </w:t>
      </w:r>
      <w:r w:rsidR="0007318C" w:rsidRPr="0007318C">
        <w:rPr>
          <w:rFonts w:ascii="Arial Narrow" w:hAnsi="Arial Narrow"/>
          <w:sz w:val="21"/>
          <w:szCs w:val="21"/>
          <w:lang w:val="es-PE"/>
        </w:rPr>
        <w:t>tercer</w:t>
      </w:r>
      <w:r w:rsidR="0007318C" w:rsidRPr="0007318C">
        <w:rPr>
          <w:rFonts w:ascii="Arial Narrow" w:hAnsi="Arial Narrow"/>
          <w:sz w:val="21"/>
          <w:szCs w:val="21"/>
          <w:lang w:val="es-PE"/>
        </w:rPr>
        <w:t xml:space="preserve"> entregable y devengado</w:t>
      </w:r>
      <w:r w:rsidR="0007318C" w:rsidRPr="0007318C">
        <w:rPr>
          <w:rFonts w:ascii="Arial Narrow" w:hAnsi="Arial Narrow"/>
          <w:sz w:val="21"/>
          <w:szCs w:val="21"/>
          <w:lang w:val="es-PE"/>
        </w:rPr>
        <w:t xml:space="preserve"> </w:t>
      </w:r>
      <w:r w:rsidR="00ED424E" w:rsidRPr="0007318C">
        <w:rPr>
          <w:rFonts w:ascii="Arial Narrow" w:hAnsi="Arial Narrow"/>
          <w:sz w:val="21"/>
          <w:szCs w:val="21"/>
          <w:lang w:val="es-PE"/>
        </w:rPr>
        <w:t xml:space="preserve">S/. 9 100 </w:t>
      </w:r>
      <w:r w:rsidR="001E738B" w:rsidRPr="0007318C">
        <w:rPr>
          <w:rFonts w:ascii="Arial Narrow" w:hAnsi="Arial Narrow"/>
          <w:sz w:val="21"/>
          <w:szCs w:val="21"/>
          <w:lang w:val="es-PE"/>
        </w:rPr>
        <w:t>soles</w:t>
      </w:r>
    </w:p>
    <w:p w14:paraId="39F6C5D2" w14:textId="77777777" w:rsidR="0007318C" w:rsidRDefault="0007318C" w:rsidP="0007318C">
      <w:pPr>
        <w:pStyle w:val="Prrafodelista"/>
        <w:ind w:left="641"/>
        <w:jc w:val="both"/>
        <w:rPr>
          <w:rFonts w:ascii="Arial Narrow" w:hAnsi="Arial Narrow"/>
          <w:sz w:val="21"/>
          <w:szCs w:val="21"/>
          <w:lang w:val="es-PE"/>
        </w:rPr>
      </w:pPr>
    </w:p>
    <w:p w14:paraId="296596DC" w14:textId="3D431983" w:rsidR="0007318C" w:rsidRDefault="0007318C" w:rsidP="0007318C">
      <w:pPr>
        <w:pStyle w:val="Prrafodelista"/>
        <w:ind w:left="641"/>
        <w:jc w:val="both"/>
        <w:rPr>
          <w:rFonts w:ascii="Arial Narrow" w:hAnsi="Arial Narrow"/>
          <w:sz w:val="21"/>
          <w:szCs w:val="21"/>
          <w:lang w:val="es-PE"/>
        </w:rPr>
      </w:pPr>
      <w:r w:rsidRPr="00FC3E70">
        <w:rPr>
          <w:rFonts w:ascii="Arial Narrow" w:hAnsi="Arial Narrow"/>
          <w:sz w:val="21"/>
          <w:szCs w:val="21"/>
          <w:lang w:val="es-PE"/>
        </w:rPr>
        <w:t xml:space="preserve">Esto representa el </w:t>
      </w:r>
      <w:r>
        <w:rPr>
          <w:rFonts w:ascii="Arial Narrow" w:hAnsi="Arial Narrow"/>
          <w:sz w:val="21"/>
          <w:szCs w:val="21"/>
          <w:lang w:val="es-PE"/>
        </w:rPr>
        <w:t>100</w:t>
      </w:r>
      <w:r w:rsidRPr="00FC3E70">
        <w:rPr>
          <w:rFonts w:ascii="Arial Narrow" w:hAnsi="Arial Narrow"/>
          <w:sz w:val="21"/>
          <w:szCs w:val="21"/>
          <w:lang w:val="es-PE"/>
        </w:rPr>
        <w:t>% de la ejecución financiera de esta actividad</w:t>
      </w:r>
      <w:r>
        <w:rPr>
          <w:rFonts w:ascii="Arial Narrow" w:hAnsi="Arial Narrow"/>
          <w:sz w:val="21"/>
          <w:szCs w:val="21"/>
          <w:lang w:val="es-PE"/>
        </w:rPr>
        <w:t>.</w:t>
      </w:r>
    </w:p>
    <w:p w14:paraId="2FFC5DCD" w14:textId="77777777" w:rsidR="00F14230" w:rsidRPr="00FC3E70" w:rsidRDefault="00F14230" w:rsidP="00DA06D9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6040AA83" w14:textId="12807B70" w:rsidR="00C4471E" w:rsidRPr="002C4CFA" w:rsidRDefault="00C4471E" w:rsidP="00C4471E">
      <w:p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2C4CFA">
        <w:rPr>
          <w:rFonts w:ascii="Arial Narrow" w:hAnsi="Arial Narrow"/>
          <w:b/>
          <w:bCs/>
          <w:sz w:val="21"/>
          <w:szCs w:val="21"/>
          <w:lang w:val="es-PE"/>
        </w:rPr>
        <w:t>3.</w:t>
      </w:r>
      <w:r w:rsidR="0007318C">
        <w:rPr>
          <w:rFonts w:ascii="Arial Narrow" w:hAnsi="Arial Narrow"/>
          <w:b/>
          <w:bCs/>
          <w:sz w:val="21"/>
          <w:szCs w:val="21"/>
          <w:lang w:val="es-PE"/>
        </w:rPr>
        <w:t>3</w:t>
      </w:r>
      <w:r w:rsidRPr="002C4CFA">
        <w:rPr>
          <w:rFonts w:ascii="Arial Narrow" w:hAnsi="Arial Narrow"/>
          <w:b/>
          <w:bCs/>
          <w:sz w:val="21"/>
          <w:szCs w:val="21"/>
          <w:lang w:val="es-PE"/>
        </w:rPr>
        <w:t>.2 Escenario de riesgo nacional</w:t>
      </w:r>
    </w:p>
    <w:p w14:paraId="2670F074" w14:textId="77777777" w:rsidR="00FC3E70" w:rsidRPr="002C4CFA" w:rsidRDefault="00FC3E70" w:rsidP="001371EB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06FCE54E" w14:textId="6B49F3EE" w:rsidR="002C4CFA" w:rsidRDefault="00DA6384" w:rsidP="002C4CFA">
      <w:pPr>
        <w:jc w:val="both"/>
        <w:rPr>
          <w:rFonts w:ascii="Arial Narrow" w:hAnsi="Arial Narrow"/>
          <w:sz w:val="21"/>
          <w:szCs w:val="21"/>
          <w:lang w:val="es-PE"/>
        </w:rPr>
      </w:pPr>
      <w:r w:rsidRPr="002C4CFA">
        <w:rPr>
          <w:rFonts w:ascii="Arial Narrow" w:hAnsi="Arial Narrow"/>
          <w:sz w:val="21"/>
          <w:szCs w:val="21"/>
          <w:lang w:val="es-PE"/>
        </w:rPr>
        <w:t xml:space="preserve">La </w:t>
      </w:r>
      <w:r w:rsidR="00887F26" w:rsidRPr="002C4CFA">
        <w:rPr>
          <w:rFonts w:ascii="Arial Narrow" w:hAnsi="Arial Narrow"/>
          <w:sz w:val="21"/>
          <w:szCs w:val="21"/>
          <w:lang w:val="es-PE"/>
        </w:rPr>
        <w:t>programación</w:t>
      </w:r>
      <w:r w:rsidR="001371EB" w:rsidRPr="002C4CFA">
        <w:rPr>
          <w:rFonts w:ascii="Arial Narrow" w:hAnsi="Arial Narrow"/>
          <w:sz w:val="21"/>
          <w:szCs w:val="21"/>
          <w:lang w:val="es-PE"/>
        </w:rPr>
        <w:t xml:space="preserve"> financiera 2025 de los escenarios de riesgos a nivel nacional </w:t>
      </w:r>
      <w:r w:rsidR="00887F26" w:rsidRPr="002C4CFA">
        <w:rPr>
          <w:rFonts w:ascii="Arial Narrow" w:hAnsi="Arial Narrow"/>
          <w:sz w:val="21"/>
          <w:szCs w:val="21"/>
          <w:lang w:val="es-PE"/>
        </w:rPr>
        <w:t xml:space="preserve">asciende </w:t>
      </w:r>
      <w:r w:rsidR="001371EB" w:rsidRPr="002C4CFA">
        <w:rPr>
          <w:rFonts w:ascii="Arial Narrow" w:hAnsi="Arial Narrow"/>
          <w:sz w:val="21"/>
          <w:szCs w:val="21"/>
          <w:lang w:val="es-PE"/>
        </w:rPr>
        <w:t xml:space="preserve">a S/. 21 000 </w:t>
      </w:r>
      <w:r w:rsidR="001E738B">
        <w:rPr>
          <w:rFonts w:ascii="Arial Narrow" w:hAnsi="Arial Narrow"/>
          <w:sz w:val="21"/>
          <w:szCs w:val="21"/>
          <w:lang w:val="es-PE"/>
        </w:rPr>
        <w:t>soles</w:t>
      </w:r>
      <w:r w:rsidR="001371EB" w:rsidRPr="002C4CFA">
        <w:rPr>
          <w:rFonts w:ascii="Arial Narrow" w:hAnsi="Arial Narrow"/>
          <w:sz w:val="21"/>
          <w:szCs w:val="21"/>
          <w:lang w:val="es-PE"/>
        </w:rPr>
        <w:t xml:space="preserve">, </w:t>
      </w:r>
      <w:r w:rsidR="0091031C" w:rsidRPr="002C4CFA">
        <w:rPr>
          <w:rFonts w:ascii="Arial Narrow" w:hAnsi="Arial Narrow"/>
          <w:sz w:val="21"/>
          <w:szCs w:val="21"/>
          <w:lang w:val="es-PE"/>
        </w:rPr>
        <w:t xml:space="preserve">programada </w:t>
      </w:r>
      <w:r w:rsidR="00887F26" w:rsidRPr="002C4CFA">
        <w:rPr>
          <w:rFonts w:ascii="Arial Narrow" w:hAnsi="Arial Narrow"/>
          <w:sz w:val="21"/>
          <w:szCs w:val="21"/>
          <w:lang w:val="es-PE"/>
        </w:rPr>
        <w:t xml:space="preserve">a </w:t>
      </w:r>
      <w:r w:rsidR="001371EB" w:rsidRPr="002C4CFA">
        <w:rPr>
          <w:rFonts w:ascii="Arial Narrow" w:hAnsi="Arial Narrow"/>
          <w:sz w:val="21"/>
          <w:szCs w:val="21"/>
          <w:lang w:val="es-PE"/>
        </w:rPr>
        <w:t>julio del 2025, y tiene como fuente los recursos propios del CENEPRED.</w:t>
      </w:r>
      <w:r w:rsidR="0007318C">
        <w:rPr>
          <w:rFonts w:ascii="Arial Narrow" w:hAnsi="Arial Narrow"/>
          <w:sz w:val="21"/>
          <w:szCs w:val="21"/>
          <w:lang w:val="es-PE"/>
        </w:rPr>
        <w:t xml:space="preserve"> Su ejecución fue realizada por un especialista </w:t>
      </w:r>
      <w:r w:rsidR="0007318C" w:rsidRPr="0007318C">
        <w:rPr>
          <w:rFonts w:ascii="Arial Narrow" w:hAnsi="Arial Narrow"/>
          <w:sz w:val="21"/>
          <w:szCs w:val="21"/>
          <w:lang w:val="es-PE"/>
        </w:rPr>
        <w:t>de la Subdirección de Gestión de Información</w:t>
      </w:r>
      <w:r w:rsidR="0007318C">
        <w:rPr>
          <w:rFonts w:ascii="Arial Narrow" w:hAnsi="Arial Narrow"/>
          <w:sz w:val="21"/>
          <w:szCs w:val="21"/>
          <w:lang w:val="es-PE"/>
        </w:rPr>
        <w:t xml:space="preserve"> entre los meses de mayo a julio donde se devengaron </w:t>
      </w:r>
      <w:r w:rsidR="0007318C" w:rsidRPr="002C4CFA">
        <w:rPr>
          <w:rFonts w:ascii="Arial Narrow" w:hAnsi="Arial Narrow"/>
          <w:sz w:val="21"/>
          <w:szCs w:val="21"/>
          <w:lang w:val="es-PE"/>
        </w:rPr>
        <w:t xml:space="preserve">un monto de S/. 7000 </w:t>
      </w:r>
      <w:r w:rsidR="0007318C">
        <w:rPr>
          <w:rFonts w:ascii="Arial Narrow" w:hAnsi="Arial Narrow"/>
          <w:sz w:val="21"/>
          <w:szCs w:val="21"/>
          <w:lang w:val="es-PE"/>
        </w:rPr>
        <w:t>soles</w:t>
      </w:r>
      <w:r w:rsidR="0007318C">
        <w:rPr>
          <w:rFonts w:ascii="Arial Narrow" w:hAnsi="Arial Narrow"/>
          <w:sz w:val="21"/>
          <w:szCs w:val="21"/>
          <w:lang w:val="es-PE"/>
        </w:rPr>
        <w:t xml:space="preserve"> mensuales, e</w:t>
      </w:r>
      <w:r w:rsidR="002C4CFA" w:rsidRPr="002C4CFA">
        <w:rPr>
          <w:rFonts w:ascii="Arial Narrow" w:hAnsi="Arial Narrow"/>
          <w:sz w:val="21"/>
          <w:szCs w:val="21"/>
          <w:lang w:val="es-PE"/>
        </w:rPr>
        <w:t xml:space="preserve">n julio 2025 se </w:t>
      </w:r>
      <w:r w:rsidR="0007318C">
        <w:rPr>
          <w:rFonts w:ascii="Arial Narrow" w:hAnsi="Arial Narrow"/>
          <w:sz w:val="21"/>
          <w:szCs w:val="21"/>
          <w:lang w:val="es-PE"/>
        </w:rPr>
        <w:t>culminó el producto</w:t>
      </w:r>
      <w:r w:rsidR="002C4CFA" w:rsidRPr="002C4CFA">
        <w:rPr>
          <w:rFonts w:ascii="Arial Narrow" w:hAnsi="Arial Narrow"/>
          <w:sz w:val="21"/>
          <w:szCs w:val="21"/>
          <w:lang w:val="es-PE"/>
        </w:rPr>
        <w:t>, lo que representa el 100% de la ejecución financiera programada.</w:t>
      </w:r>
    </w:p>
    <w:p w14:paraId="66FA5D16" w14:textId="77777777" w:rsidR="00174C04" w:rsidRDefault="00174C04" w:rsidP="002C4CFA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6B1763CA" w14:textId="6C1B85C8" w:rsidR="00174C04" w:rsidRPr="002C4CFA" w:rsidRDefault="00174C04" w:rsidP="002C4CFA">
      <w:pPr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 xml:space="preserve">En setiembre en el marco del </w:t>
      </w:r>
      <w:r w:rsidRPr="00174C04">
        <w:rPr>
          <w:rFonts w:ascii="Arial Narrow" w:hAnsi="Arial Narrow"/>
          <w:sz w:val="21"/>
          <w:szCs w:val="21"/>
          <w:lang w:val="es-PE"/>
        </w:rPr>
        <w:t>Lanzamiento oficial del Plan Multisectorial ante Incendios Forestales 2025 – 2027</w:t>
      </w:r>
      <w:r>
        <w:rPr>
          <w:rFonts w:ascii="Arial Narrow" w:hAnsi="Arial Narrow"/>
          <w:sz w:val="21"/>
          <w:szCs w:val="21"/>
          <w:lang w:val="es-PE"/>
        </w:rPr>
        <w:t>, se realizó</w:t>
      </w:r>
      <w:r w:rsidR="0007318C">
        <w:rPr>
          <w:rFonts w:ascii="Arial Narrow" w:hAnsi="Arial Narrow"/>
          <w:sz w:val="21"/>
          <w:szCs w:val="21"/>
          <w:lang w:val="es-PE"/>
        </w:rPr>
        <w:t xml:space="preserve"> una actividad adicional relacionada, que consistió en</w:t>
      </w:r>
      <w:r>
        <w:rPr>
          <w:rFonts w:ascii="Arial Narrow" w:hAnsi="Arial Narrow"/>
          <w:sz w:val="21"/>
          <w:szCs w:val="21"/>
          <w:lang w:val="es-PE"/>
        </w:rPr>
        <w:t xml:space="preserve"> la comisión de servicio de un especialista para participar de la difusión del escenario de riesgo nacional en el evento </w:t>
      </w:r>
      <w:r w:rsidR="0007318C">
        <w:rPr>
          <w:rFonts w:ascii="Arial Narrow" w:hAnsi="Arial Narrow"/>
          <w:sz w:val="21"/>
          <w:szCs w:val="21"/>
          <w:lang w:val="es-PE"/>
        </w:rPr>
        <w:t xml:space="preserve">de Lanzamiento del PMIF </w:t>
      </w:r>
      <w:r w:rsidR="002F3337">
        <w:rPr>
          <w:rFonts w:ascii="Arial Narrow" w:hAnsi="Arial Narrow"/>
          <w:sz w:val="21"/>
          <w:szCs w:val="21"/>
          <w:lang w:val="es-PE"/>
        </w:rPr>
        <w:t>en el departamento de Apurímac</w:t>
      </w:r>
      <w:r>
        <w:rPr>
          <w:rFonts w:ascii="Arial Narrow" w:hAnsi="Arial Narrow"/>
          <w:sz w:val="21"/>
          <w:szCs w:val="21"/>
          <w:lang w:val="es-PE"/>
        </w:rPr>
        <w:t>, para lo cual se devengó S/. 1160 soles</w:t>
      </w:r>
      <w:r w:rsidR="0007318C">
        <w:rPr>
          <w:rFonts w:ascii="Arial Narrow" w:hAnsi="Arial Narrow"/>
          <w:sz w:val="21"/>
          <w:szCs w:val="21"/>
          <w:lang w:val="es-PE"/>
        </w:rPr>
        <w:t>.</w:t>
      </w:r>
    </w:p>
    <w:p w14:paraId="4DE91177" w14:textId="77777777" w:rsidR="00F14230" w:rsidRPr="00773E1E" w:rsidRDefault="00F14230" w:rsidP="00DA06D9">
      <w:pPr>
        <w:jc w:val="both"/>
        <w:rPr>
          <w:rFonts w:ascii="Arial Narrow" w:hAnsi="Arial Narrow"/>
          <w:sz w:val="21"/>
          <w:szCs w:val="21"/>
          <w:highlight w:val="yellow"/>
          <w:lang w:val="es-PE"/>
        </w:rPr>
      </w:pPr>
    </w:p>
    <w:p w14:paraId="5AAF23EE" w14:textId="71ECB2B3" w:rsidR="00767030" w:rsidRPr="00282F53" w:rsidRDefault="00767030" w:rsidP="00767030">
      <w:pPr>
        <w:jc w:val="both"/>
        <w:rPr>
          <w:rFonts w:ascii="Arial Narrow" w:hAnsi="Arial Narrow"/>
          <w:b/>
          <w:bCs/>
          <w:spacing w:val="2"/>
          <w:sz w:val="21"/>
          <w:szCs w:val="21"/>
          <w:lang w:val="es-PE"/>
        </w:rPr>
      </w:pPr>
      <w:r w:rsidRPr="00282F53">
        <w:rPr>
          <w:rFonts w:ascii="Arial Narrow" w:hAnsi="Arial Narrow"/>
          <w:b/>
          <w:bCs/>
          <w:spacing w:val="2"/>
          <w:sz w:val="21"/>
          <w:szCs w:val="21"/>
          <w:lang w:val="es-PE"/>
        </w:rPr>
        <w:t>3.4.</w:t>
      </w:r>
      <w:r w:rsidR="00C44222" w:rsidRPr="00282F53">
        <w:rPr>
          <w:rFonts w:ascii="Arial Narrow" w:hAnsi="Arial Narrow"/>
          <w:b/>
          <w:bCs/>
          <w:spacing w:val="2"/>
          <w:sz w:val="21"/>
          <w:szCs w:val="21"/>
          <w:lang w:val="es-PE"/>
        </w:rPr>
        <w:t>3</w:t>
      </w:r>
      <w:r w:rsidRPr="00282F53">
        <w:rPr>
          <w:rFonts w:ascii="Arial Narrow" w:hAnsi="Arial Narrow"/>
          <w:b/>
          <w:bCs/>
          <w:spacing w:val="2"/>
          <w:sz w:val="21"/>
          <w:szCs w:val="21"/>
          <w:lang w:val="es-PE"/>
        </w:rPr>
        <w:t xml:space="preserve"> Investigación aplicada a la gestión del riesgo de desastres en incendios forestales</w:t>
      </w:r>
    </w:p>
    <w:p w14:paraId="7721A506" w14:textId="77777777" w:rsidR="00FC3E70" w:rsidRPr="00282F53" w:rsidRDefault="00FC3E70" w:rsidP="00DA6384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3D7E1CCE" w14:textId="7687D4AE" w:rsidR="00590A57" w:rsidRPr="00282F53" w:rsidRDefault="00590A57" w:rsidP="00DA6384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>La meta financiera 2025 para la investigación aplicada en la temática de incendios forestales asciende a S/. 9</w:t>
      </w:r>
      <w:r w:rsidR="0007318C">
        <w:rPr>
          <w:rFonts w:ascii="Arial Narrow" w:hAnsi="Arial Narrow"/>
          <w:sz w:val="21"/>
          <w:szCs w:val="21"/>
          <w:lang w:val="es-PE"/>
        </w:rPr>
        <w:t>6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 000</w:t>
      </w:r>
      <w:r w:rsidR="0007318C">
        <w:rPr>
          <w:rFonts w:ascii="Arial Narrow" w:hAnsi="Arial Narrow"/>
          <w:sz w:val="21"/>
          <w:szCs w:val="21"/>
          <w:lang w:val="es-PE"/>
        </w:rPr>
        <w:t xml:space="preserve"> conforme a lo programado en el PMIF</w:t>
      </w:r>
      <w:r w:rsidRPr="00282F53">
        <w:rPr>
          <w:rFonts w:ascii="Arial Narrow" w:hAnsi="Arial Narrow"/>
          <w:sz w:val="21"/>
          <w:szCs w:val="21"/>
          <w:lang w:val="es-PE"/>
        </w:rPr>
        <w:t>, y se ejecut</w:t>
      </w:r>
      <w:r w:rsidR="0007318C">
        <w:rPr>
          <w:rFonts w:ascii="Arial Narrow" w:hAnsi="Arial Narrow"/>
          <w:sz w:val="21"/>
          <w:szCs w:val="21"/>
          <w:lang w:val="es-PE"/>
        </w:rPr>
        <w:t>ó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 en dos fases</w:t>
      </w:r>
      <w:r w:rsidR="00282F53">
        <w:rPr>
          <w:rFonts w:ascii="Arial Narrow" w:hAnsi="Arial Narrow"/>
          <w:sz w:val="21"/>
          <w:szCs w:val="21"/>
          <w:lang w:val="es-PE"/>
        </w:rPr>
        <w:t>, a</w:t>
      </w:r>
      <w:r w:rsidR="00282F53" w:rsidRPr="00282F53">
        <w:rPr>
          <w:rFonts w:ascii="Arial Narrow" w:hAnsi="Arial Narrow"/>
          <w:sz w:val="21"/>
          <w:szCs w:val="21"/>
          <w:lang w:val="es-PE"/>
        </w:rPr>
        <w:t>mbos servicios tienen como fuente los recursos propios del CENEPRED</w:t>
      </w:r>
      <w:r w:rsidRPr="00282F53">
        <w:rPr>
          <w:rFonts w:ascii="Arial Narrow" w:hAnsi="Arial Narrow"/>
          <w:sz w:val="21"/>
          <w:szCs w:val="21"/>
          <w:lang w:val="es-PE"/>
        </w:rPr>
        <w:t>. L</w:t>
      </w:r>
      <w:r w:rsidR="00DA06D9" w:rsidRPr="00282F53">
        <w:rPr>
          <w:rFonts w:ascii="Arial Narrow" w:hAnsi="Arial Narrow"/>
          <w:sz w:val="21"/>
          <w:szCs w:val="21"/>
          <w:lang w:val="es-PE"/>
        </w:rPr>
        <w:t xml:space="preserve">a primera fase de la investigación aplicada </w:t>
      </w:r>
      <w:r w:rsidR="001371EB" w:rsidRPr="00282F53">
        <w:rPr>
          <w:rFonts w:ascii="Arial Narrow" w:hAnsi="Arial Narrow"/>
          <w:sz w:val="21"/>
          <w:szCs w:val="21"/>
          <w:lang w:val="es-PE"/>
        </w:rPr>
        <w:t>corresponde a S/. 4</w:t>
      </w:r>
      <w:r w:rsidR="00DA6384" w:rsidRPr="00282F53">
        <w:rPr>
          <w:rFonts w:ascii="Arial Narrow" w:hAnsi="Arial Narrow"/>
          <w:sz w:val="21"/>
          <w:szCs w:val="21"/>
          <w:lang w:val="es-PE"/>
        </w:rPr>
        <w:t>2</w:t>
      </w:r>
      <w:r w:rsidR="001371EB" w:rsidRPr="00282F53">
        <w:rPr>
          <w:rFonts w:ascii="Arial Narrow" w:hAnsi="Arial Narrow"/>
          <w:sz w:val="21"/>
          <w:szCs w:val="21"/>
          <w:lang w:val="es-PE"/>
        </w:rPr>
        <w:t xml:space="preserve"> 500 </w:t>
      </w:r>
      <w:r w:rsidR="001E738B">
        <w:rPr>
          <w:rFonts w:ascii="Arial Narrow" w:hAnsi="Arial Narrow"/>
          <w:sz w:val="21"/>
          <w:szCs w:val="21"/>
          <w:lang w:val="es-PE"/>
        </w:rPr>
        <w:t>soles</w:t>
      </w:r>
      <w:r w:rsidR="001371EB" w:rsidRPr="00282F53">
        <w:rPr>
          <w:rFonts w:ascii="Arial Narrow" w:hAnsi="Arial Narrow"/>
          <w:sz w:val="21"/>
          <w:szCs w:val="21"/>
          <w:lang w:val="es-PE"/>
        </w:rPr>
        <w:t xml:space="preserve">, comprendida entre </w:t>
      </w:r>
      <w:r w:rsidR="00DA6384" w:rsidRPr="00282F53">
        <w:rPr>
          <w:rFonts w:ascii="Arial Narrow" w:hAnsi="Arial Narrow"/>
          <w:sz w:val="21"/>
          <w:szCs w:val="21"/>
          <w:lang w:val="es-PE"/>
        </w:rPr>
        <w:t>abril</w:t>
      </w:r>
      <w:r w:rsidR="001371EB" w:rsidRPr="00282F53">
        <w:rPr>
          <w:rFonts w:ascii="Arial Narrow" w:hAnsi="Arial Narrow"/>
          <w:sz w:val="21"/>
          <w:szCs w:val="21"/>
          <w:lang w:val="es-PE"/>
        </w:rPr>
        <w:t xml:space="preserve"> a </w:t>
      </w:r>
      <w:r w:rsidR="00DA6384" w:rsidRPr="00282F53">
        <w:rPr>
          <w:rFonts w:ascii="Arial Narrow" w:hAnsi="Arial Narrow"/>
          <w:sz w:val="21"/>
          <w:szCs w:val="21"/>
          <w:lang w:val="es-PE"/>
        </w:rPr>
        <w:t>agosto</w:t>
      </w:r>
      <w:r w:rsidR="001371EB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="00DA06D9" w:rsidRPr="00282F53">
        <w:rPr>
          <w:rFonts w:ascii="Arial Narrow" w:hAnsi="Arial Narrow"/>
          <w:sz w:val="21"/>
          <w:szCs w:val="21"/>
          <w:lang w:val="es-PE"/>
        </w:rPr>
        <w:t>del 2025</w:t>
      </w:r>
      <w:r w:rsidR="005757E4" w:rsidRPr="00282F53">
        <w:rPr>
          <w:rFonts w:ascii="Arial Narrow" w:hAnsi="Arial Narrow"/>
          <w:sz w:val="21"/>
          <w:szCs w:val="21"/>
          <w:lang w:val="es-PE"/>
        </w:rPr>
        <w:t xml:space="preserve">. Para la ejecución de la </w:t>
      </w:r>
      <w:r w:rsidR="001371EB" w:rsidRPr="00282F53">
        <w:rPr>
          <w:rFonts w:ascii="Arial Narrow" w:hAnsi="Arial Narrow"/>
          <w:sz w:val="21"/>
          <w:szCs w:val="21"/>
          <w:lang w:val="es-PE"/>
        </w:rPr>
        <w:t xml:space="preserve">segunda fase </w:t>
      </w:r>
      <w:r w:rsidR="005757E4" w:rsidRPr="00282F53">
        <w:rPr>
          <w:rFonts w:ascii="Arial Narrow" w:hAnsi="Arial Narrow"/>
          <w:sz w:val="21"/>
          <w:szCs w:val="21"/>
          <w:lang w:val="es-PE"/>
        </w:rPr>
        <w:t>de esta actividad</w:t>
      </w:r>
      <w:r w:rsidR="00282F53">
        <w:rPr>
          <w:rFonts w:ascii="Arial Narrow" w:hAnsi="Arial Narrow"/>
          <w:sz w:val="21"/>
          <w:szCs w:val="21"/>
          <w:lang w:val="es-PE"/>
        </w:rPr>
        <w:t xml:space="preserve">, </w:t>
      </w:r>
      <w:r w:rsidR="005757E4" w:rsidRPr="00282F53">
        <w:rPr>
          <w:rFonts w:ascii="Arial Narrow" w:hAnsi="Arial Narrow"/>
          <w:sz w:val="21"/>
          <w:szCs w:val="21"/>
          <w:lang w:val="es-PE"/>
        </w:rPr>
        <w:t>se dispuso un monto de</w:t>
      </w:r>
      <w:r w:rsidR="00EE342F" w:rsidRPr="00282F53">
        <w:rPr>
          <w:rFonts w:ascii="Arial Narrow" w:hAnsi="Arial Narrow"/>
          <w:sz w:val="21"/>
          <w:szCs w:val="21"/>
          <w:lang w:val="es-PE"/>
        </w:rPr>
        <w:t xml:space="preserve"> S/.</w:t>
      </w:r>
      <w:r w:rsidR="005757E4" w:rsidRPr="00282F53">
        <w:rPr>
          <w:rFonts w:ascii="Arial Narrow" w:hAnsi="Arial Narrow"/>
          <w:sz w:val="21"/>
          <w:szCs w:val="21"/>
          <w:lang w:val="es-PE"/>
        </w:rPr>
        <w:t xml:space="preserve"> 32</w:t>
      </w:r>
      <w:r w:rsidR="00EE342F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="005757E4" w:rsidRPr="00282F53">
        <w:rPr>
          <w:rFonts w:ascii="Arial Narrow" w:hAnsi="Arial Narrow"/>
          <w:sz w:val="21"/>
          <w:szCs w:val="21"/>
          <w:lang w:val="es-PE"/>
        </w:rPr>
        <w:t>0</w:t>
      </w:r>
      <w:r w:rsidR="00EE342F" w:rsidRPr="00282F53">
        <w:rPr>
          <w:rFonts w:ascii="Arial Narrow" w:hAnsi="Arial Narrow"/>
          <w:sz w:val="21"/>
          <w:szCs w:val="21"/>
          <w:lang w:val="es-PE"/>
        </w:rPr>
        <w:t xml:space="preserve">00 </w:t>
      </w:r>
      <w:r w:rsidR="001E738B">
        <w:rPr>
          <w:rFonts w:ascii="Arial Narrow" w:hAnsi="Arial Narrow"/>
          <w:sz w:val="21"/>
          <w:szCs w:val="21"/>
          <w:lang w:val="es-PE"/>
        </w:rPr>
        <w:t>soles</w:t>
      </w:r>
      <w:r w:rsidR="00282F53">
        <w:rPr>
          <w:rFonts w:ascii="Arial Narrow" w:hAnsi="Arial Narrow"/>
          <w:sz w:val="21"/>
          <w:szCs w:val="21"/>
          <w:lang w:val="es-PE"/>
        </w:rPr>
        <w:t xml:space="preserve">, el cual se </w:t>
      </w:r>
      <w:r w:rsidR="00EE342F" w:rsidRPr="00282F53">
        <w:rPr>
          <w:rFonts w:ascii="Arial Narrow" w:hAnsi="Arial Narrow"/>
          <w:sz w:val="21"/>
          <w:szCs w:val="21"/>
          <w:lang w:val="es-PE"/>
        </w:rPr>
        <w:t>realizar</w:t>
      </w:r>
      <w:r w:rsidR="00282F53">
        <w:rPr>
          <w:rFonts w:ascii="Arial Narrow" w:hAnsi="Arial Narrow"/>
          <w:sz w:val="21"/>
          <w:szCs w:val="21"/>
          <w:lang w:val="es-PE"/>
        </w:rPr>
        <w:t>á</w:t>
      </w:r>
      <w:r w:rsidR="00EE342F" w:rsidRPr="00282F53">
        <w:rPr>
          <w:rFonts w:ascii="Arial Narrow" w:hAnsi="Arial Narrow"/>
          <w:sz w:val="21"/>
          <w:szCs w:val="21"/>
          <w:lang w:val="es-PE"/>
        </w:rPr>
        <w:t xml:space="preserve"> entre los mese</w:t>
      </w:r>
      <w:r w:rsidR="00702B4C" w:rsidRPr="00282F53">
        <w:rPr>
          <w:rFonts w:ascii="Arial Narrow" w:hAnsi="Arial Narrow"/>
          <w:sz w:val="21"/>
          <w:szCs w:val="21"/>
          <w:lang w:val="es-PE"/>
        </w:rPr>
        <w:t>s</w:t>
      </w:r>
      <w:r w:rsidR="00EE342F" w:rsidRPr="00282F53">
        <w:rPr>
          <w:rFonts w:ascii="Arial Narrow" w:hAnsi="Arial Narrow"/>
          <w:sz w:val="21"/>
          <w:szCs w:val="21"/>
          <w:lang w:val="es-PE"/>
        </w:rPr>
        <w:t xml:space="preserve"> de </w:t>
      </w:r>
      <w:r w:rsidR="005757E4" w:rsidRPr="00282F53">
        <w:rPr>
          <w:rFonts w:ascii="Arial Narrow" w:hAnsi="Arial Narrow"/>
          <w:sz w:val="21"/>
          <w:szCs w:val="21"/>
          <w:lang w:val="es-PE"/>
        </w:rPr>
        <w:t xml:space="preserve">julio </w:t>
      </w:r>
      <w:r w:rsidR="00EE342F" w:rsidRPr="00282F53">
        <w:rPr>
          <w:rFonts w:ascii="Arial Narrow" w:hAnsi="Arial Narrow"/>
          <w:sz w:val="21"/>
          <w:szCs w:val="21"/>
          <w:lang w:val="es-PE"/>
        </w:rPr>
        <w:t xml:space="preserve">a </w:t>
      </w:r>
      <w:r w:rsidR="005757E4" w:rsidRPr="00282F53">
        <w:rPr>
          <w:rFonts w:ascii="Arial Narrow" w:hAnsi="Arial Narrow"/>
          <w:sz w:val="21"/>
          <w:szCs w:val="21"/>
          <w:lang w:val="es-PE"/>
        </w:rPr>
        <w:t>noviembre</w:t>
      </w:r>
      <w:r w:rsidR="00EE342F" w:rsidRPr="00282F53">
        <w:rPr>
          <w:rFonts w:ascii="Arial Narrow" w:hAnsi="Arial Narrow"/>
          <w:sz w:val="21"/>
          <w:szCs w:val="21"/>
          <w:lang w:val="es-PE"/>
        </w:rPr>
        <w:t xml:space="preserve"> del 2025</w:t>
      </w:r>
      <w:r w:rsidR="0067516D">
        <w:rPr>
          <w:rFonts w:ascii="Arial Narrow" w:hAnsi="Arial Narrow"/>
          <w:sz w:val="21"/>
          <w:szCs w:val="21"/>
          <w:lang w:val="es-PE"/>
        </w:rPr>
        <w:t>, adicionalmente se realizó una investigación complementaria de validación donde se devengó S</w:t>
      </w:r>
      <w:r w:rsidR="0067516D" w:rsidRPr="0067516D">
        <w:rPr>
          <w:rFonts w:ascii="Arial Narrow" w:hAnsi="Arial Narrow"/>
          <w:sz w:val="21"/>
          <w:szCs w:val="21"/>
          <w:lang w:val="es-PE"/>
        </w:rPr>
        <w:t xml:space="preserve">/. </w:t>
      </w:r>
      <w:r w:rsidR="00612614">
        <w:rPr>
          <w:rFonts w:ascii="Arial Narrow" w:hAnsi="Arial Narrow"/>
          <w:sz w:val="21"/>
          <w:szCs w:val="21"/>
          <w:lang w:val="es-PE"/>
        </w:rPr>
        <w:t>8 000</w:t>
      </w:r>
      <w:r w:rsidR="0067516D">
        <w:rPr>
          <w:rFonts w:ascii="Arial Narrow" w:hAnsi="Arial Narrow"/>
          <w:sz w:val="21"/>
          <w:szCs w:val="21"/>
          <w:lang w:val="es-PE"/>
        </w:rPr>
        <w:t xml:space="preserve"> y finalmente se programó una actividad adicional correspondiente a </w:t>
      </w:r>
      <w:r w:rsidR="0067516D" w:rsidRPr="0067516D">
        <w:rPr>
          <w:rFonts w:ascii="Arial Narrow" w:hAnsi="Arial Narrow"/>
          <w:sz w:val="21"/>
          <w:szCs w:val="21"/>
          <w:lang w:val="es-PE"/>
        </w:rPr>
        <w:t>la revisión final y compilación de los productos generados en la primera, segunda fase e investigación complementaria</w:t>
      </w:r>
      <w:r w:rsidR="00612614">
        <w:rPr>
          <w:rFonts w:ascii="Arial Narrow" w:hAnsi="Arial Narrow"/>
          <w:sz w:val="21"/>
          <w:szCs w:val="21"/>
          <w:lang w:val="es-PE"/>
        </w:rPr>
        <w:t xml:space="preserve"> donde se devengo S/. 7 000.</w:t>
      </w:r>
    </w:p>
    <w:p w14:paraId="3F618300" w14:textId="77777777" w:rsidR="00590A57" w:rsidRPr="00282F53" w:rsidRDefault="00590A57" w:rsidP="00DA6384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17287F74" w14:textId="4E43917B" w:rsidR="00DB2259" w:rsidRPr="00282F53" w:rsidRDefault="00DB2259" w:rsidP="00DB2259">
      <w:pPr>
        <w:pStyle w:val="Prrafodelista"/>
        <w:numPr>
          <w:ilvl w:val="0"/>
          <w:numId w:val="27"/>
        </w:num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 w:rsidRPr="00282F53">
        <w:rPr>
          <w:rFonts w:ascii="Arial Narrow" w:hAnsi="Arial Narrow"/>
          <w:b/>
          <w:bCs/>
          <w:sz w:val="21"/>
          <w:szCs w:val="21"/>
          <w:lang w:val="es-PE"/>
        </w:rPr>
        <w:t>Primera Fase</w:t>
      </w:r>
    </w:p>
    <w:p w14:paraId="36B6A018" w14:textId="77777777" w:rsidR="00DB2259" w:rsidRPr="00EF38E8" w:rsidRDefault="00DB2259" w:rsidP="00DA6384">
      <w:pPr>
        <w:jc w:val="both"/>
        <w:rPr>
          <w:rFonts w:ascii="Arial Narrow" w:hAnsi="Arial Narrow"/>
          <w:sz w:val="14"/>
          <w:szCs w:val="14"/>
          <w:lang w:val="es-PE"/>
        </w:rPr>
      </w:pPr>
    </w:p>
    <w:p w14:paraId="481002AE" w14:textId="3DA1CE0C" w:rsidR="00DA6384" w:rsidRPr="00282F53" w:rsidRDefault="00DB2259" w:rsidP="00DA6384">
      <w:pPr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>L</w:t>
      </w:r>
      <w:r w:rsidR="00ED424E" w:rsidRPr="00282F53">
        <w:rPr>
          <w:rFonts w:ascii="Arial Narrow" w:hAnsi="Arial Narrow"/>
          <w:sz w:val="21"/>
          <w:szCs w:val="21"/>
          <w:lang w:val="es-PE"/>
        </w:rPr>
        <w:t xml:space="preserve">a </w:t>
      </w:r>
      <w:r w:rsidR="00DA6384" w:rsidRPr="00282F53">
        <w:rPr>
          <w:rFonts w:ascii="Arial Narrow" w:hAnsi="Arial Narrow"/>
          <w:sz w:val="21"/>
          <w:szCs w:val="21"/>
          <w:lang w:val="es-PE"/>
        </w:rPr>
        <w:t xml:space="preserve">ejecución financiera 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del servicio de esta </w:t>
      </w:r>
      <w:r w:rsidR="00DA6384" w:rsidRPr="00282F53">
        <w:rPr>
          <w:rFonts w:ascii="Arial Narrow" w:hAnsi="Arial Narrow"/>
          <w:sz w:val="21"/>
          <w:szCs w:val="21"/>
          <w:lang w:val="es-PE"/>
        </w:rPr>
        <w:t>investigación aplicada se realizará posterior a la conformidad de los entregables</w:t>
      </w:r>
      <w:r w:rsidR="00590A57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="0067516D">
        <w:rPr>
          <w:rFonts w:ascii="Arial Narrow" w:hAnsi="Arial Narrow"/>
          <w:sz w:val="21"/>
          <w:szCs w:val="21"/>
          <w:lang w:val="es-PE"/>
        </w:rPr>
        <w:t xml:space="preserve">y devengados </w:t>
      </w:r>
      <w:r w:rsidR="00590A57" w:rsidRPr="00282F53">
        <w:rPr>
          <w:rFonts w:ascii="Arial Narrow" w:hAnsi="Arial Narrow"/>
          <w:sz w:val="21"/>
          <w:szCs w:val="21"/>
          <w:lang w:val="es-PE"/>
        </w:rPr>
        <w:t>de la Orden de Servicio N° 00059-2025</w:t>
      </w:r>
      <w:r w:rsidR="00DA6384" w:rsidRPr="00282F53">
        <w:rPr>
          <w:rFonts w:ascii="Arial Narrow" w:hAnsi="Arial Narrow"/>
          <w:sz w:val="21"/>
          <w:szCs w:val="21"/>
          <w:lang w:val="es-PE"/>
        </w:rPr>
        <w:t>, según el siguiente detalle:</w:t>
      </w:r>
    </w:p>
    <w:p w14:paraId="7814F88A" w14:textId="77777777" w:rsidR="00FC3E70" w:rsidRPr="00282F53" w:rsidRDefault="00FC3E70" w:rsidP="00DA6384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0B10C05C" w14:textId="1459F90A" w:rsidR="00ED424E" w:rsidRPr="00282F53" w:rsidRDefault="00ED424E" w:rsidP="00ED424E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 xml:space="preserve">Abril 2025: </w:t>
      </w:r>
      <w:r w:rsidR="0067516D" w:rsidRPr="00282F53">
        <w:rPr>
          <w:rFonts w:ascii="Arial Narrow" w:hAnsi="Arial Narrow"/>
          <w:sz w:val="21"/>
          <w:szCs w:val="21"/>
          <w:lang w:val="es-PE"/>
        </w:rPr>
        <w:t>conformidad del primer entregable</w:t>
      </w:r>
      <w:r w:rsidR="0067516D">
        <w:rPr>
          <w:rFonts w:ascii="Arial Narrow" w:hAnsi="Arial Narrow"/>
          <w:sz w:val="21"/>
          <w:szCs w:val="21"/>
          <w:lang w:val="es-PE"/>
        </w:rPr>
        <w:t xml:space="preserve"> y devengado de</w:t>
      </w:r>
      <w:r w:rsidR="0067516D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S/. 8 500 </w:t>
      </w:r>
      <w:r w:rsidR="0067516D">
        <w:rPr>
          <w:rFonts w:ascii="Arial Narrow" w:hAnsi="Arial Narrow"/>
          <w:sz w:val="21"/>
          <w:szCs w:val="21"/>
          <w:lang w:val="es-PE"/>
        </w:rPr>
        <w:t>en mayo 2025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. </w:t>
      </w:r>
    </w:p>
    <w:p w14:paraId="1CB03376" w14:textId="698DED1D" w:rsidR="00ED424E" w:rsidRPr="00282F53" w:rsidRDefault="00ED424E" w:rsidP="00ED424E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 xml:space="preserve">Mayo 2025: </w:t>
      </w:r>
      <w:r w:rsidR="0067516D" w:rsidRPr="00282F53">
        <w:rPr>
          <w:rFonts w:ascii="Arial Narrow" w:hAnsi="Arial Narrow"/>
          <w:sz w:val="21"/>
          <w:szCs w:val="21"/>
          <w:lang w:val="es-PE"/>
        </w:rPr>
        <w:t>conformidad del segundo entregable</w:t>
      </w:r>
      <w:r w:rsidR="0067516D">
        <w:rPr>
          <w:rFonts w:ascii="Arial Narrow" w:hAnsi="Arial Narrow"/>
          <w:sz w:val="21"/>
          <w:szCs w:val="21"/>
          <w:lang w:val="es-PE"/>
        </w:rPr>
        <w:t xml:space="preserve"> y devengado de</w:t>
      </w:r>
      <w:r w:rsidR="0067516D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S/. 8 500 </w:t>
      </w:r>
      <w:r w:rsidR="0067516D">
        <w:rPr>
          <w:rFonts w:ascii="Arial Narrow" w:hAnsi="Arial Narrow"/>
          <w:sz w:val="21"/>
          <w:szCs w:val="21"/>
          <w:lang w:val="es-PE"/>
        </w:rPr>
        <w:t>en junio 2025.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 </w:t>
      </w:r>
    </w:p>
    <w:p w14:paraId="2EB2E586" w14:textId="70B506AB" w:rsidR="00ED424E" w:rsidRPr="00282F53" w:rsidRDefault="00ED424E" w:rsidP="00ED424E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 xml:space="preserve">Junio 2025: </w:t>
      </w:r>
      <w:r w:rsidR="0067516D" w:rsidRPr="00282F53">
        <w:rPr>
          <w:rFonts w:ascii="Arial Narrow" w:hAnsi="Arial Narrow"/>
          <w:sz w:val="21"/>
          <w:szCs w:val="21"/>
          <w:lang w:val="es-PE"/>
        </w:rPr>
        <w:t>conformidad del tercer entregable</w:t>
      </w:r>
      <w:r w:rsidR="0067516D">
        <w:rPr>
          <w:rFonts w:ascii="Arial Narrow" w:hAnsi="Arial Narrow"/>
          <w:sz w:val="21"/>
          <w:szCs w:val="21"/>
          <w:lang w:val="es-PE"/>
        </w:rPr>
        <w:t xml:space="preserve"> y devengado </w:t>
      </w:r>
      <w:r w:rsidR="0067516D" w:rsidRPr="00282F53">
        <w:rPr>
          <w:rFonts w:ascii="Arial Narrow" w:hAnsi="Arial Narrow"/>
          <w:sz w:val="21"/>
          <w:szCs w:val="21"/>
          <w:lang w:val="es-PE"/>
        </w:rPr>
        <w:t>S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/. </w:t>
      </w:r>
      <w:r w:rsidR="00936593" w:rsidRPr="00282F53">
        <w:rPr>
          <w:rFonts w:ascii="Arial Narrow" w:hAnsi="Arial Narrow"/>
          <w:sz w:val="21"/>
          <w:szCs w:val="21"/>
          <w:lang w:val="es-PE"/>
        </w:rPr>
        <w:t>8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="00936593" w:rsidRPr="00282F53">
        <w:rPr>
          <w:rFonts w:ascii="Arial Narrow" w:hAnsi="Arial Narrow"/>
          <w:sz w:val="21"/>
          <w:szCs w:val="21"/>
          <w:lang w:val="es-PE"/>
        </w:rPr>
        <w:t>5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00 </w:t>
      </w:r>
      <w:r w:rsidR="0067516D">
        <w:rPr>
          <w:rFonts w:ascii="Arial Narrow" w:hAnsi="Arial Narrow"/>
          <w:sz w:val="21"/>
          <w:szCs w:val="21"/>
          <w:lang w:val="es-PE"/>
        </w:rPr>
        <w:t>en junio 2025.</w:t>
      </w:r>
    </w:p>
    <w:p w14:paraId="201C0D3D" w14:textId="4320E147" w:rsidR="00ED424E" w:rsidRPr="00282F53" w:rsidRDefault="00ED424E" w:rsidP="00ED424E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 xml:space="preserve">Julio 2025: </w:t>
      </w:r>
      <w:r w:rsidR="0067516D">
        <w:rPr>
          <w:rFonts w:ascii="Arial Narrow" w:hAnsi="Arial Narrow"/>
          <w:sz w:val="21"/>
          <w:szCs w:val="21"/>
          <w:lang w:val="es-PE"/>
        </w:rPr>
        <w:t>c</w:t>
      </w:r>
      <w:r w:rsidR="0067516D" w:rsidRPr="00282F53">
        <w:rPr>
          <w:rFonts w:ascii="Arial Narrow" w:hAnsi="Arial Narrow"/>
          <w:sz w:val="21"/>
          <w:szCs w:val="21"/>
          <w:lang w:val="es-PE"/>
        </w:rPr>
        <w:t>onformidad del cuarto entregable</w:t>
      </w:r>
      <w:r w:rsidR="0067516D">
        <w:rPr>
          <w:rFonts w:ascii="Arial Narrow" w:hAnsi="Arial Narrow"/>
          <w:sz w:val="21"/>
          <w:szCs w:val="21"/>
          <w:lang w:val="es-PE"/>
        </w:rPr>
        <w:t xml:space="preserve"> y devengado de 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S/. 8 500 </w:t>
      </w:r>
      <w:r w:rsidR="0067516D">
        <w:rPr>
          <w:rFonts w:ascii="Arial Narrow" w:hAnsi="Arial Narrow"/>
          <w:sz w:val="21"/>
          <w:szCs w:val="21"/>
          <w:lang w:val="es-PE"/>
        </w:rPr>
        <w:t>en agosto 2025.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 </w:t>
      </w:r>
    </w:p>
    <w:p w14:paraId="6F34A28B" w14:textId="6BEF91EE" w:rsidR="00ED424E" w:rsidRPr="00282F53" w:rsidRDefault="00ED424E" w:rsidP="00ED424E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 xml:space="preserve">Agosto 2025: </w:t>
      </w:r>
      <w:r w:rsidR="0067516D" w:rsidRPr="0067516D">
        <w:rPr>
          <w:rFonts w:ascii="Arial Narrow" w:hAnsi="Arial Narrow"/>
          <w:sz w:val="21"/>
          <w:szCs w:val="21"/>
          <w:lang w:val="es-PE"/>
        </w:rPr>
        <w:t xml:space="preserve">conformidad del </w:t>
      </w:r>
      <w:r w:rsidR="0067516D">
        <w:rPr>
          <w:rFonts w:ascii="Arial Narrow" w:hAnsi="Arial Narrow"/>
          <w:sz w:val="21"/>
          <w:szCs w:val="21"/>
          <w:lang w:val="es-PE"/>
        </w:rPr>
        <w:t>quinto</w:t>
      </w:r>
      <w:r w:rsidR="0067516D" w:rsidRPr="0067516D">
        <w:rPr>
          <w:rFonts w:ascii="Arial Narrow" w:hAnsi="Arial Narrow"/>
          <w:sz w:val="21"/>
          <w:szCs w:val="21"/>
          <w:lang w:val="es-PE"/>
        </w:rPr>
        <w:t xml:space="preserve"> entregable y devengado de S/. 8 500 en agosto 2025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. </w:t>
      </w:r>
    </w:p>
    <w:p w14:paraId="6311457F" w14:textId="77777777" w:rsidR="00FE36A3" w:rsidRPr="00282F53" w:rsidRDefault="00FE36A3" w:rsidP="00676913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4062052C" w14:textId="77777777" w:rsidR="00D267E8" w:rsidRPr="00282F53" w:rsidRDefault="00D267E8" w:rsidP="00FC3E70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0DCD3E8A" w14:textId="6E125294" w:rsidR="00DB2259" w:rsidRPr="00282F53" w:rsidRDefault="00DB2259" w:rsidP="00F9577E">
      <w:pPr>
        <w:pStyle w:val="Prrafodelista"/>
        <w:numPr>
          <w:ilvl w:val="0"/>
          <w:numId w:val="27"/>
        </w:numPr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b/>
          <w:bCs/>
          <w:sz w:val="21"/>
          <w:szCs w:val="21"/>
          <w:lang w:val="es-PE"/>
        </w:rPr>
        <w:t xml:space="preserve">Segunda Fase </w:t>
      </w:r>
    </w:p>
    <w:p w14:paraId="46C16DEE" w14:textId="77777777" w:rsidR="00A04656" w:rsidRPr="00EF38E8" w:rsidRDefault="00A04656" w:rsidP="00DB2259">
      <w:pPr>
        <w:jc w:val="both"/>
        <w:rPr>
          <w:rFonts w:ascii="Arial Narrow" w:hAnsi="Arial Narrow"/>
          <w:sz w:val="16"/>
          <w:szCs w:val="16"/>
          <w:lang w:val="es-PE"/>
        </w:rPr>
      </w:pPr>
    </w:p>
    <w:p w14:paraId="15E4DA80" w14:textId="66DCFC21" w:rsidR="00DB2259" w:rsidRPr="00282F53" w:rsidRDefault="00DB2259" w:rsidP="00DB2259">
      <w:pPr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 xml:space="preserve">La ejecución financiera del servicio de esta investigación aplicada se realizará posterior a la conformidad de los entregables de la </w:t>
      </w:r>
      <w:r w:rsidR="00CD2EE6" w:rsidRPr="00282F53">
        <w:rPr>
          <w:rFonts w:ascii="Arial Narrow" w:hAnsi="Arial Narrow"/>
          <w:sz w:val="21"/>
          <w:szCs w:val="21"/>
          <w:lang w:val="es-PE"/>
        </w:rPr>
        <w:t>Orden de Servicio N° 000156-</w:t>
      </w:r>
      <w:r w:rsidRPr="00282F53">
        <w:rPr>
          <w:rFonts w:ascii="Arial Narrow" w:hAnsi="Arial Narrow"/>
          <w:sz w:val="21"/>
          <w:szCs w:val="21"/>
          <w:lang w:val="es-PE"/>
        </w:rPr>
        <w:t>2025, según el siguiente detalle:</w:t>
      </w:r>
    </w:p>
    <w:p w14:paraId="079F13FB" w14:textId="77777777" w:rsidR="00DB2259" w:rsidRPr="00282F53" w:rsidRDefault="00DB2259" w:rsidP="00DB2259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7CCE2F7D" w14:textId="2ADA0057" w:rsidR="00DB2259" w:rsidRPr="00282F53" w:rsidRDefault="00DB2259" w:rsidP="00DB2259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>A</w:t>
      </w:r>
      <w:r w:rsidR="00CD2EE6" w:rsidRPr="00282F53">
        <w:rPr>
          <w:rFonts w:ascii="Arial Narrow" w:hAnsi="Arial Narrow"/>
          <w:sz w:val="21"/>
          <w:szCs w:val="21"/>
          <w:lang w:val="es-PE"/>
        </w:rPr>
        <w:t>gosto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 2025: </w:t>
      </w:r>
      <w:r w:rsidR="004C3B40" w:rsidRPr="00282F53">
        <w:rPr>
          <w:rFonts w:ascii="Arial Narrow" w:hAnsi="Arial Narrow"/>
          <w:sz w:val="21"/>
          <w:szCs w:val="21"/>
          <w:lang w:val="es-PE"/>
        </w:rPr>
        <w:t>conformidad del primer entregable</w:t>
      </w:r>
      <w:r w:rsidR="004C3B40">
        <w:rPr>
          <w:rFonts w:ascii="Arial Narrow" w:hAnsi="Arial Narrow"/>
          <w:sz w:val="21"/>
          <w:szCs w:val="21"/>
          <w:lang w:val="es-PE"/>
        </w:rPr>
        <w:t xml:space="preserve"> y devengado</w:t>
      </w:r>
      <w:r w:rsidR="004C3B40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S/. </w:t>
      </w:r>
      <w:r w:rsidR="00CD2EE6" w:rsidRPr="00282F53">
        <w:rPr>
          <w:rFonts w:ascii="Arial Narrow" w:hAnsi="Arial Narrow"/>
          <w:sz w:val="21"/>
          <w:szCs w:val="21"/>
          <w:lang w:val="es-PE"/>
        </w:rPr>
        <w:t>6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="00CD2EE6" w:rsidRPr="00282F53">
        <w:rPr>
          <w:rFonts w:ascii="Arial Narrow" w:hAnsi="Arial Narrow"/>
          <w:sz w:val="21"/>
          <w:szCs w:val="21"/>
          <w:lang w:val="es-PE"/>
        </w:rPr>
        <w:t>4</w:t>
      </w:r>
      <w:r w:rsidRPr="00282F53">
        <w:rPr>
          <w:rFonts w:ascii="Arial Narrow" w:hAnsi="Arial Narrow"/>
          <w:sz w:val="21"/>
          <w:szCs w:val="21"/>
          <w:lang w:val="es-PE"/>
        </w:rPr>
        <w:t>0</w:t>
      </w:r>
      <w:r w:rsidR="004C3B40">
        <w:rPr>
          <w:rFonts w:ascii="Arial Narrow" w:hAnsi="Arial Narrow"/>
          <w:sz w:val="21"/>
          <w:szCs w:val="21"/>
          <w:lang w:val="es-PE"/>
        </w:rPr>
        <w:t>0</w:t>
      </w:r>
      <w:r w:rsidRPr="00282F53">
        <w:rPr>
          <w:rFonts w:ascii="Arial Narrow" w:hAnsi="Arial Narrow"/>
          <w:sz w:val="21"/>
          <w:szCs w:val="21"/>
          <w:lang w:val="es-PE"/>
        </w:rPr>
        <w:t xml:space="preserve">. </w:t>
      </w:r>
    </w:p>
    <w:p w14:paraId="0D00CE2B" w14:textId="27012BBD" w:rsidR="00DB2259" w:rsidRPr="00282F53" w:rsidRDefault="00CD2EE6" w:rsidP="00DB2259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>Setiembre</w:t>
      </w:r>
      <w:r w:rsidR="00DB2259" w:rsidRPr="00282F53">
        <w:rPr>
          <w:rFonts w:ascii="Arial Narrow" w:hAnsi="Arial Narrow"/>
          <w:sz w:val="21"/>
          <w:szCs w:val="21"/>
          <w:lang w:val="es-PE"/>
        </w:rPr>
        <w:t xml:space="preserve"> 2025: </w:t>
      </w:r>
      <w:r w:rsidR="004C3B40" w:rsidRPr="00282F53">
        <w:rPr>
          <w:rFonts w:ascii="Arial Narrow" w:hAnsi="Arial Narrow"/>
          <w:sz w:val="21"/>
          <w:szCs w:val="21"/>
          <w:lang w:val="es-PE"/>
        </w:rPr>
        <w:t>conformidad del segundo entregable</w:t>
      </w:r>
      <w:r w:rsidR="004C3B40">
        <w:rPr>
          <w:rFonts w:ascii="Arial Narrow" w:hAnsi="Arial Narrow"/>
          <w:sz w:val="21"/>
          <w:szCs w:val="21"/>
          <w:lang w:val="es-PE"/>
        </w:rPr>
        <w:t xml:space="preserve"> y devengado</w:t>
      </w:r>
      <w:r w:rsidR="004C3B40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="00DB2259" w:rsidRPr="00282F53">
        <w:rPr>
          <w:rFonts w:ascii="Arial Narrow" w:hAnsi="Arial Narrow"/>
          <w:sz w:val="21"/>
          <w:szCs w:val="21"/>
          <w:lang w:val="es-PE"/>
        </w:rPr>
        <w:t xml:space="preserve">S/. </w:t>
      </w:r>
      <w:r w:rsidRPr="00282F53">
        <w:rPr>
          <w:rFonts w:ascii="Arial Narrow" w:hAnsi="Arial Narrow"/>
          <w:sz w:val="21"/>
          <w:szCs w:val="21"/>
          <w:lang w:val="es-PE"/>
        </w:rPr>
        <w:t>9</w:t>
      </w:r>
      <w:r w:rsidR="00DB2259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Pr="00282F53">
        <w:rPr>
          <w:rFonts w:ascii="Arial Narrow" w:hAnsi="Arial Narrow"/>
          <w:sz w:val="21"/>
          <w:szCs w:val="21"/>
          <w:lang w:val="es-PE"/>
        </w:rPr>
        <w:t>6</w:t>
      </w:r>
      <w:r w:rsidR="00DB2259" w:rsidRPr="00282F53">
        <w:rPr>
          <w:rFonts w:ascii="Arial Narrow" w:hAnsi="Arial Narrow"/>
          <w:sz w:val="21"/>
          <w:szCs w:val="21"/>
          <w:lang w:val="es-PE"/>
        </w:rPr>
        <w:t xml:space="preserve">00 </w:t>
      </w:r>
    </w:p>
    <w:p w14:paraId="72F1EF8E" w14:textId="219EA4EA" w:rsidR="00DB2259" w:rsidRPr="00282F53" w:rsidRDefault="00CD2EE6" w:rsidP="00DB2259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z w:val="21"/>
          <w:szCs w:val="21"/>
          <w:lang w:val="es-PE"/>
        </w:rPr>
      </w:pPr>
      <w:r w:rsidRPr="00282F53">
        <w:rPr>
          <w:rFonts w:ascii="Arial Narrow" w:hAnsi="Arial Narrow"/>
          <w:sz w:val="21"/>
          <w:szCs w:val="21"/>
          <w:lang w:val="es-PE"/>
        </w:rPr>
        <w:t>Octubre</w:t>
      </w:r>
      <w:r w:rsidR="00DB2259" w:rsidRPr="00282F53">
        <w:rPr>
          <w:rFonts w:ascii="Arial Narrow" w:hAnsi="Arial Narrow"/>
          <w:sz w:val="21"/>
          <w:szCs w:val="21"/>
          <w:lang w:val="es-PE"/>
        </w:rPr>
        <w:t xml:space="preserve"> 2025: </w:t>
      </w:r>
      <w:r w:rsidR="004C3B40" w:rsidRPr="00282F53">
        <w:rPr>
          <w:rFonts w:ascii="Arial Narrow" w:hAnsi="Arial Narrow"/>
          <w:sz w:val="21"/>
          <w:szCs w:val="21"/>
          <w:lang w:val="es-PE"/>
        </w:rPr>
        <w:t>conformidad del tercer entregable</w:t>
      </w:r>
      <w:r w:rsidR="004C3B40">
        <w:rPr>
          <w:rFonts w:ascii="Arial Narrow" w:hAnsi="Arial Narrow"/>
          <w:sz w:val="21"/>
          <w:szCs w:val="21"/>
          <w:lang w:val="es-PE"/>
        </w:rPr>
        <w:t xml:space="preserve"> y devengado</w:t>
      </w:r>
      <w:r w:rsidR="004C3B40" w:rsidRPr="00282F53">
        <w:rPr>
          <w:rFonts w:ascii="Arial Narrow" w:hAnsi="Arial Narrow"/>
          <w:sz w:val="21"/>
          <w:szCs w:val="21"/>
          <w:lang w:val="es-PE"/>
        </w:rPr>
        <w:t xml:space="preserve"> </w:t>
      </w:r>
      <w:r w:rsidR="00DB2259" w:rsidRPr="00282F53">
        <w:rPr>
          <w:rFonts w:ascii="Arial Narrow" w:hAnsi="Arial Narrow"/>
          <w:sz w:val="21"/>
          <w:szCs w:val="21"/>
          <w:lang w:val="es-PE"/>
        </w:rPr>
        <w:t xml:space="preserve">S/. 8 </w:t>
      </w:r>
      <w:r w:rsidRPr="00282F53">
        <w:rPr>
          <w:rFonts w:ascii="Arial Narrow" w:hAnsi="Arial Narrow"/>
          <w:sz w:val="21"/>
          <w:szCs w:val="21"/>
          <w:lang w:val="es-PE"/>
        </w:rPr>
        <w:t>0</w:t>
      </w:r>
      <w:r w:rsidR="00DB2259" w:rsidRPr="00282F53">
        <w:rPr>
          <w:rFonts w:ascii="Arial Narrow" w:hAnsi="Arial Narrow"/>
          <w:sz w:val="21"/>
          <w:szCs w:val="21"/>
          <w:lang w:val="es-PE"/>
        </w:rPr>
        <w:t xml:space="preserve">00 </w:t>
      </w:r>
      <w:r w:rsidR="001E738B">
        <w:rPr>
          <w:rFonts w:ascii="Arial Narrow" w:hAnsi="Arial Narrow"/>
          <w:sz w:val="21"/>
          <w:szCs w:val="21"/>
          <w:lang w:val="es-PE"/>
        </w:rPr>
        <w:t>soles</w:t>
      </w:r>
      <w:r w:rsidR="004C3B40">
        <w:rPr>
          <w:rFonts w:ascii="Arial Narrow" w:hAnsi="Arial Narrow"/>
          <w:sz w:val="21"/>
          <w:szCs w:val="21"/>
          <w:lang w:val="es-PE"/>
        </w:rPr>
        <w:t xml:space="preserve">. </w:t>
      </w:r>
    </w:p>
    <w:p w14:paraId="139EE6B9" w14:textId="1862F362" w:rsidR="005757E4" w:rsidRPr="004C3B40" w:rsidRDefault="00CD2EE6" w:rsidP="00BA2B4E">
      <w:pPr>
        <w:pStyle w:val="Prrafodelista"/>
        <w:numPr>
          <w:ilvl w:val="0"/>
          <w:numId w:val="22"/>
        </w:numPr>
        <w:ind w:left="641" w:hanging="284"/>
        <w:jc w:val="both"/>
        <w:rPr>
          <w:rFonts w:ascii="Arial Narrow" w:hAnsi="Arial Narrow"/>
          <w:spacing w:val="2"/>
          <w:sz w:val="21"/>
          <w:szCs w:val="21"/>
          <w:lang w:val="es-PE"/>
        </w:rPr>
      </w:pPr>
      <w:r w:rsidRPr="004C3B40">
        <w:rPr>
          <w:rFonts w:ascii="Arial Narrow" w:hAnsi="Arial Narrow"/>
          <w:sz w:val="21"/>
          <w:szCs w:val="21"/>
          <w:lang w:val="es-PE"/>
        </w:rPr>
        <w:t>Noviembre</w:t>
      </w:r>
      <w:r w:rsidR="00DB2259" w:rsidRPr="004C3B40">
        <w:rPr>
          <w:rFonts w:ascii="Arial Narrow" w:hAnsi="Arial Narrow"/>
          <w:sz w:val="21"/>
          <w:szCs w:val="21"/>
          <w:lang w:val="es-PE"/>
        </w:rPr>
        <w:t xml:space="preserve"> 2025: </w:t>
      </w:r>
      <w:r w:rsidR="004C3B40" w:rsidRPr="004C3B40">
        <w:rPr>
          <w:rFonts w:ascii="Arial Narrow" w:hAnsi="Arial Narrow"/>
          <w:sz w:val="21"/>
          <w:szCs w:val="21"/>
          <w:lang w:val="es-PE"/>
        </w:rPr>
        <w:t>conformidad del cuarto entregable</w:t>
      </w:r>
      <w:r w:rsidR="004C3B40" w:rsidRPr="004C3B40">
        <w:rPr>
          <w:rFonts w:ascii="Arial Narrow" w:hAnsi="Arial Narrow"/>
          <w:sz w:val="21"/>
          <w:szCs w:val="21"/>
          <w:lang w:val="es-PE"/>
        </w:rPr>
        <w:t xml:space="preserve"> y devengado </w:t>
      </w:r>
      <w:r w:rsidR="00DB2259" w:rsidRPr="004C3B40">
        <w:rPr>
          <w:rFonts w:ascii="Arial Narrow" w:hAnsi="Arial Narrow"/>
          <w:sz w:val="21"/>
          <w:szCs w:val="21"/>
          <w:lang w:val="es-PE"/>
        </w:rPr>
        <w:t xml:space="preserve">S/. 8 </w:t>
      </w:r>
      <w:r w:rsidRPr="004C3B40">
        <w:rPr>
          <w:rFonts w:ascii="Arial Narrow" w:hAnsi="Arial Narrow"/>
          <w:sz w:val="21"/>
          <w:szCs w:val="21"/>
          <w:lang w:val="es-PE"/>
        </w:rPr>
        <w:t>0</w:t>
      </w:r>
      <w:r w:rsidR="00DB2259" w:rsidRPr="004C3B40">
        <w:rPr>
          <w:rFonts w:ascii="Arial Narrow" w:hAnsi="Arial Narrow"/>
          <w:sz w:val="21"/>
          <w:szCs w:val="21"/>
          <w:lang w:val="es-PE"/>
        </w:rPr>
        <w:t xml:space="preserve">00 </w:t>
      </w:r>
      <w:r w:rsidR="001E738B" w:rsidRPr="004C3B40">
        <w:rPr>
          <w:rFonts w:ascii="Arial Narrow" w:hAnsi="Arial Narrow"/>
          <w:sz w:val="21"/>
          <w:szCs w:val="21"/>
          <w:lang w:val="es-PE"/>
        </w:rPr>
        <w:t>soles</w:t>
      </w:r>
      <w:r w:rsidR="004C3B40">
        <w:rPr>
          <w:rFonts w:ascii="Arial Narrow" w:hAnsi="Arial Narrow"/>
          <w:sz w:val="21"/>
          <w:szCs w:val="21"/>
          <w:lang w:val="es-PE"/>
        </w:rPr>
        <w:t>.</w:t>
      </w:r>
    </w:p>
    <w:p w14:paraId="65549D96" w14:textId="77777777" w:rsidR="008D6684" w:rsidRDefault="008D6684" w:rsidP="007D5357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152BA6C9" w14:textId="77777777" w:rsidR="004C3B40" w:rsidRDefault="004C3B40" w:rsidP="007D5357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0B92ECF0" w14:textId="77777777" w:rsidR="004C3B40" w:rsidRDefault="004C3B40" w:rsidP="007D5357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41521699" w14:textId="5EDFCF18" w:rsidR="00A748F1" w:rsidRPr="00A748F1" w:rsidRDefault="00D267E8" w:rsidP="00A748F1">
      <w:pPr>
        <w:pStyle w:val="Prrafodelista"/>
        <w:numPr>
          <w:ilvl w:val="0"/>
          <w:numId w:val="27"/>
        </w:numPr>
        <w:jc w:val="both"/>
        <w:rPr>
          <w:rFonts w:ascii="Arial Narrow" w:hAnsi="Arial Narrow"/>
          <w:b/>
          <w:bCs/>
          <w:sz w:val="21"/>
          <w:szCs w:val="21"/>
          <w:lang w:val="es-PE"/>
        </w:rPr>
      </w:pPr>
      <w:r>
        <w:rPr>
          <w:rFonts w:ascii="Arial Narrow" w:hAnsi="Arial Narrow"/>
          <w:b/>
          <w:bCs/>
          <w:sz w:val="21"/>
          <w:szCs w:val="21"/>
          <w:lang w:val="es-PE"/>
        </w:rPr>
        <w:lastRenderedPageBreak/>
        <w:t>I</w:t>
      </w:r>
      <w:r w:rsidR="00A748F1" w:rsidRPr="00A748F1">
        <w:rPr>
          <w:rFonts w:ascii="Arial Narrow" w:hAnsi="Arial Narrow"/>
          <w:b/>
          <w:bCs/>
          <w:sz w:val="21"/>
          <w:szCs w:val="21"/>
          <w:lang w:val="es-PE"/>
        </w:rPr>
        <w:t xml:space="preserve">nvestigación </w:t>
      </w:r>
      <w:r>
        <w:rPr>
          <w:rFonts w:ascii="Arial Narrow" w:hAnsi="Arial Narrow"/>
          <w:b/>
          <w:bCs/>
          <w:sz w:val="21"/>
          <w:szCs w:val="21"/>
          <w:lang w:val="es-PE"/>
        </w:rPr>
        <w:t>complementaria</w:t>
      </w:r>
      <w:r w:rsidRPr="00A748F1">
        <w:rPr>
          <w:rFonts w:ascii="Arial Narrow" w:hAnsi="Arial Narrow"/>
          <w:b/>
          <w:bCs/>
          <w:sz w:val="21"/>
          <w:szCs w:val="21"/>
          <w:lang w:val="es-PE"/>
        </w:rPr>
        <w:t xml:space="preserve"> </w:t>
      </w:r>
      <w:r w:rsidR="00A748F1" w:rsidRPr="00A748F1">
        <w:rPr>
          <w:rFonts w:ascii="Arial Narrow" w:hAnsi="Arial Narrow"/>
          <w:b/>
          <w:bCs/>
          <w:sz w:val="21"/>
          <w:szCs w:val="21"/>
          <w:lang w:val="es-PE"/>
        </w:rPr>
        <w:t>aplicada</w:t>
      </w:r>
      <w:r>
        <w:rPr>
          <w:rFonts w:ascii="Arial Narrow" w:hAnsi="Arial Narrow"/>
          <w:b/>
          <w:bCs/>
          <w:sz w:val="21"/>
          <w:szCs w:val="21"/>
          <w:lang w:val="es-PE"/>
        </w:rPr>
        <w:t xml:space="preserve"> a los resultados de Madre de Dios</w:t>
      </w:r>
      <w:r w:rsidR="00A748F1" w:rsidRPr="00A748F1">
        <w:rPr>
          <w:rFonts w:ascii="Arial Narrow" w:hAnsi="Arial Narrow"/>
          <w:b/>
          <w:bCs/>
          <w:sz w:val="21"/>
          <w:szCs w:val="21"/>
          <w:lang w:val="es-PE"/>
        </w:rPr>
        <w:t xml:space="preserve"> </w:t>
      </w:r>
    </w:p>
    <w:p w14:paraId="0539C68D" w14:textId="77777777" w:rsidR="00A748F1" w:rsidRDefault="00A748F1" w:rsidP="00A748F1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44045291" w14:textId="677949E8" w:rsidR="00A748F1" w:rsidRDefault="00D267E8" w:rsidP="007D5357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D267E8">
        <w:rPr>
          <w:rFonts w:ascii="Arial Narrow" w:hAnsi="Arial Narrow"/>
          <w:sz w:val="21"/>
          <w:szCs w:val="21"/>
          <w:lang w:val="es-PE"/>
        </w:rPr>
        <w:t>La investigación complementaria de aplicación de caso, para identificar y validar métodos para determinar la pertinencia y correlación de variables de vulnerabilidad en estudios de riesgos”, aplicado en incendios forestales en el departamento de Madre de Dios</w:t>
      </w:r>
      <w:r w:rsidR="00A537FE">
        <w:rPr>
          <w:rFonts w:ascii="Arial Narrow" w:hAnsi="Arial Narrow"/>
          <w:sz w:val="21"/>
          <w:szCs w:val="21"/>
          <w:lang w:val="es-PE"/>
        </w:rPr>
        <w:t xml:space="preserve">, </w:t>
      </w:r>
      <w:r w:rsidR="004C3B40">
        <w:rPr>
          <w:rFonts w:ascii="Arial Narrow" w:hAnsi="Arial Narrow"/>
          <w:sz w:val="21"/>
          <w:szCs w:val="21"/>
          <w:lang w:val="es-PE"/>
        </w:rPr>
        <w:t xml:space="preserve">el producto </w:t>
      </w:r>
      <w:r w:rsidR="00A537FE">
        <w:rPr>
          <w:rFonts w:ascii="Arial Narrow" w:hAnsi="Arial Narrow"/>
          <w:sz w:val="21"/>
          <w:szCs w:val="21"/>
          <w:lang w:val="es-PE"/>
        </w:rPr>
        <w:t xml:space="preserve">tuvo conformidad </w:t>
      </w:r>
      <w:r w:rsidR="004C3B40">
        <w:rPr>
          <w:rFonts w:ascii="Arial Narrow" w:hAnsi="Arial Narrow"/>
          <w:sz w:val="21"/>
          <w:szCs w:val="21"/>
          <w:lang w:val="es-PE"/>
        </w:rPr>
        <w:t>y devengado de S/. 8 000 en el mes de</w:t>
      </w:r>
      <w:r w:rsidRPr="00D267E8">
        <w:rPr>
          <w:rFonts w:ascii="Arial Narrow" w:hAnsi="Arial Narrow"/>
          <w:sz w:val="21"/>
          <w:szCs w:val="21"/>
          <w:lang w:val="es-PE"/>
        </w:rPr>
        <w:t xml:space="preserve"> octubre del 2025</w:t>
      </w:r>
      <w:r w:rsidR="00A537FE">
        <w:rPr>
          <w:rFonts w:ascii="Arial Narrow" w:hAnsi="Arial Narrow"/>
          <w:sz w:val="21"/>
          <w:szCs w:val="21"/>
          <w:lang w:val="es-PE"/>
        </w:rPr>
        <w:t>.</w:t>
      </w:r>
    </w:p>
    <w:p w14:paraId="7CF3ECF8" w14:textId="77777777" w:rsidR="00D267E8" w:rsidRDefault="00D267E8" w:rsidP="007D5357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432A39FD" w14:textId="66CD25C8" w:rsidR="004C3B40" w:rsidRDefault="004C3B40" w:rsidP="004C3B40">
      <w:pPr>
        <w:pStyle w:val="Prrafodelista"/>
        <w:numPr>
          <w:ilvl w:val="0"/>
          <w:numId w:val="27"/>
        </w:numPr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b/>
          <w:bCs/>
          <w:sz w:val="21"/>
          <w:szCs w:val="21"/>
          <w:lang w:val="es-PE"/>
        </w:rPr>
        <w:t>R</w:t>
      </w:r>
      <w:r w:rsidRPr="004C3B40">
        <w:rPr>
          <w:rFonts w:ascii="Arial Narrow" w:hAnsi="Arial Narrow"/>
          <w:b/>
          <w:bCs/>
          <w:sz w:val="21"/>
          <w:szCs w:val="21"/>
          <w:lang w:val="es-PE"/>
        </w:rPr>
        <w:t>evisión final y compilación de los productos</w:t>
      </w:r>
      <w:r w:rsidR="00612614">
        <w:rPr>
          <w:rFonts w:ascii="Arial Narrow" w:hAnsi="Arial Narrow"/>
          <w:b/>
          <w:bCs/>
          <w:sz w:val="21"/>
          <w:szCs w:val="21"/>
          <w:lang w:val="es-PE"/>
        </w:rPr>
        <w:t xml:space="preserve"> generados en la investigación.</w:t>
      </w:r>
    </w:p>
    <w:p w14:paraId="76C218A8" w14:textId="77777777" w:rsidR="004C3B40" w:rsidRDefault="004C3B40" w:rsidP="007D5357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4EA0282E" w14:textId="4D286FA0" w:rsidR="004C3B40" w:rsidRDefault="00612614" w:rsidP="007D5357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  <w:r w:rsidRPr="00612614">
        <w:rPr>
          <w:rFonts w:ascii="Arial Narrow" w:hAnsi="Arial Narrow"/>
          <w:sz w:val="21"/>
          <w:szCs w:val="21"/>
          <w:lang w:val="es-PE"/>
        </w:rPr>
        <w:t xml:space="preserve">Su ejecución fue realizada por un especialista de la Subdirección de Gestión de Información </w:t>
      </w:r>
      <w:r>
        <w:rPr>
          <w:rFonts w:ascii="Arial Narrow" w:hAnsi="Arial Narrow"/>
          <w:sz w:val="21"/>
          <w:szCs w:val="21"/>
          <w:lang w:val="es-PE"/>
        </w:rPr>
        <w:t>en el mes de diciembre</w:t>
      </w:r>
      <w:r w:rsidRPr="00612614">
        <w:rPr>
          <w:rFonts w:ascii="Arial Narrow" w:hAnsi="Arial Narrow"/>
          <w:sz w:val="21"/>
          <w:szCs w:val="21"/>
          <w:lang w:val="es-PE"/>
        </w:rPr>
        <w:t xml:space="preserve"> donde se devengaron un monto de S/. 7000</w:t>
      </w:r>
      <w:r>
        <w:rPr>
          <w:rFonts w:ascii="Arial Narrow" w:hAnsi="Arial Narrow"/>
          <w:sz w:val="21"/>
          <w:szCs w:val="21"/>
          <w:lang w:val="es-PE"/>
        </w:rPr>
        <w:t>.</w:t>
      </w:r>
    </w:p>
    <w:p w14:paraId="2F900EFE" w14:textId="77777777" w:rsidR="004C3B40" w:rsidRDefault="004C3B40" w:rsidP="007D5357">
      <w:pPr>
        <w:contextualSpacing/>
        <w:jc w:val="both"/>
        <w:rPr>
          <w:rFonts w:ascii="Arial Narrow" w:hAnsi="Arial Narrow"/>
          <w:sz w:val="21"/>
          <w:szCs w:val="21"/>
          <w:lang w:val="es-PE"/>
        </w:rPr>
      </w:pPr>
    </w:p>
    <w:p w14:paraId="687E6732" w14:textId="77777777" w:rsidR="008D6684" w:rsidRDefault="008D6684" w:rsidP="00CE752C">
      <w:pPr>
        <w:shd w:val="clear" w:color="auto" w:fill="FFFFFF" w:themeFill="background1"/>
        <w:jc w:val="both"/>
        <w:rPr>
          <w:rFonts w:ascii="Arial Narrow" w:hAnsi="Arial Narrow"/>
          <w:sz w:val="21"/>
          <w:szCs w:val="21"/>
          <w:lang w:val="es-PE"/>
        </w:rPr>
      </w:pPr>
    </w:p>
    <w:p w14:paraId="65D77097" w14:textId="5DBED49A" w:rsidR="00E65D42" w:rsidRPr="0025134E" w:rsidRDefault="00E65D42" w:rsidP="00E65D42">
      <w:pPr>
        <w:numPr>
          <w:ilvl w:val="0"/>
          <w:numId w:val="13"/>
        </w:numPr>
        <w:ind w:left="284" w:hanging="284"/>
        <w:contextualSpacing/>
        <w:jc w:val="both"/>
        <w:rPr>
          <w:rFonts w:ascii="Arial Narrow" w:hAnsi="Arial Narrow"/>
          <w:b/>
          <w:sz w:val="21"/>
          <w:szCs w:val="21"/>
          <w:lang w:val="es-PE"/>
        </w:rPr>
      </w:pPr>
      <w:r>
        <w:rPr>
          <w:rFonts w:ascii="Arial Narrow" w:hAnsi="Arial Narrow"/>
          <w:b/>
          <w:sz w:val="21"/>
          <w:szCs w:val="21"/>
          <w:lang w:val="es-PE"/>
        </w:rPr>
        <w:t>CONCLUSIONES Y RECOMENDACIONES</w:t>
      </w:r>
    </w:p>
    <w:p w14:paraId="1154A2B1" w14:textId="77777777" w:rsidR="00DA6384" w:rsidRDefault="00DA6384" w:rsidP="0047455F">
      <w:pPr>
        <w:jc w:val="both"/>
        <w:rPr>
          <w:rFonts w:ascii="Arial Narrow" w:eastAsia="Times New Roman" w:hAnsi="Arial Narrow" w:cs="Arial"/>
          <w:sz w:val="21"/>
          <w:szCs w:val="21"/>
          <w:lang w:val="es-PE" w:eastAsia="en-US"/>
        </w:rPr>
      </w:pPr>
    </w:p>
    <w:p w14:paraId="429C8C0E" w14:textId="7C10C4AD" w:rsidR="00DA6384" w:rsidRPr="00111279" w:rsidRDefault="008F2066" w:rsidP="00E67499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eastAsia="Times New Roman" w:hAnsi="Arial Narrow" w:cs="Arial"/>
          <w:sz w:val="21"/>
          <w:szCs w:val="21"/>
          <w:lang w:val="es-PE" w:eastAsia="en-US"/>
        </w:rPr>
      </w:pP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Se </w:t>
      </w:r>
      <w:r w:rsidR="0047455F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>elabora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>ron</w:t>
      </w:r>
      <w:r w:rsidR="0047455F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0</w:t>
      </w:r>
      <w:r w:rsidR="00083C43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>2</w:t>
      </w:r>
      <w:r w:rsidR="0047455F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escenarios de riesgo por incendios forestales</w:t>
      </w:r>
      <w:r w:rsidR="00677B73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para los </w:t>
      </w:r>
      <w:r w:rsidR="00274953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>departamento</w:t>
      </w:r>
      <w:r w:rsidR="00677B73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>s</w:t>
      </w:r>
      <w:r w:rsidR="00274953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</w:t>
      </w:r>
      <w:r w:rsidR="00274953" w:rsidRPr="00111279">
        <w:rPr>
          <w:rFonts w:ascii="Arial Narrow" w:hAnsi="Arial Narrow"/>
          <w:sz w:val="21"/>
          <w:szCs w:val="21"/>
          <w:lang w:val="es-PE"/>
        </w:rPr>
        <w:t xml:space="preserve">de </w:t>
      </w:r>
      <w:r w:rsidR="0047455F" w:rsidRPr="00111279">
        <w:rPr>
          <w:rFonts w:ascii="Arial Narrow" w:hAnsi="Arial Narrow"/>
          <w:sz w:val="21"/>
          <w:szCs w:val="21"/>
          <w:lang w:val="es-PE"/>
        </w:rPr>
        <w:t xml:space="preserve">Loreto </w:t>
      </w:r>
      <w:r w:rsidR="00677B73" w:rsidRPr="00111279">
        <w:rPr>
          <w:rFonts w:ascii="Arial Narrow" w:hAnsi="Arial Narrow"/>
          <w:sz w:val="21"/>
          <w:szCs w:val="21"/>
          <w:lang w:val="es-PE"/>
        </w:rPr>
        <w:t xml:space="preserve">y </w:t>
      </w:r>
      <w:r w:rsidR="0047455F" w:rsidRPr="00111279">
        <w:rPr>
          <w:rFonts w:ascii="Arial Narrow" w:hAnsi="Arial Narrow"/>
          <w:sz w:val="21"/>
          <w:szCs w:val="21"/>
          <w:lang w:val="es-PE"/>
        </w:rPr>
        <w:t>Madre de Dios,</w:t>
      </w:r>
      <w:r w:rsidR="00FB488B" w:rsidRPr="00111279">
        <w:rPr>
          <w:rFonts w:ascii="Arial Narrow" w:hAnsi="Arial Narrow"/>
          <w:sz w:val="21"/>
          <w:szCs w:val="21"/>
          <w:lang w:val="es-PE"/>
        </w:rPr>
        <w:t xml:space="preserve"> </w:t>
      </w:r>
      <w:r>
        <w:rPr>
          <w:rFonts w:ascii="Arial Narrow" w:hAnsi="Arial Narrow"/>
          <w:sz w:val="21"/>
          <w:szCs w:val="21"/>
          <w:lang w:val="es-PE"/>
        </w:rPr>
        <w:t xml:space="preserve">durante </w:t>
      </w:r>
      <w:r w:rsidR="00FB488B" w:rsidRPr="00111279">
        <w:rPr>
          <w:rFonts w:ascii="Arial Narrow" w:hAnsi="Arial Narrow"/>
          <w:sz w:val="21"/>
          <w:szCs w:val="21"/>
          <w:lang w:val="es-PE"/>
        </w:rPr>
        <w:t xml:space="preserve">el periodo marzo – julio del 2025, </w:t>
      </w:r>
      <w:r>
        <w:rPr>
          <w:rFonts w:ascii="Arial Narrow" w:hAnsi="Arial Narrow"/>
          <w:sz w:val="21"/>
          <w:szCs w:val="21"/>
          <w:lang w:val="es-PE"/>
        </w:rPr>
        <w:t xml:space="preserve">según lo programado. Estos estudios se realizaron </w:t>
      </w:r>
      <w:r w:rsidR="00E67499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mediante </w:t>
      </w:r>
      <w:r w:rsidR="00DA6384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la </w:t>
      </w:r>
      <w:r w:rsidR="00DA6384" w:rsidRPr="00111279">
        <w:rPr>
          <w:rFonts w:ascii="Arial Narrow" w:hAnsi="Arial Narrow"/>
          <w:sz w:val="21"/>
          <w:szCs w:val="21"/>
          <w:lang w:val="es-PE"/>
        </w:rPr>
        <w:t>Orden de Servicio N° 00057-2025</w:t>
      </w:r>
      <w:r>
        <w:rPr>
          <w:rFonts w:ascii="Arial Narrow" w:hAnsi="Arial Narrow"/>
          <w:sz w:val="21"/>
          <w:szCs w:val="21"/>
          <w:lang w:val="es-PE"/>
        </w:rPr>
        <w:t>,</w:t>
      </w:r>
      <w:r w:rsidRPr="008F2066">
        <w:t xml:space="preserve"> 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A </w:t>
      </w:r>
      <w:r w:rsidR="00FB488B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>ju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>l</w:t>
      </w:r>
      <w:r w:rsidR="00FB488B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>io</w:t>
      </w:r>
      <w:r w:rsidR="00E67499" w:rsidRPr="00111279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2025, </w:t>
      </w:r>
      <w:r w:rsidR="00423D33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la 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programación de la meta física </w:t>
      </w:r>
      <w:r w:rsidR="00423D33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así 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como la financiera se </w:t>
      </w:r>
      <w:r w:rsidR="00EB22CE">
        <w:rPr>
          <w:rFonts w:ascii="Arial Narrow" w:eastAsia="Times New Roman" w:hAnsi="Arial Narrow" w:cs="Arial"/>
          <w:sz w:val="21"/>
          <w:szCs w:val="21"/>
          <w:lang w:val="es-PE" w:eastAsia="en-US"/>
        </w:rPr>
        <w:t>ejecutó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al 100%.</w:t>
      </w:r>
    </w:p>
    <w:p w14:paraId="038EDB2D" w14:textId="77777777" w:rsidR="004453C9" w:rsidRPr="00111279" w:rsidRDefault="004453C9" w:rsidP="00274953">
      <w:pPr>
        <w:pStyle w:val="Prrafodelista"/>
        <w:ind w:left="454"/>
        <w:jc w:val="both"/>
        <w:rPr>
          <w:rFonts w:ascii="Arial Narrow" w:hAnsi="Arial Narrow"/>
          <w:sz w:val="21"/>
          <w:szCs w:val="21"/>
          <w:lang w:val="es-PE"/>
        </w:rPr>
      </w:pPr>
    </w:p>
    <w:p w14:paraId="61E0D622" w14:textId="39541067" w:rsidR="00111279" w:rsidRPr="00423D33" w:rsidRDefault="00026249" w:rsidP="00E068EE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hAnsi="Arial Narrow"/>
          <w:sz w:val="21"/>
          <w:szCs w:val="21"/>
          <w:lang w:val="es-PE"/>
        </w:rPr>
      </w:pPr>
      <w:r w:rsidRPr="00423D33">
        <w:rPr>
          <w:rFonts w:ascii="Arial Narrow" w:hAnsi="Arial Narrow"/>
          <w:sz w:val="21"/>
          <w:szCs w:val="21"/>
          <w:lang w:val="es-PE"/>
        </w:rPr>
        <w:t xml:space="preserve">Se </w:t>
      </w:r>
      <w:r w:rsidR="00423D33" w:rsidRPr="00423D33">
        <w:rPr>
          <w:rFonts w:ascii="Arial Narrow" w:hAnsi="Arial Narrow"/>
          <w:sz w:val="21"/>
          <w:szCs w:val="21"/>
          <w:lang w:val="es-PE"/>
        </w:rPr>
        <w:t>elaboró</w:t>
      </w:r>
      <w:r w:rsidRPr="00423D33">
        <w:rPr>
          <w:rFonts w:ascii="Arial Narrow" w:hAnsi="Arial Narrow"/>
          <w:sz w:val="21"/>
          <w:szCs w:val="21"/>
          <w:lang w:val="es-PE"/>
        </w:rPr>
        <w:t xml:space="preserve"> el estudio de escenario de riesgo por incendio forestal a nivel nacional, a cargo de un especialista de la Subdirección de Gestión de la Información </w:t>
      </w:r>
      <w:r w:rsidR="00887F26" w:rsidRPr="00423D33">
        <w:rPr>
          <w:rFonts w:ascii="Arial Narrow" w:hAnsi="Arial Narrow"/>
          <w:sz w:val="21"/>
          <w:szCs w:val="21"/>
          <w:lang w:val="es-PE"/>
        </w:rPr>
        <w:t>de este Centro Nacional,</w:t>
      </w:r>
      <w:r w:rsidR="00423D33" w:rsidRPr="00423D33">
        <w:rPr>
          <w:rFonts w:ascii="Arial Narrow" w:hAnsi="Arial Narrow"/>
          <w:sz w:val="21"/>
          <w:szCs w:val="21"/>
          <w:lang w:val="es-PE"/>
        </w:rPr>
        <w:t xml:space="preserve"> </w:t>
      </w:r>
      <w:r w:rsidRPr="00423D33">
        <w:rPr>
          <w:rFonts w:ascii="Arial Narrow" w:hAnsi="Arial Narrow"/>
          <w:sz w:val="21"/>
          <w:szCs w:val="21"/>
          <w:lang w:val="es-PE"/>
        </w:rPr>
        <w:t xml:space="preserve">entre mayo y julio 2025. </w:t>
      </w:r>
      <w:r w:rsidR="00423D33" w:rsidRPr="00423D33">
        <w:rPr>
          <w:rFonts w:ascii="Arial Narrow" w:eastAsia="Times New Roman" w:hAnsi="Arial Narrow" w:cs="Arial"/>
          <w:sz w:val="21"/>
          <w:szCs w:val="21"/>
          <w:lang w:val="es-PE" w:eastAsia="en-US"/>
        </w:rPr>
        <w:t>A julio 2025, la programación de la meta física así como como la financiera se encuentran al 100% de ejecución.</w:t>
      </w:r>
      <w:r w:rsidR="00111279" w:rsidRPr="00423D33">
        <w:rPr>
          <w:rFonts w:ascii="Arial Narrow" w:hAnsi="Arial Narrow"/>
          <w:sz w:val="21"/>
          <w:szCs w:val="21"/>
          <w:lang w:val="es-PE"/>
        </w:rPr>
        <w:t xml:space="preserve"> </w:t>
      </w:r>
    </w:p>
    <w:p w14:paraId="0983B5F7" w14:textId="77777777" w:rsidR="00111279" w:rsidRPr="00462912" w:rsidRDefault="00111279" w:rsidP="00111279">
      <w:pPr>
        <w:pStyle w:val="Prrafodelista"/>
        <w:rPr>
          <w:rFonts w:ascii="Arial Narrow" w:eastAsia="Times New Roman" w:hAnsi="Arial Narrow" w:cs="Arial"/>
          <w:sz w:val="21"/>
          <w:szCs w:val="21"/>
          <w:lang w:val="es-PE" w:eastAsia="en-US"/>
        </w:rPr>
      </w:pPr>
    </w:p>
    <w:p w14:paraId="72F78400" w14:textId="30BE05C1" w:rsidR="002F4B2B" w:rsidRPr="002F4B2B" w:rsidRDefault="000E148F" w:rsidP="002F4B2B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hAnsi="Arial Narrow"/>
          <w:sz w:val="21"/>
          <w:szCs w:val="21"/>
          <w:lang w:val="es-PE"/>
        </w:rPr>
      </w:pPr>
      <w:r w:rsidRPr="00462912">
        <w:rPr>
          <w:rFonts w:ascii="Arial Narrow" w:eastAsia="Times New Roman" w:hAnsi="Arial Narrow" w:cs="Arial"/>
          <w:sz w:val="21"/>
          <w:szCs w:val="21"/>
          <w:lang w:val="es-PE" w:eastAsia="en-US"/>
        </w:rPr>
        <w:t>Se program</w:t>
      </w:r>
      <w:r w:rsidR="00E67499" w:rsidRPr="00462912">
        <w:rPr>
          <w:rFonts w:ascii="Arial Narrow" w:eastAsia="Times New Roman" w:hAnsi="Arial Narrow" w:cs="Arial"/>
          <w:sz w:val="21"/>
          <w:szCs w:val="21"/>
          <w:lang w:val="es-PE" w:eastAsia="en-US"/>
        </w:rPr>
        <w:t>ó</w:t>
      </w:r>
      <w:r w:rsidRPr="00462912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la elaboración de una </w:t>
      </w:r>
      <w:r w:rsidR="00FA6B08" w:rsidRPr="00462912">
        <w:rPr>
          <w:rFonts w:ascii="Arial Narrow" w:hAnsi="Arial Narrow"/>
          <w:sz w:val="21"/>
          <w:szCs w:val="21"/>
          <w:lang w:val="es-PE"/>
        </w:rPr>
        <w:t xml:space="preserve">investigación aplicada </w:t>
      </w:r>
      <w:r w:rsidRPr="00462912">
        <w:rPr>
          <w:rFonts w:ascii="Arial Narrow" w:hAnsi="Arial Narrow"/>
          <w:sz w:val="21"/>
          <w:szCs w:val="21"/>
          <w:lang w:val="es-PE"/>
        </w:rPr>
        <w:t xml:space="preserve">a la gestión del riesgo de desastres </w:t>
      </w:r>
      <w:r w:rsidR="00FA6B08" w:rsidRPr="00462912">
        <w:rPr>
          <w:rFonts w:ascii="Arial Narrow" w:hAnsi="Arial Narrow"/>
          <w:sz w:val="21"/>
          <w:szCs w:val="21"/>
          <w:lang w:val="es-PE"/>
        </w:rPr>
        <w:t>en incendios forestales</w:t>
      </w:r>
      <w:r w:rsidR="003B10F0" w:rsidRPr="00462912">
        <w:rPr>
          <w:rFonts w:ascii="Arial Narrow" w:hAnsi="Arial Narrow"/>
          <w:sz w:val="21"/>
          <w:szCs w:val="21"/>
          <w:lang w:val="es-PE"/>
        </w:rPr>
        <w:t>, ejecutada en dos fases</w:t>
      </w:r>
      <w:r w:rsidR="00E67499" w:rsidRPr="00462912">
        <w:rPr>
          <w:rFonts w:ascii="Arial Narrow" w:hAnsi="Arial Narrow"/>
          <w:sz w:val="21"/>
          <w:szCs w:val="21"/>
          <w:lang w:val="es-PE"/>
        </w:rPr>
        <w:t xml:space="preserve">. </w:t>
      </w:r>
      <w:bookmarkStart w:id="4" w:name="_Hlk208841054"/>
      <w:r w:rsidR="00491584" w:rsidRPr="00462912">
        <w:rPr>
          <w:rFonts w:ascii="Arial Narrow" w:hAnsi="Arial Narrow"/>
          <w:sz w:val="21"/>
          <w:szCs w:val="21"/>
          <w:lang w:val="es-PE"/>
        </w:rPr>
        <w:t>L</w:t>
      </w:r>
      <w:r w:rsidR="00E67499" w:rsidRPr="00462912">
        <w:rPr>
          <w:rFonts w:ascii="Arial Narrow" w:hAnsi="Arial Narrow"/>
          <w:sz w:val="21"/>
          <w:szCs w:val="21"/>
          <w:lang w:val="es-PE"/>
        </w:rPr>
        <w:t xml:space="preserve">a </w:t>
      </w:r>
      <w:r w:rsidRPr="00462912">
        <w:rPr>
          <w:rFonts w:ascii="Arial Narrow" w:hAnsi="Arial Narrow"/>
          <w:sz w:val="21"/>
          <w:szCs w:val="21"/>
          <w:lang w:val="es-PE"/>
        </w:rPr>
        <w:t>primera fase</w:t>
      </w:r>
      <w:r w:rsidR="00491584" w:rsidRPr="00462912">
        <w:rPr>
          <w:rFonts w:ascii="Arial Narrow" w:hAnsi="Arial Narrow"/>
          <w:sz w:val="21"/>
          <w:szCs w:val="21"/>
          <w:lang w:val="es-PE"/>
        </w:rPr>
        <w:t xml:space="preserve"> </w:t>
      </w:r>
      <w:r w:rsidR="001D50BD" w:rsidRPr="00462912">
        <w:rPr>
          <w:rFonts w:ascii="Arial Narrow" w:hAnsi="Arial Narrow"/>
          <w:sz w:val="21"/>
          <w:szCs w:val="21"/>
          <w:lang w:val="es-PE"/>
        </w:rPr>
        <w:t>corresponde a</w:t>
      </w:r>
      <w:r w:rsidR="00EB22CE">
        <w:rPr>
          <w:rFonts w:ascii="Arial Narrow" w:hAnsi="Arial Narrow"/>
          <w:sz w:val="21"/>
          <w:szCs w:val="21"/>
          <w:lang w:val="es-PE"/>
        </w:rPr>
        <w:t>l</w:t>
      </w:r>
      <w:r w:rsidR="001D50BD" w:rsidRPr="00462912">
        <w:rPr>
          <w:rFonts w:ascii="Arial Narrow" w:hAnsi="Arial Narrow"/>
          <w:sz w:val="21"/>
          <w:szCs w:val="21"/>
          <w:lang w:val="es-PE"/>
        </w:rPr>
        <w:t xml:space="preserve"> </w:t>
      </w:r>
      <w:r w:rsidR="00EB22CE" w:rsidRPr="00EB22CE">
        <w:rPr>
          <w:rFonts w:ascii="Arial Narrow" w:hAnsi="Arial Narrow"/>
          <w:sz w:val="21"/>
          <w:szCs w:val="21"/>
          <w:lang w:val="es-PE"/>
        </w:rPr>
        <w:t>desarrollo un procedimiento metodológico de un índice Integrado de Combustibles Vegetales (IICV) que contribuya a la elaboración del mapa vegetación combustible en ecosistemas amazónicos del departamento de Madre de Dios</w:t>
      </w:r>
      <w:r w:rsidR="001D50BD" w:rsidRPr="00462912">
        <w:rPr>
          <w:rFonts w:ascii="Arial Narrow" w:hAnsi="Arial Narrow"/>
          <w:sz w:val="21"/>
          <w:szCs w:val="21"/>
          <w:lang w:val="es-PE"/>
        </w:rPr>
        <w:t xml:space="preserve">, </w:t>
      </w:r>
      <w:r w:rsidRPr="00462912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mediante la </w:t>
      </w:r>
      <w:r w:rsidRPr="00462912">
        <w:rPr>
          <w:rFonts w:ascii="Arial Narrow" w:hAnsi="Arial Narrow"/>
          <w:sz w:val="21"/>
          <w:szCs w:val="21"/>
          <w:lang w:val="es-PE"/>
        </w:rPr>
        <w:t>Orden de Servicio N° 00059-2025</w:t>
      </w:r>
      <w:r w:rsidR="001D50BD" w:rsidRPr="00462912">
        <w:rPr>
          <w:rFonts w:ascii="Arial Narrow" w:hAnsi="Arial Narrow"/>
          <w:sz w:val="21"/>
          <w:szCs w:val="21"/>
          <w:lang w:val="es-PE"/>
        </w:rPr>
        <w:t>, la cual inició en marzo 2025</w:t>
      </w:r>
      <w:r w:rsidR="00C3541C">
        <w:rPr>
          <w:rFonts w:ascii="Arial Narrow" w:hAnsi="Arial Narrow"/>
          <w:sz w:val="21"/>
          <w:szCs w:val="21"/>
          <w:lang w:val="es-PE"/>
        </w:rPr>
        <w:t xml:space="preserve"> </w:t>
      </w:r>
      <w:r w:rsidR="002F4B2B">
        <w:rPr>
          <w:rFonts w:ascii="Arial Narrow" w:hAnsi="Arial Narrow"/>
          <w:sz w:val="21"/>
          <w:szCs w:val="21"/>
          <w:lang w:val="es-PE"/>
        </w:rPr>
        <w:t xml:space="preserve">y a agosto del 2025 </w:t>
      </w:r>
      <w:r w:rsidR="002F4B2B" w:rsidRPr="00423D33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la programación de la meta física así como como la financiera se </w:t>
      </w:r>
      <w:r w:rsidR="00EB22CE">
        <w:rPr>
          <w:rFonts w:ascii="Arial Narrow" w:eastAsia="Times New Roman" w:hAnsi="Arial Narrow" w:cs="Arial"/>
          <w:sz w:val="21"/>
          <w:szCs w:val="21"/>
          <w:lang w:val="es-PE" w:eastAsia="en-US"/>
        </w:rPr>
        <w:t>ejecutó</w:t>
      </w:r>
      <w:r w:rsidR="002F4B2B" w:rsidRPr="00423D33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al 100%.</w:t>
      </w:r>
      <w:bookmarkEnd w:id="4"/>
    </w:p>
    <w:p w14:paraId="1C8FEA9D" w14:textId="77777777" w:rsidR="002F4B2B" w:rsidRPr="002F4B2B" w:rsidRDefault="002F4B2B" w:rsidP="002F4B2B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1F85B238" w14:textId="2F88338B" w:rsidR="002F4B2B" w:rsidRPr="00AD7BD6" w:rsidRDefault="001D50BD" w:rsidP="002F4B2B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hAnsi="Arial Narrow"/>
          <w:sz w:val="21"/>
          <w:szCs w:val="21"/>
          <w:lang w:val="es-PE"/>
        </w:rPr>
      </w:pPr>
      <w:r w:rsidRPr="00AD7BD6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La segunda fase corresponde </w:t>
      </w:r>
      <w:r w:rsidRPr="00AD7BD6">
        <w:rPr>
          <w:rFonts w:ascii="Arial Narrow" w:hAnsi="Arial Narrow"/>
          <w:sz w:val="21"/>
          <w:szCs w:val="21"/>
          <w:lang w:val="es-PE"/>
        </w:rPr>
        <w:t xml:space="preserve">al desarrollo de una investigación aplicada </w:t>
      </w:r>
      <w:r w:rsidR="00EB22CE">
        <w:rPr>
          <w:rFonts w:ascii="Arial Narrow" w:hAnsi="Arial Narrow"/>
          <w:sz w:val="21"/>
          <w:szCs w:val="21"/>
          <w:lang w:val="es-PE"/>
        </w:rPr>
        <w:t xml:space="preserve">de </w:t>
      </w:r>
      <w:r w:rsidR="00EB22CE" w:rsidRPr="00EB22CE">
        <w:rPr>
          <w:rFonts w:ascii="Arial Narrow" w:hAnsi="Arial Narrow"/>
          <w:sz w:val="21"/>
          <w:szCs w:val="21"/>
          <w:lang w:val="es-PE"/>
        </w:rPr>
        <w:t xml:space="preserve">un procedimiento metodológico de un índice Integrado de Combustibles Vegetales (IICV) que contribuya a la elaboración del mapa vegetación combustible en ecosistemas </w:t>
      </w:r>
      <w:r w:rsidR="00EB22CE">
        <w:rPr>
          <w:rFonts w:ascii="Arial Narrow" w:hAnsi="Arial Narrow"/>
          <w:sz w:val="21"/>
          <w:szCs w:val="21"/>
          <w:lang w:val="es-PE"/>
        </w:rPr>
        <w:t>andinos</w:t>
      </w:r>
      <w:r w:rsidR="00EB22CE" w:rsidRPr="00EB22CE">
        <w:rPr>
          <w:rFonts w:ascii="Arial Narrow" w:hAnsi="Arial Narrow"/>
          <w:sz w:val="21"/>
          <w:szCs w:val="21"/>
          <w:lang w:val="es-PE"/>
        </w:rPr>
        <w:t xml:space="preserve"> del departamento de </w:t>
      </w:r>
      <w:r w:rsidR="00EB22CE">
        <w:rPr>
          <w:rFonts w:ascii="Arial Narrow" w:hAnsi="Arial Narrow"/>
          <w:sz w:val="21"/>
          <w:szCs w:val="21"/>
          <w:lang w:val="es-PE"/>
        </w:rPr>
        <w:t xml:space="preserve">Cajamarca, </w:t>
      </w:r>
      <w:r w:rsidRPr="00AD7BD6">
        <w:rPr>
          <w:rFonts w:ascii="Arial Narrow" w:hAnsi="Arial Narrow"/>
          <w:sz w:val="21"/>
          <w:szCs w:val="21"/>
          <w:lang w:val="es-PE"/>
        </w:rPr>
        <w:t xml:space="preserve">mediante la Orden de Servicio N° 000156-2025, la cual inició en julio 2025 y </w:t>
      </w:r>
      <w:r w:rsidR="00EB22CE">
        <w:rPr>
          <w:rFonts w:ascii="Arial Narrow" w:hAnsi="Arial Narrow"/>
          <w:sz w:val="21"/>
          <w:szCs w:val="21"/>
          <w:lang w:val="es-PE"/>
        </w:rPr>
        <w:t>culminó</w:t>
      </w:r>
      <w:r w:rsidRPr="00AD7BD6">
        <w:rPr>
          <w:rFonts w:ascii="Arial Narrow" w:hAnsi="Arial Narrow"/>
          <w:sz w:val="21"/>
          <w:szCs w:val="21"/>
          <w:lang w:val="es-PE"/>
        </w:rPr>
        <w:t xml:space="preserve"> en noviembre de 2025.</w:t>
      </w:r>
      <w:r w:rsidR="002F4B2B" w:rsidRPr="00AD7BD6">
        <w:rPr>
          <w:rFonts w:ascii="Arial Narrow" w:hAnsi="Arial Narrow"/>
          <w:sz w:val="21"/>
          <w:szCs w:val="21"/>
          <w:lang w:val="es-PE"/>
        </w:rPr>
        <w:t xml:space="preserve"> A</w:t>
      </w:r>
      <w:r w:rsidR="00AD7BD6" w:rsidRPr="00AD7BD6">
        <w:rPr>
          <w:rFonts w:ascii="Arial Narrow" w:hAnsi="Arial Narrow"/>
          <w:sz w:val="21"/>
          <w:szCs w:val="21"/>
          <w:lang w:val="es-PE"/>
        </w:rPr>
        <w:t>l</w:t>
      </w:r>
      <w:r w:rsidR="002F4B2B" w:rsidRPr="00AD7BD6">
        <w:rPr>
          <w:rFonts w:ascii="Arial Narrow" w:hAnsi="Arial Narrow"/>
          <w:sz w:val="21"/>
          <w:szCs w:val="21"/>
          <w:lang w:val="es-PE"/>
        </w:rPr>
        <w:t xml:space="preserve"> mes de </w:t>
      </w:r>
      <w:r w:rsidR="009724DE" w:rsidRPr="00AD7BD6">
        <w:rPr>
          <w:rFonts w:ascii="Arial Narrow" w:hAnsi="Arial Narrow"/>
          <w:sz w:val="21"/>
          <w:szCs w:val="21"/>
          <w:lang w:val="es-PE"/>
        </w:rPr>
        <w:t>noviembre</w:t>
      </w:r>
      <w:r w:rsidR="002F4B2B" w:rsidRPr="00AD7BD6">
        <w:rPr>
          <w:rFonts w:ascii="Arial Narrow" w:hAnsi="Arial Narrow"/>
          <w:sz w:val="21"/>
          <w:szCs w:val="21"/>
          <w:lang w:val="es-PE"/>
        </w:rPr>
        <w:t xml:space="preserve"> </w:t>
      </w:r>
      <w:r w:rsidR="00EB22CE">
        <w:rPr>
          <w:rFonts w:ascii="Arial Narrow" w:hAnsi="Arial Narrow"/>
          <w:sz w:val="21"/>
          <w:szCs w:val="21"/>
          <w:lang w:val="es-PE"/>
        </w:rPr>
        <w:t>ejecutó</w:t>
      </w:r>
      <w:r w:rsidR="002F4B2B" w:rsidRPr="00AD7BD6">
        <w:rPr>
          <w:rFonts w:ascii="Arial Narrow" w:hAnsi="Arial Narrow"/>
          <w:sz w:val="21"/>
          <w:szCs w:val="21"/>
          <w:lang w:val="es-PE"/>
        </w:rPr>
        <w:t xml:space="preserve"> el </w:t>
      </w:r>
      <w:r w:rsidR="009724DE" w:rsidRPr="00AD7BD6">
        <w:rPr>
          <w:rFonts w:ascii="Arial Narrow" w:hAnsi="Arial Narrow"/>
          <w:sz w:val="21"/>
          <w:szCs w:val="21"/>
          <w:lang w:val="es-PE"/>
        </w:rPr>
        <w:t>10</w:t>
      </w:r>
      <w:r w:rsidR="00964B76" w:rsidRPr="00AD7BD6">
        <w:rPr>
          <w:rFonts w:ascii="Arial Narrow" w:hAnsi="Arial Narrow"/>
          <w:sz w:val="21"/>
          <w:szCs w:val="21"/>
          <w:lang w:val="es-PE"/>
        </w:rPr>
        <w:t>0</w:t>
      </w:r>
      <w:r w:rsidR="002F4B2B" w:rsidRPr="00AD7BD6">
        <w:rPr>
          <w:rFonts w:ascii="Arial Narrow" w:hAnsi="Arial Narrow"/>
          <w:sz w:val="21"/>
          <w:szCs w:val="21"/>
          <w:lang w:val="es-PE"/>
        </w:rPr>
        <w:t>% de su meta física</w:t>
      </w:r>
      <w:r w:rsidR="00EB22CE">
        <w:rPr>
          <w:rFonts w:ascii="Arial Narrow" w:hAnsi="Arial Narrow"/>
          <w:sz w:val="21"/>
          <w:szCs w:val="21"/>
          <w:lang w:val="es-PE"/>
        </w:rPr>
        <w:t xml:space="preserve"> </w:t>
      </w:r>
      <w:r w:rsidR="002F4B2B" w:rsidRPr="00AD7BD6">
        <w:rPr>
          <w:rFonts w:ascii="Arial Narrow" w:hAnsi="Arial Narrow"/>
          <w:sz w:val="21"/>
          <w:szCs w:val="21"/>
          <w:lang w:val="es-PE"/>
        </w:rPr>
        <w:t xml:space="preserve">y el </w:t>
      </w:r>
      <w:r w:rsidR="009724DE" w:rsidRPr="00AD7BD6">
        <w:rPr>
          <w:rFonts w:ascii="Arial Narrow" w:hAnsi="Arial Narrow"/>
          <w:sz w:val="21"/>
          <w:szCs w:val="21"/>
          <w:lang w:val="es-PE"/>
        </w:rPr>
        <w:t>10</w:t>
      </w:r>
      <w:r w:rsidR="00964B76" w:rsidRPr="00AD7BD6">
        <w:rPr>
          <w:rFonts w:ascii="Arial Narrow" w:hAnsi="Arial Narrow"/>
          <w:sz w:val="21"/>
          <w:szCs w:val="21"/>
          <w:lang w:val="es-PE"/>
        </w:rPr>
        <w:t>0</w:t>
      </w:r>
      <w:r w:rsidR="002F4B2B" w:rsidRPr="00AD7BD6">
        <w:rPr>
          <w:rFonts w:ascii="Arial Narrow" w:hAnsi="Arial Narrow"/>
          <w:sz w:val="21"/>
          <w:szCs w:val="21"/>
          <w:lang w:val="es-PE"/>
        </w:rPr>
        <w:t>% de su meta financiera</w:t>
      </w:r>
      <w:r w:rsidR="007E5E5A">
        <w:rPr>
          <w:rFonts w:ascii="Arial Narrow" w:hAnsi="Arial Narrow"/>
          <w:sz w:val="21"/>
          <w:szCs w:val="21"/>
          <w:lang w:val="es-PE"/>
        </w:rPr>
        <w:t xml:space="preserve"> programada.</w:t>
      </w:r>
    </w:p>
    <w:p w14:paraId="48AD928A" w14:textId="77777777" w:rsidR="00932E30" w:rsidRPr="00932E30" w:rsidRDefault="00932E30" w:rsidP="00932E30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0213B258" w14:textId="6A4D717D" w:rsidR="00932E30" w:rsidRDefault="00932E30" w:rsidP="002F4B2B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 xml:space="preserve">Se participó con la difusión del escenario de riesgo nacional por incendios forestales, en el </w:t>
      </w:r>
      <w:r w:rsidRPr="00932E30">
        <w:rPr>
          <w:rFonts w:ascii="Arial Narrow" w:hAnsi="Arial Narrow"/>
          <w:sz w:val="21"/>
          <w:szCs w:val="21"/>
          <w:lang w:val="es-PE"/>
        </w:rPr>
        <w:t>Lanzamiento oficial del Plan Multisectorial ante Incendios Forestales 2025 – 2027, realizado en el Tambo Huayllabamba, Distrito de Abancay, Provincia de Abancay, Departamento de Apurímac</w:t>
      </w:r>
      <w:r w:rsidR="007E5E5A">
        <w:rPr>
          <w:rFonts w:ascii="Arial Narrow" w:hAnsi="Arial Narrow"/>
          <w:sz w:val="21"/>
          <w:szCs w:val="21"/>
          <w:lang w:val="es-PE"/>
        </w:rPr>
        <w:t>, el cual aportó como actividad adicional y contribuyó en la meta financiera referida a la actividad de escenario de riesgo a nivel nacional como difusión.</w:t>
      </w:r>
    </w:p>
    <w:p w14:paraId="625F78DB" w14:textId="77777777" w:rsidR="00A748F1" w:rsidRPr="00A748F1" w:rsidRDefault="00A748F1" w:rsidP="00A748F1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44441F02" w14:textId="3B98D12F" w:rsidR="000C435C" w:rsidRDefault="000C435C" w:rsidP="000C435C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hAnsi="Arial Narrow"/>
          <w:sz w:val="21"/>
          <w:szCs w:val="21"/>
          <w:lang w:val="es-PE"/>
        </w:rPr>
      </w:pPr>
      <w:r w:rsidRPr="000C435C">
        <w:rPr>
          <w:rFonts w:ascii="Arial Narrow" w:hAnsi="Arial Narrow"/>
          <w:sz w:val="21"/>
          <w:szCs w:val="21"/>
          <w:lang w:val="es-PE"/>
        </w:rPr>
        <w:t xml:space="preserve">La investigación complementaria “Informe de aplicación de caso, de la investigación y desarrollo metodológico para identificar y validar métodos para determinar la pertinencia y correlación de variables de vulnerabilidad en estudios de riesgos”, aplicado en incendios forestales, permitirá establecer una metodología para validar estadísticamente el </w:t>
      </w:r>
      <w:r w:rsidR="007E5E5A">
        <w:rPr>
          <w:rFonts w:ascii="Arial Narrow" w:hAnsi="Arial Narrow"/>
          <w:sz w:val="21"/>
          <w:szCs w:val="21"/>
          <w:lang w:val="es-PE"/>
        </w:rPr>
        <w:t>IICV de ecosistemas amazónicos de Madre de Dios</w:t>
      </w:r>
      <w:r w:rsidRPr="000C435C">
        <w:rPr>
          <w:rFonts w:ascii="Arial Narrow" w:hAnsi="Arial Narrow"/>
          <w:sz w:val="21"/>
          <w:szCs w:val="21"/>
          <w:lang w:val="es-PE"/>
        </w:rPr>
        <w:t xml:space="preserve">, a través de su correlación espacial con datos históricos de incendios forestales (focos de calor, ocurrencias y cicatrices de SERFOR y NASA). Dicha investigación se desarrolló durante el mes de setiembre y </w:t>
      </w:r>
      <w:r w:rsidR="00961BFA">
        <w:rPr>
          <w:rFonts w:ascii="Arial Narrow" w:hAnsi="Arial Narrow"/>
          <w:sz w:val="21"/>
          <w:szCs w:val="21"/>
          <w:lang w:val="es-PE"/>
        </w:rPr>
        <w:t>culminó en el mes de octubre</w:t>
      </w:r>
      <w:r w:rsidR="007E5E5A">
        <w:rPr>
          <w:rFonts w:ascii="Arial Narrow" w:hAnsi="Arial Narrow"/>
          <w:sz w:val="21"/>
          <w:szCs w:val="21"/>
          <w:lang w:val="es-PE"/>
        </w:rPr>
        <w:t xml:space="preserve"> </w:t>
      </w:r>
      <w:r w:rsidR="007E5E5A" w:rsidRPr="007E5E5A">
        <w:rPr>
          <w:rFonts w:ascii="Arial Narrow" w:hAnsi="Arial Narrow"/>
          <w:sz w:val="21"/>
          <w:szCs w:val="21"/>
          <w:lang w:val="es-PE"/>
        </w:rPr>
        <w:t>y contribuyó en la meta financiera referida a la actividad</w:t>
      </w:r>
      <w:r w:rsidR="007E5E5A">
        <w:rPr>
          <w:rFonts w:ascii="Arial Narrow" w:hAnsi="Arial Narrow"/>
          <w:sz w:val="21"/>
          <w:szCs w:val="21"/>
          <w:lang w:val="es-PE"/>
        </w:rPr>
        <w:t xml:space="preserve"> de investigación.</w:t>
      </w:r>
    </w:p>
    <w:p w14:paraId="30107104" w14:textId="77777777" w:rsidR="007E5E5A" w:rsidRPr="007E5E5A" w:rsidRDefault="007E5E5A" w:rsidP="007E5E5A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737379B1" w14:textId="3FA05253" w:rsidR="007E5E5A" w:rsidRPr="000C435C" w:rsidRDefault="007E5E5A" w:rsidP="000C435C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 xml:space="preserve">En el mes de diciembre se realizó la actividad de revisión y compilación final de la investigación el cual contribuyó a </w:t>
      </w:r>
      <w:r w:rsidRPr="007E5E5A">
        <w:rPr>
          <w:rFonts w:ascii="Arial Narrow" w:hAnsi="Arial Narrow"/>
          <w:sz w:val="21"/>
          <w:szCs w:val="21"/>
          <w:lang w:val="es-PE"/>
        </w:rPr>
        <w:t xml:space="preserve">la meta financiera referida </w:t>
      </w:r>
      <w:r>
        <w:rPr>
          <w:rFonts w:ascii="Arial Narrow" w:hAnsi="Arial Narrow"/>
          <w:sz w:val="21"/>
          <w:szCs w:val="21"/>
          <w:lang w:val="es-PE"/>
        </w:rPr>
        <w:t xml:space="preserve">de </w:t>
      </w:r>
      <w:r w:rsidRPr="007E5E5A">
        <w:rPr>
          <w:rFonts w:ascii="Arial Narrow" w:hAnsi="Arial Narrow"/>
          <w:sz w:val="21"/>
          <w:szCs w:val="21"/>
          <w:lang w:val="es-PE"/>
        </w:rPr>
        <w:t>la actividad de investigación.</w:t>
      </w:r>
    </w:p>
    <w:p w14:paraId="369CA90A" w14:textId="77777777" w:rsidR="00A748F1" w:rsidRPr="00A748F1" w:rsidRDefault="00A748F1" w:rsidP="00A748F1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6C092F14" w14:textId="78BA2CB8" w:rsidR="00C3541C" w:rsidRPr="007E5E5A" w:rsidRDefault="007E5E5A" w:rsidP="002F4B2B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lastRenderedPageBreak/>
        <w:t>L</w:t>
      </w:r>
      <w:r w:rsidR="00462912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>a actividad de investigación aplicada</w:t>
      </w:r>
      <w:r w:rsidR="009154E8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</w:t>
      </w:r>
      <w:r w:rsidR="00462912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>tiene un avance d</w:t>
      </w:r>
      <w:r w:rsidR="00013690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el </w:t>
      </w:r>
      <w:r w:rsidR="009724DE">
        <w:rPr>
          <w:rFonts w:ascii="Arial Narrow" w:eastAsia="Times New Roman" w:hAnsi="Arial Narrow" w:cs="Arial"/>
          <w:sz w:val="21"/>
          <w:szCs w:val="21"/>
          <w:lang w:val="es-PE" w:eastAsia="en-US"/>
        </w:rPr>
        <w:t>10</w:t>
      </w:r>
      <w:r w:rsid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>0</w:t>
      </w:r>
      <w:r w:rsidR="00013690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>% de ejecución</w:t>
      </w:r>
      <w:r w:rsidR="00C3541C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</w:t>
      </w:r>
      <w:r w:rsidR="00462912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de la meta física anual, y 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>9</w:t>
      </w:r>
      <w:r w:rsidR="00623EEE">
        <w:rPr>
          <w:rFonts w:ascii="Arial Narrow" w:eastAsia="Times New Roman" w:hAnsi="Arial Narrow" w:cs="Arial"/>
          <w:sz w:val="21"/>
          <w:szCs w:val="21"/>
          <w:lang w:val="es-PE" w:eastAsia="en-US"/>
        </w:rPr>
        <w:t>3</w:t>
      </w:r>
      <w:r w:rsidR="00C3541C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% </w:t>
      </w:r>
      <w:r w:rsidR="00462912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de ejecución </w:t>
      </w:r>
      <w:r w:rsidR="00013690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financiera </w:t>
      </w:r>
      <w:r w:rsidR="00C3541C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anual </w:t>
      </w:r>
      <w:r w:rsidR="00462912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del monto </w:t>
      </w:r>
      <w:r w:rsidR="00C3541C" w:rsidRPr="002F4B2B">
        <w:rPr>
          <w:rFonts w:ascii="Arial Narrow" w:eastAsia="Times New Roman" w:hAnsi="Arial Narrow" w:cs="Arial"/>
          <w:sz w:val="21"/>
          <w:szCs w:val="21"/>
          <w:lang w:val="es-PE" w:eastAsia="en-US"/>
        </w:rPr>
        <w:t>programado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>, esto debido a que hubo rebajas en la cotización final del locador de servicio de la fase 2 de la investigación</w:t>
      </w:r>
      <w:r w:rsidR="00623EEE">
        <w:rPr>
          <w:rFonts w:ascii="Arial Narrow" w:eastAsia="Times New Roman" w:hAnsi="Arial Narrow" w:cs="Arial"/>
          <w:sz w:val="21"/>
          <w:szCs w:val="21"/>
          <w:lang w:val="es-PE" w:eastAsia="en-US"/>
        </w:rPr>
        <w:t>. Sin embargo, se realizaron actividades complementarias a esta.</w:t>
      </w:r>
      <w:r>
        <w:rPr>
          <w:rFonts w:ascii="Arial Narrow" w:eastAsia="Times New Roman" w:hAnsi="Arial Narrow" w:cs="Arial"/>
          <w:sz w:val="21"/>
          <w:szCs w:val="21"/>
          <w:lang w:val="es-PE" w:eastAsia="en-US"/>
        </w:rPr>
        <w:t xml:space="preserve"> </w:t>
      </w:r>
    </w:p>
    <w:p w14:paraId="58CFADDE" w14:textId="77777777" w:rsidR="007E5E5A" w:rsidRPr="007E5E5A" w:rsidRDefault="007E5E5A" w:rsidP="007E5E5A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6EEB8F25" w14:textId="77777777" w:rsidR="00452411" w:rsidRDefault="007E5E5A" w:rsidP="002F4B2B">
      <w:pPr>
        <w:pStyle w:val="Prrafodelista"/>
        <w:numPr>
          <w:ilvl w:val="0"/>
          <w:numId w:val="22"/>
        </w:numPr>
        <w:ind w:left="454" w:hanging="227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 xml:space="preserve">Finalmente: </w:t>
      </w:r>
    </w:p>
    <w:p w14:paraId="5DDF6EE8" w14:textId="77777777" w:rsidR="00452411" w:rsidRPr="00452411" w:rsidRDefault="00452411" w:rsidP="00452411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17209A64" w14:textId="5BACE491" w:rsidR="007E5E5A" w:rsidRDefault="00452411" w:rsidP="00452411">
      <w:pPr>
        <w:pStyle w:val="Prrafodelista"/>
        <w:ind w:left="454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>L</w:t>
      </w:r>
      <w:r w:rsidR="007E5E5A">
        <w:rPr>
          <w:rFonts w:ascii="Arial Narrow" w:hAnsi="Arial Narrow"/>
          <w:sz w:val="21"/>
          <w:szCs w:val="21"/>
          <w:lang w:val="es-PE"/>
        </w:rPr>
        <w:t xml:space="preserve">a ejecución física total de las actividades del CENEPRED en el marco de PMIF </w:t>
      </w:r>
      <w:r>
        <w:rPr>
          <w:rFonts w:ascii="Arial Narrow" w:hAnsi="Arial Narrow"/>
          <w:sz w:val="21"/>
          <w:szCs w:val="21"/>
          <w:lang w:val="es-PE"/>
        </w:rPr>
        <w:t>para el año 2025 fueron ejecutadas al 100%</w:t>
      </w:r>
    </w:p>
    <w:p w14:paraId="701096EB" w14:textId="77777777" w:rsidR="00452411" w:rsidRPr="00452411" w:rsidRDefault="00452411" w:rsidP="00452411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0EDA8442" w14:textId="2EA4B8F8" w:rsidR="00452411" w:rsidRPr="00736135" w:rsidRDefault="00452411" w:rsidP="00623EEE">
      <w:pPr>
        <w:pStyle w:val="Prrafodelista"/>
        <w:ind w:left="454"/>
        <w:jc w:val="both"/>
        <w:rPr>
          <w:rFonts w:ascii="Arial Narrow" w:hAnsi="Arial Narrow"/>
          <w:sz w:val="21"/>
          <w:szCs w:val="21"/>
          <w:lang w:val="es-PE"/>
        </w:rPr>
      </w:pPr>
      <w:r>
        <w:rPr>
          <w:rFonts w:ascii="Arial Narrow" w:hAnsi="Arial Narrow"/>
          <w:sz w:val="21"/>
          <w:szCs w:val="21"/>
          <w:lang w:val="es-PE"/>
        </w:rPr>
        <w:t xml:space="preserve">La ejecución financiera total de las actividades </w:t>
      </w:r>
      <w:r w:rsidRPr="00452411">
        <w:rPr>
          <w:rFonts w:ascii="Arial Narrow" w:hAnsi="Arial Narrow"/>
          <w:sz w:val="21"/>
          <w:szCs w:val="21"/>
          <w:lang w:val="es-PE"/>
        </w:rPr>
        <w:t>del CENEPRED en el marco de PMIF para el año 2025</w:t>
      </w:r>
      <w:r>
        <w:rPr>
          <w:rFonts w:ascii="Arial Narrow" w:hAnsi="Arial Narrow"/>
          <w:sz w:val="21"/>
          <w:szCs w:val="21"/>
          <w:lang w:val="es-PE"/>
        </w:rPr>
        <w:t xml:space="preserve"> se programó a S/ 145 000.00, el recuento financiero ejecutado de todas las actividades es de </w:t>
      </w:r>
      <w:r w:rsidR="00623EEE">
        <w:rPr>
          <w:rFonts w:ascii="Arial Narrow" w:hAnsi="Arial Narrow"/>
          <w:sz w:val="21"/>
          <w:szCs w:val="21"/>
          <w:lang w:val="es-PE"/>
        </w:rPr>
        <w:t xml:space="preserve">S/ </w:t>
      </w:r>
      <w:r w:rsidR="00623EEE" w:rsidRPr="00623EEE">
        <w:rPr>
          <w:rFonts w:ascii="Arial Narrow" w:hAnsi="Arial Narrow"/>
          <w:sz w:val="21"/>
          <w:szCs w:val="21"/>
          <w:lang w:val="es-PE"/>
        </w:rPr>
        <w:t>137</w:t>
      </w:r>
      <w:r w:rsidR="00623EEE">
        <w:rPr>
          <w:rFonts w:ascii="Arial Narrow" w:hAnsi="Arial Narrow"/>
          <w:sz w:val="21"/>
          <w:szCs w:val="21"/>
          <w:lang w:val="es-PE"/>
        </w:rPr>
        <w:t xml:space="preserve"> </w:t>
      </w:r>
      <w:r w:rsidR="00623EEE" w:rsidRPr="00623EEE">
        <w:rPr>
          <w:rFonts w:ascii="Arial Narrow" w:hAnsi="Arial Narrow"/>
          <w:sz w:val="21"/>
          <w:szCs w:val="21"/>
          <w:lang w:val="es-PE"/>
        </w:rPr>
        <w:t>660</w:t>
      </w:r>
      <w:r w:rsidR="00623EEE">
        <w:rPr>
          <w:rFonts w:ascii="Arial Narrow" w:hAnsi="Arial Narrow"/>
          <w:sz w:val="21"/>
          <w:szCs w:val="21"/>
          <w:lang w:val="es-PE"/>
        </w:rPr>
        <w:t>.00, lo que es equivalente al 95% de la ejecución financiera total.</w:t>
      </w:r>
    </w:p>
    <w:p w14:paraId="63D0B1CF" w14:textId="77777777" w:rsidR="00736135" w:rsidRPr="00736135" w:rsidRDefault="00736135" w:rsidP="00736135">
      <w:pPr>
        <w:pStyle w:val="Prrafodelista"/>
        <w:rPr>
          <w:rFonts w:ascii="Arial Narrow" w:hAnsi="Arial Narrow"/>
          <w:sz w:val="21"/>
          <w:szCs w:val="21"/>
          <w:lang w:val="es-PE"/>
        </w:rPr>
      </w:pPr>
    </w:p>
    <w:p w14:paraId="77250F81" w14:textId="77777777" w:rsidR="00736135" w:rsidRDefault="00736135" w:rsidP="00736135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5D2493D7" w14:textId="77777777" w:rsidR="00736135" w:rsidRDefault="00736135" w:rsidP="00736135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7C2C1860" w14:textId="77777777" w:rsidR="00736135" w:rsidRDefault="00736135" w:rsidP="00736135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756E09A7" w14:textId="77777777" w:rsidR="00736135" w:rsidRDefault="00736135" w:rsidP="00736135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428AEB97" w14:textId="77777777" w:rsidR="00736135" w:rsidRDefault="00736135" w:rsidP="00736135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5FE06604" w14:textId="77777777" w:rsidR="00736135" w:rsidRDefault="00736135" w:rsidP="00736135">
      <w:pPr>
        <w:jc w:val="both"/>
        <w:rPr>
          <w:rFonts w:ascii="Arial Narrow" w:hAnsi="Arial Narrow"/>
          <w:sz w:val="21"/>
          <w:szCs w:val="21"/>
          <w:lang w:val="es-PE"/>
        </w:rPr>
      </w:pPr>
    </w:p>
    <w:p w14:paraId="7A1AD0F5" w14:textId="77777777" w:rsidR="00736135" w:rsidRDefault="00736135" w:rsidP="00736135">
      <w:pPr>
        <w:jc w:val="both"/>
        <w:rPr>
          <w:rFonts w:ascii="Arial Narrow" w:hAnsi="Arial Narrow"/>
          <w:sz w:val="21"/>
          <w:szCs w:val="21"/>
          <w:lang w:val="es-PE"/>
        </w:rPr>
      </w:pPr>
    </w:p>
    <w:sectPr w:rsidR="00736135" w:rsidSect="000D75B1">
      <w:headerReference w:type="default" r:id="rId9"/>
      <w:footerReference w:type="default" r:id="rId10"/>
      <w:pgSz w:w="11906" w:h="16838" w:code="9"/>
      <w:pgMar w:top="1560" w:right="1416" w:bottom="1702" w:left="1701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2C99" w14:textId="77777777" w:rsidR="00DE4615" w:rsidRDefault="00DE4615" w:rsidP="00C5698F">
      <w:r>
        <w:separator/>
      </w:r>
    </w:p>
  </w:endnote>
  <w:endnote w:type="continuationSeparator" w:id="0">
    <w:p w14:paraId="41A65587" w14:textId="77777777" w:rsidR="00DE4615" w:rsidRDefault="00DE4615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C5AB" w14:textId="5474627B" w:rsidR="007A28AA" w:rsidRDefault="007A28AA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es-ES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</w:p>
  <w:p w14:paraId="622B60C0" w14:textId="77777777" w:rsidR="006010F9" w:rsidRDefault="006010F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</w:p>
  <w:p w14:paraId="2C5CE1A7" w14:textId="77777777" w:rsidR="007A28AA" w:rsidRDefault="007A28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2CB3" w14:textId="77777777" w:rsidR="00DE4615" w:rsidRDefault="00DE4615" w:rsidP="00C5698F">
      <w:r>
        <w:separator/>
      </w:r>
    </w:p>
  </w:footnote>
  <w:footnote w:type="continuationSeparator" w:id="0">
    <w:p w14:paraId="09843B59" w14:textId="77777777" w:rsidR="00DE4615" w:rsidRDefault="00DE4615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EDF6" w14:textId="7ED5CBB4" w:rsidR="009E6CA0" w:rsidRPr="009E6CA0" w:rsidRDefault="009E6CA0" w:rsidP="000D75B1">
    <w:pPr>
      <w:pStyle w:val="Encabezado"/>
      <w:rPr>
        <w:sz w:val="18"/>
        <w:szCs w:val="18"/>
      </w:rPr>
    </w:pPr>
  </w:p>
  <w:tbl>
    <w:tblPr>
      <w:tblStyle w:val="Tablaconcuadrcula"/>
      <w:tblW w:w="7234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4"/>
      <w:gridCol w:w="704"/>
      <w:gridCol w:w="57"/>
      <w:gridCol w:w="1799"/>
      <w:gridCol w:w="57"/>
      <w:gridCol w:w="1928"/>
      <w:gridCol w:w="57"/>
      <w:gridCol w:w="1928"/>
    </w:tblGrid>
    <w:tr w:rsidR="00304F7E" w14:paraId="4B05BB5C" w14:textId="77777777" w:rsidTr="00334C42">
      <w:trPr>
        <w:trHeight w:hRule="exact" w:val="737"/>
      </w:trPr>
      <w:tc>
        <w:tcPr>
          <w:tcW w:w="704" w:type="dxa"/>
          <w:vAlign w:val="center"/>
        </w:tcPr>
        <w:p w14:paraId="4C88EDBB" w14:textId="77777777" w:rsidR="00304F7E" w:rsidRDefault="00304F7E" w:rsidP="00304F7E">
          <w:pPr>
            <w:pStyle w:val="Ttulo"/>
            <w:jc w:val="left"/>
            <w:rPr>
              <w:rFonts w:asciiTheme="minorHAnsi" w:hAnsiTheme="minorHAnsi"/>
              <w:b w:val="0"/>
              <w:noProof/>
              <w:color w:val="808080"/>
              <w:sz w:val="18"/>
              <w:szCs w:val="22"/>
              <w:lang w:val="es-PE"/>
            </w:rPr>
          </w:pPr>
          <w:bookmarkStart w:id="5" w:name="_Hlk65788015"/>
          <w:r>
            <w:rPr>
              <w:noProof/>
            </w:rPr>
            <w:drawing>
              <wp:inline distT="0" distB="0" distL="0" distR="0" wp14:anchorId="35F19B07" wp14:editId="12499D04">
                <wp:extent cx="366488" cy="468000"/>
                <wp:effectExtent l="0" t="0" r="0" b="8255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488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" w:type="dxa"/>
          <w:shd w:val="clear" w:color="auto" w:fill="FF0000"/>
          <w:vAlign w:val="center"/>
        </w:tcPr>
        <w:p w14:paraId="3C14EA89" w14:textId="77777777" w:rsidR="00304F7E" w:rsidRPr="00304F7E" w:rsidRDefault="00304F7E" w:rsidP="00304F7E">
          <w:pPr>
            <w:pStyle w:val="Ttulo"/>
            <w:rPr>
              <w:rFonts w:ascii="Calibri" w:hAnsi="Calibri" w:cs="Calibri"/>
              <w:b w:val="0"/>
              <w:noProof/>
              <w:color w:val="FFFFFF" w:themeColor="background1"/>
              <w:szCs w:val="32"/>
              <w:lang w:val="es-PE"/>
            </w:rPr>
          </w:pPr>
          <w:r w:rsidRPr="00304F7E">
            <w:rPr>
              <w:rFonts w:ascii="Calibri" w:hAnsi="Calibri" w:cs="Calibri"/>
              <w:b w:val="0"/>
              <w:noProof/>
              <w:color w:val="FFFFFF" w:themeColor="background1"/>
              <w:sz w:val="28"/>
              <w:szCs w:val="36"/>
              <w:lang w:val="es-PE"/>
            </w:rPr>
            <w:t>PERÚ</w:t>
          </w:r>
        </w:p>
      </w:tc>
      <w:tc>
        <w:tcPr>
          <w:tcW w:w="57" w:type="dxa"/>
          <w:shd w:val="clear" w:color="auto" w:fill="auto"/>
          <w:vAlign w:val="center"/>
        </w:tcPr>
        <w:p w14:paraId="09766E2D" w14:textId="77777777" w:rsidR="00304F7E" w:rsidRPr="00CC7CEB" w:rsidRDefault="00304F7E" w:rsidP="00304F7E">
          <w:pPr>
            <w:pStyle w:val="Ttulo"/>
            <w:jc w:val="left"/>
            <w:rPr>
              <w:rFonts w:asciiTheme="minorHAnsi" w:hAnsiTheme="minorHAnsi"/>
              <w:b w:val="0"/>
              <w:noProof/>
              <w:color w:val="FFFFFF" w:themeColor="background1"/>
              <w:sz w:val="8"/>
              <w:szCs w:val="12"/>
              <w:lang w:val="es-PE"/>
            </w:rPr>
          </w:pPr>
        </w:p>
      </w:tc>
      <w:tc>
        <w:tcPr>
          <w:tcW w:w="1799" w:type="dxa"/>
          <w:shd w:val="clear" w:color="auto" w:fill="404040" w:themeFill="text1" w:themeFillTint="BF"/>
          <w:vAlign w:val="center"/>
        </w:tcPr>
        <w:p w14:paraId="1F6D771C" w14:textId="77777777" w:rsidR="00304F7E" w:rsidRPr="00304F7E" w:rsidRDefault="00304F7E" w:rsidP="00304F7E">
          <w:pPr>
            <w:pStyle w:val="Ttulo"/>
            <w:jc w:val="left"/>
            <w:rPr>
              <w:rFonts w:ascii="Calibri" w:hAnsi="Calibri" w:cs="Calibri"/>
              <w:b w:val="0"/>
              <w:noProof/>
              <w:color w:val="FFFFFF" w:themeColor="background1"/>
              <w:sz w:val="16"/>
              <w:lang w:val="es-PE"/>
            </w:rPr>
          </w:pPr>
          <w:r w:rsidRPr="00304F7E">
            <w:rPr>
              <w:rFonts w:ascii="Calibri" w:hAnsi="Calibri" w:cs="Calibri"/>
              <w:b w:val="0"/>
              <w:noProof/>
              <w:color w:val="FFFFFF" w:themeColor="background1"/>
              <w:sz w:val="16"/>
              <w:lang w:val="es-PE"/>
            </w:rPr>
            <w:t xml:space="preserve">  Presidencia </w:t>
          </w:r>
        </w:p>
        <w:p w14:paraId="457F40F1" w14:textId="77777777" w:rsidR="00304F7E" w:rsidRPr="00304F7E" w:rsidRDefault="00304F7E" w:rsidP="00304F7E">
          <w:pPr>
            <w:pStyle w:val="Ttulo"/>
            <w:jc w:val="left"/>
            <w:rPr>
              <w:rFonts w:ascii="Calibri" w:hAnsi="Calibri" w:cs="Calibri"/>
              <w:b w:val="0"/>
              <w:noProof/>
              <w:color w:val="808080"/>
              <w:sz w:val="18"/>
              <w:szCs w:val="22"/>
              <w:lang w:val="es-PE"/>
            </w:rPr>
          </w:pPr>
          <w:r w:rsidRPr="00304F7E">
            <w:rPr>
              <w:rFonts w:ascii="Calibri" w:hAnsi="Calibri" w:cs="Calibri"/>
              <w:b w:val="0"/>
              <w:noProof/>
              <w:color w:val="FFFFFF" w:themeColor="background1"/>
              <w:sz w:val="16"/>
              <w:lang w:val="es-PE"/>
            </w:rPr>
            <w:t xml:space="preserve">  del Consejo de Ministros</w:t>
          </w:r>
        </w:p>
      </w:tc>
      <w:tc>
        <w:tcPr>
          <w:tcW w:w="57" w:type="dxa"/>
          <w:vAlign w:val="center"/>
        </w:tcPr>
        <w:p w14:paraId="3DEB3A3D" w14:textId="77777777" w:rsidR="00304F7E" w:rsidRPr="00CC7CEB" w:rsidRDefault="00304F7E" w:rsidP="00304F7E">
          <w:pPr>
            <w:pStyle w:val="Ttulo"/>
            <w:jc w:val="left"/>
            <w:rPr>
              <w:rFonts w:asciiTheme="minorHAnsi" w:hAnsiTheme="minorHAnsi"/>
              <w:b w:val="0"/>
              <w:noProof/>
              <w:color w:val="808080"/>
              <w:sz w:val="16"/>
              <w:lang w:val="es-PE"/>
            </w:rPr>
          </w:pPr>
        </w:p>
      </w:tc>
      <w:tc>
        <w:tcPr>
          <w:tcW w:w="1928" w:type="dxa"/>
          <w:shd w:val="clear" w:color="auto" w:fill="7F7F7F" w:themeFill="text1" w:themeFillTint="80"/>
          <w:vAlign w:val="center"/>
        </w:tcPr>
        <w:p w14:paraId="04260417" w14:textId="77777777" w:rsidR="00304F7E" w:rsidRPr="00435860" w:rsidRDefault="00304F7E" w:rsidP="00304F7E">
          <w:pPr>
            <w:pStyle w:val="Ttulo"/>
            <w:ind w:left="90" w:right="99"/>
            <w:jc w:val="left"/>
            <w:rPr>
              <w:rFonts w:ascii="Calibri" w:hAnsi="Calibri" w:cs="Calibri"/>
              <w:b w:val="0"/>
              <w:noProof/>
              <w:color w:val="808080"/>
              <w:sz w:val="14"/>
              <w:szCs w:val="14"/>
              <w:lang w:val="es-PE"/>
            </w:rPr>
          </w:pPr>
          <w:r w:rsidRPr="00435860">
            <w:rPr>
              <w:rFonts w:ascii="Calibri" w:hAnsi="Calibri" w:cs="Calibri"/>
              <w:noProof/>
              <w:color w:val="FFFFFF" w:themeColor="background1"/>
              <w:sz w:val="14"/>
              <w:szCs w:val="14"/>
            </w:rPr>
            <w:t>Despacho Viceministerial de Gobernanza Territorial</w:t>
          </w:r>
        </w:p>
      </w:tc>
      <w:tc>
        <w:tcPr>
          <w:tcW w:w="57" w:type="dxa"/>
          <w:vAlign w:val="center"/>
        </w:tcPr>
        <w:p w14:paraId="4177963C" w14:textId="77777777" w:rsidR="00304F7E" w:rsidRDefault="00304F7E" w:rsidP="00304F7E">
          <w:pPr>
            <w:pStyle w:val="Ttulo"/>
            <w:jc w:val="left"/>
            <w:rPr>
              <w:rFonts w:asciiTheme="minorHAnsi" w:hAnsiTheme="minorHAnsi"/>
              <w:b w:val="0"/>
              <w:noProof/>
              <w:color w:val="808080"/>
              <w:sz w:val="18"/>
              <w:szCs w:val="22"/>
              <w:lang w:val="es-PE"/>
            </w:rPr>
          </w:pPr>
        </w:p>
      </w:tc>
      <w:tc>
        <w:tcPr>
          <w:tcW w:w="1928" w:type="dxa"/>
          <w:shd w:val="clear" w:color="auto" w:fill="BFBFBF" w:themeFill="background1" w:themeFillShade="BF"/>
          <w:vAlign w:val="center"/>
        </w:tcPr>
        <w:p w14:paraId="23CB5843" w14:textId="77777777" w:rsidR="00304F7E" w:rsidRPr="00435860" w:rsidRDefault="00304F7E" w:rsidP="00304F7E">
          <w:pPr>
            <w:pStyle w:val="Sinespaciado"/>
            <w:ind w:left="125" w:right="79"/>
            <w:rPr>
              <w:b/>
              <w:sz w:val="14"/>
              <w:szCs w:val="14"/>
            </w:rPr>
          </w:pPr>
          <w:r w:rsidRPr="00435860">
            <w:rPr>
              <w:noProof/>
              <w:sz w:val="14"/>
              <w:szCs w:val="14"/>
            </w:rPr>
            <w:t>Secretaría de Gestión del Riesgo de Desastres</w:t>
          </w:r>
        </w:p>
      </w:tc>
    </w:tr>
  </w:tbl>
  <w:bookmarkEnd w:id="5"/>
  <w:p w14:paraId="738836A4" w14:textId="77777777" w:rsidR="00966C32" w:rsidRPr="00966C32" w:rsidRDefault="00966C32" w:rsidP="00966C32">
    <w:pPr>
      <w:pStyle w:val="Ttulo"/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</w:pPr>
    <w:r w:rsidRPr="00966C32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"Decenio de la Igualdad de Oportunidades para Mujeres y Hombres"</w:t>
    </w:r>
  </w:p>
  <w:p w14:paraId="4BA51741" w14:textId="77777777" w:rsidR="00966C32" w:rsidRPr="00966C32" w:rsidRDefault="00966C32" w:rsidP="00966C32">
    <w:pPr>
      <w:pStyle w:val="Ttulo"/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</w:pPr>
    <w:r w:rsidRPr="00966C32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Año de la recuperación y consolidación de la economía peruana</w:t>
    </w:r>
  </w:p>
  <w:p w14:paraId="6E13F5CB" w14:textId="177A0530" w:rsidR="006E7504" w:rsidRDefault="00966C32" w:rsidP="00966C32">
    <w:pPr>
      <w:pStyle w:val="Ttulo"/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</w:pPr>
    <w:r w:rsidRPr="00966C32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“Año del Bicentenario del Congreso de la República del Perú”</w:t>
    </w:r>
  </w:p>
  <w:p w14:paraId="5880B23D" w14:textId="77777777" w:rsidR="00E718F9" w:rsidRDefault="00E718F9" w:rsidP="00966C32">
    <w:pPr>
      <w:pStyle w:val="Ttulo"/>
      <w:rPr>
        <w:rFonts w:asciiTheme="minorHAnsi" w:hAnsiTheme="minorHAnsi"/>
        <w:b w:val="0"/>
        <w:i/>
        <w:color w:val="808080"/>
        <w:sz w:val="18"/>
        <w:szCs w:val="22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287A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3F36"/>
    <w:multiLevelType w:val="multilevel"/>
    <w:tmpl w:val="7C30D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1390CE2"/>
    <w:multiLevelType w:val="hybridMultilevel"/>
    <w:tmpl w:val="8E143A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A6F3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237D"/>
    <w:multiLevelType w:val="hybridMultilevel"/>
    <w:tmpl w:val="07603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25A16"/>
    <w:multiLevelType w:val="hybridMultilevel"/>
    <w:tmpl w:val="F8187520"/>
    <w:lvl w:ilvl="0" w:tplc="C22A692A">
      <w:start w:val="1"/>
      <w:numFmt w:val="lowerLetter"/>
      <w:lvlText w:val="%1."/>
      <w:lvlJc w:val="left"/>
      <w:pPr>
        <w:ind w:left="0" w:firstLine="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20D45"/>
    <w:multiLevelType w:val="hybridMultilevel"/>
    <w:tmpl w:val="076030F0"/>
    <w:lvl w:ilvl="0" w:tplc="B95ED5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42F7"/>
    <w:multiLevelType w:val="hybridMultilevel"/>
    <w:tmpl w:val="404606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1394C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6F3610"/>
    <w:multiLevelType w:val="hybridMultilevel"/>
    <w:tmpl w:val="89F27D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7A3B7"/>
    <w:multiLevelType w:val="hybridMultilevel"/>
    <w:tmpl w:val="94561678"/>
    <w:lvl w:ilvl="0" w:tplc="280A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83F75"/>
    <w:multiLevelType w:val="hybridMultilevel"/>
    <w:tmpl w:val="CA14D54A"/>
    <w:lvl w:ilvl="0" w:tplc="BDC6D11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A36F3"/>
    <w:multiLevelType w:val="hybridMultilevel"/>
    <w:tmpl w:val="AF56F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C831B5"/>
    <w:multiLevelType w:val="hybridMultilevel"/>
    <w:tmpl w:val="450EBFE2"/>
    <w:lvl w:ilvl="0" w:tplc="280A0019">
      <w:start w:val="1"/>
      <w:numFmt w:val="lowerLetter"/>
      <w:lvlText w:val="%1.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C5F0F"/>
    <w:multiLevelType w:val="hybridMultilevel"/>
    <w:tmpl w:val="E48A41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47569"/>
    <w:multiLevelType w:val="hybridMultilevel"/>
    <w:tmpl w:val="8F38F62E"/>
    <w:lvl w:ilvl="0" w:tplc="03E4BE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436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5E00325"/>
    <w:multiLevelType w:val="hybridMultilevel"/>
    <w:tmpl w:val="8F38F6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C28C5"/>
    <w:multiLevelType w:val="hybridMultilevel"/>
    <w:tmpl w:val="8E027F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F31F7"/>
    <w:multiLevelType w:val="hybridMultilevel"/>
    <w:tmpl w:val="8F38F6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8280A"/>
    <w:multiLevelType w:val="hybridMultilevel"/>
    <w:tmpl w:val="B266A848"/>
    <w:lvl w:ilvl="0" w:tplc="8190D7AE"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2C0C3B"/>
    <w:multiLevelType w:val="hybridMultilevel"/>
    <w:tmpl w:val="EAFA1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D0166"/>
    <w:multiLevelType w:val="hybridMultilevel"/>
    <w:tmpl w:val="ADDC76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24283"/>
    <w:multiLevelType w:val="hybridMultilevel"/>
    <w:tmpl w:val="A17CBC22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5478510">
    <w:abstractNumId w:val="34"/>
  </w:num>
  <w:num w:numId="2" w16cid:durableId="2037071484">
    <w:abstractNumId w:val="16"/>
  </w:num>
  <w:num w:numId="3" w16cid:durableId="1786078914">
    <w:abstractNumId w:val="21"/>
  </w:num>
  <w:num w:numId="4" w16cid:durableId="41830601">
    <w:abstractNumId w:val="19"/>
  </w:num>
  <w:num w:numId="5" w16cid:durableId="322272869">
    <w:abstractNumId w:val="14"/>
  </w:num>
  <w:num w:numId="6" w16cid:durableId="2065176818">
    <w:abstractNumId w:val="30"/>
  </w:num>
  <w:num w:numId="7" w16cid:durableId="2098745701">
    <w:abstractNumId w:val="18"/>
  </w:num>
  <w:num w:numId="8" w16cid:durableId="2099137442">
    <w:abstractNumId w:val="23"/>
  </w:num>
  <w:num w:numId="9" w16cid:durableId="1879514617">
    <w:abstractNumId w:val="15"/>
  </w:num>
  <w:num w:numId="10" w16cid:durableId="1995252082">
    <w:abstractNumId w:val="12"/>
  </w:num>
  <w:num w:numId="11" w16cid:durableId="1383553136">
    <w:abstractNumId w:val="4"/>
  </w:num>
  <w:num w:numId="12" w16cid:durableId="433404050">
    <w:abstractNumId w:val="17"/>
  </w:num>
  <w:num w:numId="13" w16cid:durableId="183246391">
    <w:abstractNumId w:val="1"/>
  </w:num>
  <w:num w:numId="14" w16cid:durableId="1836189578">
    <w:abstractNumId w:val="3"/>
  </w:num>
  <w:num w:numId="15" w16cid:durableId="77989585">
    <w:abstractNumId w:val="22"/>
  </w:num>
  <w:num w:numId="16" w16cid:durableId="176316409">
    <w:abstractNumId w:val="11"/>
  </w:num>
  <w:num w:numId="17" w16cid:durableId="1929384645">
    <w:abstractNumId w:val="6"/>
  </w:num>
  <w:num w:numId="18" w16cid:durableId="2060549671">
    <w:abstractNumId w:val="9"/>
  </w:num>
  <w:num w:numId="19" w16cid:durableId="1262567131">
    <w:abstractNumId w:val="35"/>
  </w:num>
  <w:num w:numId="20" w16cid:durableId="235896515">
    <w:abstractNumId w:val="31"/>
  </w:num>
  <w:num w:numId="21" w16cid:durableId="646057202">
    <w:abstractNumId w:val="0"/>
  </w:num>
  <w:num w:numId="22" w16cid:durableId="1759016022">
    <w:abstractNumId w:val="13"/>
  </w:num>
  <w:num w:numId="23" w16cid:durableId="614285752">
    <w:abstractNumId w:val="26"/>
  </w:num>
  <w:num w:numId="24" w16cid:durableId="747119667">
    <w:abstractNumId w:val="25"/>
  </w:num>
  <w:num w:numId="25" w16cid:durableId="521864176">
    <w:abstractNumId w:val="24"/>
  </w:num>
  <w:num w:numId="26" w16cid:durableId="1156338853">
    <w:abstractNumId w:val="7"/>
  </w:num>
  <w:num w:numId="27" w16cid:durableId="1191838945">
    <w:abstractNumId w:val="8"/>
  </w:num>
  <w:num w:numId="28" w16cid:durableId="959799877">
    <w:abstractNumId w:val="5"/>
  </w:num>
  <w:num w:numId="29" w16cid:durableId="1035158357">
    <w:abstractNumId w:val="10"/>
  </w:num>
  <w:num w:numId="30" w16cid:durableId="1191186653">
    <w:abstractNumId w:val="28"/>
  </w:num>
  <w:num w:numId="31" w16cid:durableId="81806516">
    <w:abstractNumId w:val="29"/>
  </w:num>
  <w:num w:numId="32" w16cid:durableId="1644893408">
    <w:abstractNumId w:val="27"/>
  </w:num>
  <w:num w:numId="33" w16cid:durableId="1162811528">
    <w:abstractNumId w:val="20"/>
  </w:num>
  <w:num w:numId="34" w16cid:durableId="2061589669">
    <w:abstractNumId w:val="33"/>
  </w:num>
  <w:num w:numId="35" w16cid:durableId="1894191357">
    <w:abstractNumId w:val="32"/>
  </w:num>
  <w:num w:numId="36" w16cid:durableId="192067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8F"/>
    <w:rsid w:val="00002A9C"/>
    <w:rsid w:val="0000599E"/>
    <w:rsid w:val="0000658C"/>
    <w:rsid w:val="0001012F"/>
    <w:rsid w:val="0001232D"/>
    <w:rsid w:val="00013690"/>
    <w:rsid w:val="00020DC9"/>
    <w:rsid w:val="00021BD7"/>
    <w:rsid w:val="00021D9D"/>
    <w:rsid w:val="00022507"/>
    <w:rsid w:val="00023AE4"/>
    <w:rsid w:val="00026249"/>
    <w:rsid w:val="00032395"/>
    <w:rsid w:val="00035729"/>
    <w:rsid w:val="00035840"/>
    <w:rsid w:val="000360B6"/>
    <w:rsid w:val="00041A91"/>
    <w:rsid w:val="00043925"/>
    <w:rsid w:val="000453C4"/>
    <w:rsid w:val="00045751"/>
    <w:rsid w:val="00047DCC"/>
    <w:rsid w:val="00050411"/>
    <w:rsid w:val="00051E54"/>
    <w:rsid w:val="0005317A"/>
    <w:rsid w:val="000536DF"/>
    <w:rsid w:val="000547DB"/>
    <w:rsid w:val="00054AEA"/>
    <w:rsid w:val="0005666B"/>
    <w:rsid w:val="00057160"/>
    <w:rsid w:val="0006039E"/>
    <w:rsid w:val="0007068D"/>
    <w:rsid w:val="00071632"/>
    <w:rsid w:val="00071B18"/>
    <w:rsid w:val="0007318C"/>
    <w:rsid w:val="0007339D"/>
    <w:rsid w:val="00076A05"/>
    <w:rsid w:val="00077450"/>
    <w:rsid w:val="00083C43"/>
    <w:rsid w:val="00085AE3"/>
    <w:rsid w:val="0008703B"/>
    <w:rsid w:val="000907DB"/>
    <w:rsid w:val="00092D4E"/>
    <w:rsid w:val="00097E5A"/>
    <w:rsid w:val="000A07EF"/>
    <w:rsid w:val="000A1A3F"/>
    <w:rsid w:val="000A2864"/>
    <w:rsid w:val="000A44B2"/>
    <w:rsid w:val="000C435C"/>
    <w:rsid w:val="000C53E9"/>
    <w:rsid w:val="000C7014"/>
    <w:rsid w:val="000D74FB"/>
    <w:rsid w:val="000D75B1"/>
    <w:rsid w:val="000E148F"/>
    <w:rsid w:val="000E3E5C"/>
    <w:rsid w:val="000E42B7"/>
    <w:rsid w:val="000E43E1"/>
    <w:rsid w:val="000E6BFC"/>
    <w:rsid w:val="000F0DF6"/>
    <w:rsid w:val="000F5C82"/>
    <w:rsid w:val="0010088F"/>
    <w:rsid w:val="00101170"/>
    <w:rsid w:val="0010242F"/>
    <w:rsid w:val="00102632"/>
    <w:rsid w:val="001040E7"/>
    <w:rsid w:val="00111279"/>
    <w:rsid w:val="00112956"/>
    <w:rsid w:val="00116314"/>
    <w:rsid w:val="00116FB2"/>
    <w:rsid w:val="001170ED"/>
    <w:rsid w:val="0012086E"/>
    <w:rsid w:val="00120DB4"/>
    <w:rsid w:val="00122DD2"/>
    <w:rsid w:val="001246C7"/>
    <w:rsid w:val="00124E97"/>
    <w:rsid w:val="00125141"/>
    <w:rsid w:val="001331FF"/>
    <w:rsid w:val="00133DA4"/>
    <w:rsid w:val="001371EB"/>
    <w:rsid w:val="00137860"/>
    <w:rsid w:val="0014239E"/>
    <w:rsid w:val="0014277E"/>
    <w:rsid w:val="001450F4"/>
    <w:rsid w:val="00147705"/>
    <w:rsid w:val="00153F11"/>
    <w:rsid w:val="00160704"/>
    <w:rsid w:val="00166100"/>
    <w:rsid w:val="001677D7"/>
    <w:rsid w:val="00167864"/>
    <w:rsid w:val="00171A75"/>
    <w:rsid w:val="0017358F"/>
    <w:rsid w:val="00174C04"/>
    <w:rsid w:val="00175C0F"/>
    <w:rsid w:val="00175D4E"/>
    <w:rsid w:val="00176008"/>
    <w:rsid w:val="001778C1"/>
    <w:rsid w:val="00180398"/>
    <w:rsid w:val="0018334C"/>
    <w:rsid w:val="0018477A"/>
    <w:rsid w:val="00187379"/>
    <w:rsid w:val="00195332"/>
    <w:rsid w:val="00196B92"/>
    <w:rsid w:val="00196C6E"/>
    <w:rsid w:val="001A21A9"/>
    <w:rsid w:val="001A335B"/>
    <w:rsid w:val="001A7597"/>
    <w:rsid w:val="001B1C2E"/>
    <w:rsid w:val="001B3862"/>
    <w:rsid w:val="001B5068"/>
    <w:rsid w:val="001B50E8"/>
    <w:rsid w:val="001B5837"/>
    <w:rsid w:val="001C2D96"/>
    <w:rsid w:val="001C46A0"/>
    <w:rsid w:val="001C4BED"/>
    <w:rsid w:val="001D1CD0"/>
    <w:rsid w:val="001D4349"/>
    <w:rsid w:val="001D4E34"/>
    <w:rsid w:val="001D50BD"/>
    <w:rsid w:val="001D674B"/>
    <w:rsid w:val="001E1C55"/>
    <w:rsid w:val="001E2748"/>
    <w:rsid w:val="001E5B9F"/>
    <w:rsid w:val="001E6795"/>
    <w:rsid w:val="001E738B"/>
    <w:rsid w:val="001E779D"/>
    <w:rsid w:val="001F08BC"/>
    <w:rsid w:val="001F5FD1"/>
    <w:rsid w:val="001F7DB3"/>
    <w:rsid w:val="002009DE"/>
    <w:rsid w:val="00201FE5"/>
    <w:rsid w:val="00203537"/>
    <w:rsid w:val="00204179"/>
    <w:rsid w:val="00205720"/>
    <w:rsid w:val="00211298"/>
    <w:rsid w:val="00213CA9"/>
    <w:rsid w:val="002152F6"/>
    <w:rsid w:val="002166E2"/>
    <w:rsid w:val="00217F84"/>
    <w:rsid w:val="00221817"/>
    <w:rsid w:val="00222AF3"/>
    <w:rsid w:val="00222DB7"/>
    <w:rsid w:val="00222EC0"/>
    <w:rsid w:val="00224A1A"/>
    <w:rsid w:val="00225E0F"/>
    <w:rsid w:val="00231AAA"/>
    <w:rsid w:val="00232717"/>
    <w:rsid w:val="00234746"/>
    <w:rsid w:val="0023651E"/>
    <w:rsid w:val="00237416"/>
    <w:rsid w:val="00237E54"/>
    <w:rsid w:val="00241F35"/>
    <w:rsid w:val="0025134E"/>
    <w:rsid w:val="002525B0"/>
    <w:rsid w:val="0025397F"/>
    <w:rsid w:val="00254967"/>
    <w:rsid w:val="002560F5"/>
    <w:rsid w:val="00261087"/>
    <w:rsid w:val="002618FF"/>
    <w:rsid w:val="00267B63"/>
    <w:rsid w:val="00274953"/>
    <w:rsid w:val="00274C3F"/>
    <w:rsid w:val="00276ECF"/>
    <w:rsid w:val="002817C4"/>
    <w:rsid w:val="00281BC6"/>
    <w:rsid w:val="00282673"/>
    <w:rsid w:val="00282F45"/>
    <w:rsid w:val="00282F53"/>
    <w:rsid w:val="00284DBA"/>
    <w:rsid w:val="002A1398"/>
    <w:rsid w:val="002A1A89"/>
    <w:rsid w:val="002B477F"/>
    <w:rsid w:val="002B5DC0"/>
    <w:rsid w:val="002C09DF"/>
    <w:rsid w:val="002C4CFA"/>
    <w:rsid w:val="002D4C1A"/>
    <w:rsid w:val="002D5F16"/>
    <w:rsid w:val="002E4B32"/>
    <w:rsid w:val="002F181A"/>
    <w:rsid w:val="002F3337"/>
    <w:rsid w:val="002F34EC"/>
    <w:rsid w:val="002F4B2B"/>
    <w:rsid w:val="002F5F3E"/>
    <w:rsid w:val="002F6808"/>
    <w:rsid w:val="00300CED"/>
    <w:rsid w:val="00301DBF"/>
    <w:rsid w:val="00303CB9"/>
    <w:rsid w:val="0030497A"/>
    <w:rsid w:val="00304F6A"/>
    <w:rsid w:val="00304F7E"/>
    <w:rsid w:val="00305709"/>
    <w:rsid w:val="00315485"/>
    <w:rsid w:val="0032352E"/>
    <w:rsid w:val="00325F1A"/>
    <w:rsid w:val="0032761F"/>
    <w:rsid w:val="00327B0D"/>
    <w:rsid w:val="003305CD"/>
    <w:rsid w:val="003326CC"/>
    <w:rsid w:val="003341F5"/>
    <w:rsid w:val="00334A15"/>
    <w:rsid w:val="00334C42"/>
    <w:rsid w:val="00340924"/>
    <w:rsid w:val="00340A33"/>
    <w:rsid w:val="00343D7B"/>
    <w:rsid w:val="00346546"/>
    <w:rsid w:val="0034695A"/>
    <w:rsid w:val="00350483"/>
    <w:rsid w:val="00351337"/>
    <w:rsid w:val="0035174E"/>
    <w:rsid w:val="003527AD"/>
    <w:rsid w:val="00353078"/>
    <w:rsid w:val="00355DF4"/>
    <w:rsid w:val="00361FF0"/>
    <w:rsid w:val="0036265D"/>
    <w:rsid w:val="00365CE8"/>
    <w:rsid w:val="00365F07"/>
    <w:rsid w:val="00365F9A"/>
    <w:rsid w:val="00367A61"/>
    <w:rsid w:val="003737BE"/>
    <w:rsid w:val="00375C2C"/>
    <w:rsid w:val="00376D99"/>
    <w:rsid w:val="0038180E"/>
    <w:rsid w:val="00381B99"/>
    <w:rsid w:val="00386379"/>
    <w:rsid w:val="0038752D"/>
    <w:rsid w:val="00387DF6"/>
    <w:rsid w:val="00390141"/>
    <w:rsid w:val="00390772"/>
    <w:rsid w:val="003937E0"/>
    <w:rsid w:val="003A113C"/>
    <w:rsid w:val="003A154F"/>
    <w:rsid w:val="003A1B97"/>
    <w:rsid w:val="003A202F"/>
    <w:rsid w:val="003A22C3"/>
    <w:rsid w:val="003A2A5D"/>
    <w:rsid w:val="003A67D6"/>
    <w:rsid w:val="003A6A5D"/>
    <w:rsid w:val="003A7A5B"/>
    <w:rsid w:val="003B10F0"/>
    <w:rsid w:val="003B2234"/>
    <w:rsid w:val="003B4C3D"/>
    <w:rsid w:val="003B5266"/>
    <w:rsid w:val="003B668E"/>
    <w:rsid w:val="003C1EF4"/>
    <w:rsid w:val="003C2761"/>
    <w:rsid w:val="003D024F"/>
    <w:rsid w:val="003D0406"/>
    <w:rsid w:val="003D5442"/>
    <w:rsid w:val="003E17CF"/>
    <w:rsid w:val="003E26C8"/>
    <w:rsid w:val="003E7EC9"/>
    <w:rsid w:val="003F3FCD"/>
    <w:rsid w:val="003F6DCB"/>
    <w:rsid w:val="003F7B6B"/>
    <w:rsid w:val="004010C4"/>
    <w:rsid w:val="00401E0F"/>
    <w:rsid w:val="004033B0"/>
    <w:rsid w:val="00403509"/>
    <w:rsid w:val="00405DEF"/>
    <w:rsid w:val="0041198B"/>
    <w:rsid w:val="0041402E"/>
    <w:rsid w:val="004141FC"/>
    <w:rsid w:val="004207E0"/>
    <w:rsid w:val="00423D33"/>
    <w:rsid w:val="004256C9"/>
    <w:rsid w:val="004264B9"/>
    <w:rsid w:val="00427998"/>
    <w:rsid w:val="00431B49"/>
    <w:rsid w:val="004332DD"/>
    <w:rsid w:val="00435489"/>
    <w:rsid w:val="00441F95"/>
    <w:rsid w:val="004432D6"/>
    <w:rsid w:val="00444F5C"/>
    <w:rsid w:val="004453C9"/>
    <w:rsid w:val="0045131A"/>
    <w:rsid w:val="00452411"/>
    <w:rsid w:val="0045248D"/>
    <w:rsid w:val="00453ED9"/>
    <w:rsid w:val="00453F4F"/>
    <w:rsid w:val="0045426E"/>
    <w:rsid w:val="00455627"/>
    <w:rsid w:val="00456184"/>
    <w:rsid w:val="00462912"/>
    <w:rsid w:val="00462B53"/>
    <w:rsid w:val="00463662"/>
    <w:rsid w:val="00465723"/>
    <w:rsid w:val="00470E40"/>
    <w:rsid w:val="0047455F"/>
    <w:rsid w:val="00482CD7"/>
    <w:rsid w:val="0048592B"/>
    <w:rsid w:val="0048598B"/>
    <w:rsid w:val="00491584"/>
    <w:rsid w:val="0049497A"/>
    <w:rsid w:val="00494D39"/>
    <w:rsid w:val="0049502F"/>
    <w:rsid w:val="0049662D"/>
    <w:rsid w:val="004A130C"/>
    <w:rsid w:val="004A28E3"/>
    <w:rsid w:val="004A6082"/>
    <w:rsid w:val="004B1D77"/>
    <w:rsid w:val="004B3721"/>
    <w:rsid w:val="004B759B"/>
    <w:rsid w:val="004B7B5D"/>
    <w:rsid w:val="004C3B40"/>
    <w:rsid w:val="004C6371"/>
    <w:rsid w:val="004C6BE1"/>
    <w:rsid w:val="004C7EB8"/>
    <w:rsid w:val="004D2F35"/>
    <w:rsid w:val="004E0019"/>
    <w:rsid w:val="004E094C"/>
    <w:rsid w:val="004E2409"/>
    <w:rsid w:val="004E3959"/>
    <w:rsid w:val="004E4BD8"/>
    <w:rsid w:val="004E79CD"/>
    <w:rsid w:val="004F2034"/>
    <w:rsid w:val="004F52C3"/>
    <w:rsid w:val="004F6938"/>
    <w:rsid w:val="004F7E2F"/>
    <w:rsid w:val="00501712"/>
    <w:rsid w:val="0050340E"/>
    <w:rsid w:val="005064D3"/>
    <w:rsid w:val="00506D09"/>
    <w:rsid w:val="00510B96"/>
    <w:rsid w:val="00514609"/>
    <w:rsid w:val="0051528A"/>
    <w:rsid w:val="00515614"/>
    <w:rsid w:val="00516EB4"/>
    <w:rsid w:val="00522469"/>
    <w:rsid w:val="0052301C"/>
    <w:rsid w:val="005349C0"/>
    <w:rsid w:val="00540582"/>
    <w:rsid w:val="00542405"/>
    <w:rsid w:val="005433B7"/>
    <w:rsid w:val="00545123"/>
    <w:rsid w:val="005463AA"/>
    <w:rsid w:val="00546AD7"/>
    <w:rsid w:val="005506C0"/>
    <w:rsid w:val="00551B20"/>
    <w:rsid w:val="00552C66"/>
    <w:rsid w:val="00555824"/>
    <w:rsid w:val="00556558"/>
    <w:rsid w:val="005569B6"/>
    <w:rsid w:val="0056000C"/>
    <w:rsid w:val="00561151"/>
    <w:rsid w:val="00562ABD"/>
    <w:rsid w:val="00564052"/>
    <w:rsid w:val="005648E6"/>
    <w:rsid w:val="00565346"/>
    <w:rsid w:val="005659C9"/>
    <w:rsid w:val="0056787D"/>
    <w:rsid w:val="00570770"/>
    <w:rsid w:val="005757E4"/>
    <w:rsid w:val="005763A8"/>
    <w:rsid w:val="00581E5A"/>
    <w:rsid w:val="005821BA"/>
    <w:rsid w:val="00582B0C"/>
    <w:rsid w:val="005842E2"/>
    <w:rsid w:val="00590A57"/>
    <w:rsid w:val="00592DE7"/>
    <w:rsid w:val="0059432B"/>
    <w:rsid w:val="005946E7"/>
    <w:rsid w:val="005A146E"/>
    <w:rsid w:val="005A7E3E"/>
    <w:rsid w:val="005B2F45"/>
    <w:rsid w:val="005B54E9"/>
    <w:rsid w:val="005B7B68"/>
    <w:rsid w:val="005C397A"/>
    <w:rsid w:val="005C3D63"/>
    <w:rsid w:val="005C43B3"/>
    <w:rsid w:val="005C5A66"/>
    <w:rsid w:val="005C7D96"/>
    <w:rsid w:val="005D0BF0"/>
    <w:rsid w:val="005D0C17"/>
    <w:rsid w:val="005E22FC"/>
    <w:rsid w:val="005E3D6E"/>
    <w:rsid w:val="005E66DA"/>
    <w:rsid w:val="005E7273"/>
    <w:rsid w:val="005F4787"/>
    <w:rsid w:val="005F52A0"/>
    <w:rsid w:val="005F52DC"/>
    <w:rsid w:val="005F6188"/>
    <w:rsid w:val="005F6988"/>
    <w:rsid w:val="005F6FCC"/>
    <w:rsid w:val="005F7CFD"/>
    <w:rsid w:val="006010F9"/>
    <w:rsid w:val="00604EE8"/>
    <w:rsid w:val="00610E3A"/>
    <w:rsid w:val="00612614"/>
    <w:rsid w:val="006146E0"/>
    <w:rsid w:val="00616436"/>
    <w:rsid w:val="0062260A"/>
    <w:rsid w:val="006230F4"/>
    <w:rsid w:val="00623EEE"/>
    <w:rsid w:val="0062647D"/>
    <w:rsid w:val="00630BB2"/>
    <w:rsid w:val="00630FE0"/>
    <w:rsid w:val="006326F5"/>
    <w:rsid w:val="00632FA4"/>
    <w:rsid w:val="00633D60"/>
    <w:rsid w:val="00635653"/>
    <w:rsid w:val="006421A9"/>
    <w:rsid w:val="0064263C"/>
    <w:rsid w:val="00647B1D"/>
    <w:rsid w:val="006517E8"/>
    <w:rsid w:val="00652FD8"/>
    <w:rsid w:val="00653A43"/>
    <w:rsid w:val="00654B8E"/>
    <w:rsid w:val="0065651C"/>
    <w:rsid w:val="006577FF"/>
    <w:rsid w:val="00660E2B"/>
    <w:rsid w:val="0066236E"/>
    <w:rsid w:val="00662D47"/>
    <w:rsid w:val="00665497"/>
    <w:rsid w:val="00667739"/>
    <w:rsid w:val="0067135B"/>
    <w:rsid w:val="00671F89"/>
    <w:rsid w:val="00672884"/>
    <w:rsid w:val="0067516D"/>
    <w:rsid w:val="006762DF"/>
    <w:rsid w:val="00676796"/>
    <w:rsid w:val="00676913"/>
    <w:rsid w:val="00677B73"/>
    <w:rsid w:val="00680D30"/>
    <w:rsid w:val="00681316"/>
    <w:rsid w:val="00682ADB"/>
    <w:rsid w:val="0068312A"/>
    <w:rsid w:val="0069262A"/>
    <w:rsid w:val="006954DF"/>
    <w:rsid w:val="00696185"/>
    <w:rsid w:val="006A1F92"/>
    <w:rsid w:val="006A3E93"/>
    <w:rsid w:val="006A54F6"/>
    <w:rsid w:val="006B4DED"/>
    <w:rsid w:val="006B5726"/>
    <w:rsid w:val="006C07B2"/>
    <w:rsid w:val="006C3114"/>
    <w:rsid w:val="006C612D"/>
    <w:rsid w:val="006D2094"/>
    <w:rsid w:val="006D2CA4"/>
    <w:rsid w:val="006D4AD3"/>
    <w:rsid w:val="006D5444"/>
    <w:rsid w:val="006D654E"/>
    <w:rsid w:val="006D685C"/>
    <w:rsid w:val="006D7CB7"/>
    <w:rsid w:val="006D7EFA"/>
    <w:rsid w:val="006E04FB"/>
    <w:rsid w:val="006E24AD"/>
    <w:rsid w:val="006E39CF"/>
    <w:rsid w:val="006E3AF6"/>
    <w:rsid w:val="006E591F"/>
    <w:rsid w:val="006E7222"/>
    <w:rsid w:val="006E7504"/>
    <w:rsid w:val="006F1A0F"/>
    <w:rsid w:val="006F1D34"/>
    <w:rsid w:val="006F2887"/>
    <w:rsid w:val="006F2A18"/>
    <w:rsid w:val="006F2A85"/>
    <w:rsid w:val="006F419D"/>
    <w:rsid w:val="006F4C6F"/>
    <w:rsid w:val="0070002B"/>
    <w:rsid w:val="00700FA3"/>
    <w:rsid w:val="00702B4C"/>
    <w:rsid w:val="0070327A"/>
    <w:rsid w:val="00703DC1"/>
    <w:rsid w:val="00705272"/>
    <w:rsid w:val="00712E0A"/>
    <w:rsid w:val="00720899"/>
    <w:rsid w:val="00721401"/>
    <w:rsid w:val="0073214F"/>
    <w:rsid w:val="007321EE"/>
    <w:rsid w:val="007331BB"/>
    <w:rsid w:val="007338A1"/>
    <w:rsid w:val="00735F34"/>
    <w:rsid w:val="00736135"/>
    <w:rsid w:val="00737B18"/>
    <w:rsid w:val="00737EF6"/>
    <w:rsid w:val="00757CF5"/>
    <w:rsid w:val="00763AF4"/>
    <w:rsid w:val="007645A1"/>
    <w:rsid w:val="00766D81"/>
    <w:rsid w:val="00767030"/>
    <w:rsid w:val="00773E1E"/>
    <w:rsid w:val="00775EB4"/>
    <w:rsid w:val="007770E9"/>
    <w:rsid w:val="00780135"/>
    <w:rsid w:val="007806AC"/>
    <w:rsid w:val="007807AB"/>
    <w:rsid w:val="00783C52"/>
    <w:rsid w:val="00786218"/>
    <w:rsid w:val="007867DE"/>
    <w:rsid w:val="00786DCD"/>
    <w:rsid w:val="007872AF"/>
    <w:rsid w:val="00790761"/>
    <w:rsid w:val="00791C7A"/>
    <w:rsid w:val="00792FD2"/>
    <w:rsid w:val="00793580"/>
    <w:rsid w:val="007937D5"/>
    <w:rsid w:val="00793C68"/>
    <w:rsid w:val="007A2896"/>
    <w:rsid w:val="007A28AA"/>
    <w:rsid w:val="007A5FEB"/>
    <w:rsid w:val="007A62B0"/>
    <w:rsid w:val="007A6E46"/>
    <w:rsid w:val="007A7408"/>
    <w:rsid w:val="007B233E"/>
    <w:rsid w:val="007B2DB5"/>
    <w:rsid w:val="007B64EB"/>
    <w:rsid w:val="007C3499"/>
    <w:rsid w:val="007C4019"/>
    <w:rsid w:val="007C43F8"/>
    <w:rsid w:val="007D5357"/>
    <w:rsid w:val="007D53FA"/>
    <w:rsid w:val="007D57E1"/>
    <w:rsid w:val="007D6570"/>
    <w:rsid w:val="007D7B3D"/>
    <w:rsid w:val="007E2362"/>
    <w:rsid w:val="007E24A7"/>
    <w:rsid w:val="007E2D70"/>
    <w:rsid w:val="007E343E"/>
    <w:rsid w:val="007E3898"/>
    <w:rsid w:val="007E5E5A"/>
    <w:rsid w:val="007F104A"/>
    <w:rsid w:val="007F33BE"/>
    <w:rsid w:val="007F3EC3"/>
    <w:rsid w:val="0080096E"/>
    <w:rsid w:val="00805167"/>
    <w:rsid w:val="008066F9"/>
    <w:rsid w:val="00812FE4"/>
    <w:rsid w:val="00815417"/>
    <w:rsid w:val="00816904"/>
    <w:rsid w:val="008301D3"/>
    <w:rsid w:val="00832A57"/>
    <w:rsid w:val="00837289"/>
    <w:rsid w:val="00837EC0"/>
    <w:rsid w:val="00843478"/>
    <w:rsid w:val="0084583F"/>
    <w:rsid w:val="00845EDF"/>
    <w:rsid w:val="00846497"/>
    <w:rsid w:val="00846975"/>
    <w:rsid w:val="00861F93"/>
    <w:rsid w:val="008645B6"/>
    <w:rsid w:val="0086578A"/>
    <w:rsid w:val="00872598"/>
    <w:rsid w:val="008726F8"/>
    <w:rsid w:val="008776B0"/>
    <w:rsid w:val="00883804"/>
    <w:rsid w:val="00884196"/>
    <w:rsid w:val="00884B76"/>
    <w:rsid w:val="00885124"/>
    <w:rsid w:val="00887F26"/>
    <w:rsid w:val="008913BD"/>
    <w:rsid w:val="008A01F4"/>
    <w:rsid w:val="008A1F18"/>
    <w:rsid w:val="008B5763"/>
    <w:rsid w:val="008C2408"/>
    <w:rsid w:val="008C3B74"/>
    <w:rsid w:val="008C4A80"/>
    <w:rsid w:val="008C4B2C"/>
    <w:rsid w:val="008C547C"/>
    <w:rsid w:val="008C5E0D"/>
    <w:rsid w:val="008D368E"/>
    <w:rsid w:val="008D4A96"/>
    <w:rsid w:val="008D5312"/>
    <w:rsid w:val="008D6684"/>
    <w:rsid w:val="008E1992"/>
    <w:rsid w:val="008E3384"/>
    <w:rsid w:val="008E3429"/>
    <w:rsid w:val="008E37D7"/>
    <w:rsid w:val="008E77C5"/>
    <w:rsid w:val="008F03FE"/>
    <w:rsid w:val="008F046D"/>
    <w:rsid w:val="008F08A9"/>
    <w:rsid w:val="008F2066"/>
    <w:rsid w:val="008F2BAB"/>
    <w:rsid w:val="009007B8"/>
    <w:rsid w:val="00901EDE"/>
    <w:rsid w:val="00903577"/>
    <w:rsid w:val="00904992"/>
    <w:rsid w:val="009100B8"/>
    <w:rsid w:val="0091031C"/>
    <w:rsid w:val="00911BF4"/>
    <w:rsid w:val="00911C24"/>
    <w:rsid w:val="009154E8"/>
    <w:rsid w:val="00917379"/>
    <w:rsid w:val="00917896"/>
    <w:rsid w:val="00920F69"/>
    <w:rsid w:val="00922AAC"/>
    <w:rsid w:val="009236F7"/>
    <w:rsid w:val="009240CB"/>
    <w:rsid w:val="00926E22"/>
    <w:rsid w:val="00931322"/>
    <w:rsid w:val="00932E30"/>
    <w:rsid w:val="00935CE6"/>
    <w:rsid w:val="009362CF"/>
    <w:rsid w:val="00936593"/>
    <w:rsid w:val="00937EBB"/>
    <w:rsid w:val="009407C2"/>
    <w:rsid w:val="00950D1B"/>
    <w:rsid w:val="00951E8C"/>
    <w:rsid w:val="0095325E"/>
    <w:rsid w:val="00955390"/>
    <w:rsid w:val="009573D1"/>
    <w:rsid w:val="00960377"/>
    <w:rsid w:val="00961BFA"/>
    <w:rsid w:val="00963AAE"/>
    <w:rsid w:val="00964B76"/>
    <w:rsid w:val="0096687E"/>
    <w:rsid w:val="00966C32"/>
    <w:rsid w:val="00967584"/>
    <w:rsid w:val="009724DE"/>
    <w:rsid w:val="00980BD3"/>
    <w:rsid w:val="009815AE"/>
    <w:rsid w:val="00984889"/>
    <w:rsid w:val="00986DB9"/>
    <w:rsid w:val="00987033"/>
    <w:rsid w:val="00987112"/>
    <w:rsid w:val="00991F19"/>
    <w:rsid w:val="00993798"/>
    <w:rsid w:val="00995C13"/>
    <w:rsid w:val="0099698D"/>
    <w:rsid w:val="00997417"/>
    <w:rsid w:val="009A094F"/>
    <w:rsid w:val="009A304A"/>
    <w:rsid w:val="009A7208"/>
    <w:rsid w:val="009B133D"/>
    <w:rsid w:val="009B216C"/>
    <w:rsid w:val="009B4E6F"/>
    <w:rsid w:val="009B5CA9"/>
    <w:rsid w:val="009B6232"/>
    <w:rsid w:val="009B7D61"/>
    <w:rsid w:val="009C11CC"/>
    <w:rsid w:val="009C1A0A"/>
    <w:rsid w:val="009C24C8"/>
    <w:rsid w:val="009C3346"/>
    <w:rsid w:val="009C38D8"/>
    <w:rsid w:val="009C390C"/>
    <w:rsid w:val="009D0A08"/>
    <w:rsid w:val="009D5CFB"/>
    <w:rsid w:val="009D5F58"/>
    <w:rsid w:val="009E4200"/>
    <w:rsid w:val="009E6CA0"/>
    <w:rsid w:val="009F338E"/>
    <w:rsid w:val="00A01645"/>
    <w:rsid w:val="00A042DE"/>
    <w:rsid w:val="00A04656"/>
    <w:rsid w:val="00A04FB2"/>
    <w:rsid w:val="00A07248"/>
    <w:rsid w:val="00A07AEF"/>
    <w:rsid w:val="00A1061A"/>
    <w:rsid w:val="00A108F6"/>
    <w:rsid w:val="00A131DF"/>
    <w:rsid w:val="00A14EA3"/>
    <w:rsid w:val="00A16BBF"/>
    <w:rsid w:val="00A20D7D"/>
    <w:rsid w:val="00A25249"/>
    <w:rsid w:val="00A276BF"/>
    <w:rsid w:val="00A347A7"/>
    <w:rsid w:val="00A35B23"/>
    <w:rsid w:val="00A36F44"/>
    <w:rsid w:val="00A40423"/>
    <w:rsid w:val="00A409A4"/>
    <w:rsid w:val="00A430D2"/>
    <w:rsid w:val="00A5177F"/>
    <w:rsid w:val="00A532A1"/>
    <w:rsid w:val="00A537FE"/>
    <w:rsid w:val="00A64260"/>
    <w:rsid w:val="00A64DAF"/>
    <w:rsid w:val="00A669CB"/>
    <w:rsid w:val="00A67232"/>
    <w:rsid w:val="00A70DA5"/>
    <w:rsid w:val="00A748F1"/>
    <w:rsid w:val="00A82E6E"/>
    <w:rsid w:val="00A84FA3"/>
    <w:rsid w:val="00A95C11"/>
    <w:rsid w:val="00A966DB"/>
    <w:rsid w:val="00A97616"/>
    <w:rsid w:val="00AA0FB2"/>
    <w:rsid w:val="00AA1164"/>
    <w:rsid w:val="00AA160F"/>
    <w:rsid w:val="00AA1C1F"/>
    <w:rsid w:val="00AA471F"/>
    <w:rsid w:val="00AA5033"/>
    <w:rsid w:val="00AB108A"/>
    <w:rsid w:val="00AB3E34"/>
    <w:rsid w:val="00AB61D2"/>
    <w:rsid w:val="00AC2B45"/>
    <w:rsid w:val="00AC30A6"/>
    <w:rsid w:val="00AD0A38"/>
    <w:rsid w:val="00AD3258"/>
    <w:rsid w:val="00AD4C71"/>
    <w:rsid w:val="00AD6B9A"/>
    <w:rsid w:val="00AD7BD6"/>
    <w:rsid w:val="00AE1441"/>
    <w:rsid w:val="00AE1F14"/>
    <w:rsid w:val="00AE21C2"/>
    <w:rsid w:val="00AE2C42"/>
    <w:rsid w:val="00AE33FA"/>
    <w:rsid w:val="00AF3D34"/>
    <w:rsid w:val="00AF56BC"/>
    <w:rsid w:val="00AF6634"/>
    <w:rsid w:val="00B0102B"/>
    <w:rsid w:val="00B02884"/>
    <w:rsid w:val="00B168D3"/>
    <w:rsid w:val="00B21A83"/>
    <w:rsid w:val="00B221A2"/>
    <w:rsid w:val="00B32785"/>
    <w:rsid w:val="00B34611"/>
    <w:rsid w:val="00B375C3"/>
    <w:rsid w:val="00B41E3B"/>
    <w:rsid w:val="00B432AA"/>
    <w:rsid w:val="00B44E93"/>
    <w:rsid w:val="00B552AF"/>
    <w:rsid w:val="00B56D02"/>
    <w:rsid w:val="00B6093C"/>
    <w:rsid w:val="00B61602"/>
    <w:rsid w:val="00B630D9"/>
    <w:rsid w:val="00B654B3"/>
    <w:rsid w:val="00B659D8"/>
    <w:rsid w:val="00B668AA"/>
    <w:rsid w:val="00B70BAB"/>
    <w:rsid w:val="00B73A71"/>
    <w:rsid w:val="00B76112"/>
    <w:rsid w:val="00B76D11"/>
    <w:rsid w:val="00B77F34"/>
    <w:rsid w:val="00B85D4C"/>
    <w:rsid w:val="00B86921"/>
    <w:rsid w:val="00B91B61"/>
    <w:rsid w:val="00B95899"/>
    <w:rsid w:val="00B97C1A"/>
    <w:rsid w:val="00BA26E5"/>
    <w:rsid w:val="00BA2BF9"/>
    <w:rsid w:val="00BB001E"/>
    <w:rsid w:val="00BB4B66"/>
    <w:rsid w:val="00BC0138"/>
    <w:rsid w:val="00BC5C21"/>
    <w:rsid w:val="00BC7619"/>
    <w:rsid w:val="00BE1AFD"/>
    <w:rsid w:val="00BE1E6C"/>
    <w:rsid w:val="00BE22E7"/>
    <w:rsid w:val="00BE3193"/>
    <w:rsid w:val="00BE6566"/>
    <w:rsid w:val="00BF0C0E"/>
    <w:rsid w:val="00BF18E9"/>
    <w:rsid w:val="00BF578F"/>
    <w:rsid w:val="00C100F8"/>
    <w:rsid w:val="00C10CBE"/>
    <w:rsid w:val="00C13D8B"/>
    <w:rsid w:val="00C20F64"/>
    <w:rsid w:val="00C2234B"/>
    <w:rsid w:val="00C30E20"/>
    <w:rsid w:val="00C3541C"/>
    <w:rsid w:val="00C36CE6"/>
    <w:rsid w:val="00C40503"/>
    <w:rsid w:val="00C415EA"/>
    <w:rsid w:val="00C44222"/>
    <w:rsid w:val="00C4471E"/>
    <w:rsid w:val="00C47A9C"/>
    <w:rsid w:val="00C50B2E"/>
    <w:rsid w:val="00C5698F"/>
    <w:rsid w:val="00C60A02"/>
    <w:rsid w:val="00C617EA"/>
    <w:rsid w:val="00C61A6E"/>
    <w:rsid w:val="00C6234A"/>
    <w:rsid w:val="00C631CB"/>
    <w:rsid w:val="00C64CE9"/>
    <w:rsid w:val="00C65E39"/>
    <w:rsid w:val="00C6648C"/>
    <w:rsid w:val="00C71E89"/>
    <w:rsid w:val="00C752E5"/>
    <w:rsid w:val="00C8078D"/>
    <w:rsid w:val="00C84790"/>
    <w:rsid w:val="00C9046F"/>
    <w:rsid w:val="00C9513E"/>
    <w:rsid w:val="00C95D40"/>
    <w:rsid w:val="00CA0640"/>
    <w:rsid w:val="00CA2428"/>
    <w:rsid w:val="00CA2731"/>
    <w:rsid w:val="00CA5FCB"/>
    <w:rsid w:val="00CA7A8E"/>
    <w:rsid w:val="00CB049D"/>
    <w:rsid w:val="00CB2ACE"/>
    <w:rsid w:val="00CB3175"/>
    <w:rsid w:val="00CB3A52"/>
    <w:rsid w:val="00CB3A7A"/>
    <w:rsid w:val="00CB4249"/>
    <w:rsid w:val="00CB5042"/>
    <w:rsid w:val="00CB52ED"/>
    <w:rsid w:val="00CB7F0A"/>
    <w:rsid w:val="00CC2776"/>
    <w:rsid w:val="00CC2DB1"/>
    <w:rsid w:val="00CC3889"/>
    <w:rsid w:val="00CC43CB"/>
    <w:rsid w:val="00CC7CDD"/>
    <w:rsid w:val="00CD2EE6"/>
    <w:rsid w:val="00CD4B8E"/>
    <w:rsid w:val="00CE3689"/>
    <w:rsid w:val="00CE50F8"/>
    <w:rsid w:val="00CE752C"/>
    <w:rsid w:val="00CF08F5"/>
    <w:rsid w:val="00CF2532"/>
    <w:rsid w:val="00CF536A"/>
    <w:rsid w:val="00D047F8"/>
    <w:rsid w:val="00D04EFF"/>
    <w:rsid w:val="00D06416"/>
    <w:rsid w:val="00D110F0"/>
    <w:rsid w:val="00D1521C"/>
    <w:rsid w:val="00D159EE"/>
    <w:rsid w:val="00D234E9"/>
    <w:rsid w:val="00D25179"/>
    <w:rsid w:val="00D267E8"/>
    <w:rsid w:val="00D26BBC"/>
    <w:rsid w:val="00D30DB5"/>
    <w:rsid w:val="00D34194"/>
    <w:rsid w:val="00D40E75"/>
    <w:rsid w:val="00D42E4E"/>
    <w:rsid w:val="00D43431"/>
    <w:rsid w:val="00D44CDC"/>
    <w:rsid w:val="00D5214A"/>
    <w:rsid w:val="00D57730"/>
    <w:rsid w:val="00D60237"/>
    <w:rsid w:val="00D611CB"/>
    <w:rsid w:val="00D6120B"/>
    <w:rsid w:val="00D61EB2"/>
    <w:rsid w:val="00D61FB8"/>
    <w:rsid w:val="00D6277A"/>
    <w:rsid w:val="00D62A7C"/>
    <w:rsid w:val="00D649D2"/>
    <w:rsid w:val="00D72110"/>
    <w:rsid w:val="00D75A47"/>
    <w:rsid w:val="00D76B33"/>
    <w:rsid w:val="00D80C77"/>
    <w:rsid w:val="00D908DD"/>
    <w:rsid w:val="00D9107D"/>
    <w:rsid w:val="00D93613"/>
    <w:rsid w:val="00DA06D9"/>
    <w:rsid w:val="00DA1230"/>
    <w:rsid w:val="00DA13DF"/>
    <w:rsid w:val="00DA2DEE"/>
    <w:rsid w:val="00DA392A"/>
    <w:rsid w:val="00DA4112"/>
    <w:rsid w:val="00DA6384"/>
    <w:rsid w:val="00DB0A60"/>
    <w:rsid w:val="00DB1B3F"/>
    <w:rsid w:val="00DB2259"/>
    <w:rsid w:val="00DB22BB"/>
    <w:rsid w:val="00DB5252"/>
    <w:rsid w:val="00DB5746"/>
    <w:rsid w:val="00DB6CC2"/>
    <w:rsid w:val="00DB7BB6"/>
    <w:rsid w:val="00DC204C"/>
    <w:rsid w:val="00DC2B99"/>
    <w:rsid w:val="00DC32F5"/>
    <w:rsid w:val="00DD2FA4"/>
    <w:rsid w:val="00DD3F4A"/>
    <w:rsid w:val="00DE380E"/>
    <w:rsid w:val="00DE4615"/>
    <w:rsid w:val="00DE63CC"/>
    <w:rsid w:val="00DE701F"/>
    <w:rsid w:val="00DE76FD"/>
    <w:rsid w:val="00DF450A"/>
    <w:rsid w:val="00DF76C2"/>
    <w:rsid w:val="00DF7D2C"/>
    <w:rsid w:val="00E0186F"/>
    <w:rsid w:val="00E0201D"/>
    <w:rsid w:val="00E0268F"/>
    <w:rsid w:val="00E0350D"/>
    <w:rsid w:val="00E07658"/>
    <w:rsid w:val="00E07E99"/>
    <w:rsid w:val="00E12685"/>
    <w:rsid w:val="00E215B5"/>
    <w:rsid w:val="00E219F7"/>
    <w:rsid w:val="00E22CB1"/>
    <w:rsid w:val="00E30695"/>
    <w:rsid w:val="00E349C0"/>
    <w:rsid w:val="00E4243E"/>
    <w:rsid w:val="00E43C1C"/>
    <w:rsid w:val="00E45955"/>
    <w:rsid w:val="00E46666"/>
    <w:rsid w:val="00E51E52"/>
    <w:rsid w:val="00E54755"/>
    <w:rsid w:val="00E55E68"/>
    <w:rsid w:val="00E57B12"/>
    <w:rsid w:val="00E62622"/>
    <w:rsid w:val="00E640AD"/>
    <w:rsid w:val="00E65D42"/>
    <w:rsid w:val="00E67499"/>
    <w:rsid w:val="00E718F9"/>
    <w:rsid w:val="00E71DD8"/>
    <w:rsid w:val="00E736DD"/>
    <w:rsid w:val="00E745E4"/>
    <w:rsid w:val="00E83032"/>
    <w:rsid w:val="00E8398B"/>
    <w:rsid w:val="00E84AF6"/>
    <w:rsid w:val="00E919DA"/>
    <w:rsid w:val="00E921C2"/>
    <w:rsid w:val="00E93AE4"/>
    <w:rsid w:val="00EA1376"/>
    <w:rsid w:val="00EA59A4"/>
    <w:rsid w:val="00EB22CE"/>
    <w:rsid w:val="00EB5E87"/>
    <w:rsid w:val="00EC0ED5"/>
    <w:rsid w:val="00EC1492"/>
    <w:rsid w:val="00EC1550"/>
    <w:rsid w:val="00EC2E6F"/>
    <w:rsid w:val="00EC36EA"/>
    <w:rsid w:val="00EC3AAE"/>
    <w:rsid w:val="00EC4D0E"/>
    <w:rsid w:val="00EC59E1"/>
    <w:rsid w:val="00EC711B"/>
    <w:rsid w:val="00ED424E"/>
    <w:rsid w:val="00EE0377"/>
    <w:rsid w:val="00EE342F"/>
    <w:rsid w:val="00EF05FF"/>
    <w:rsid w:val="00EF0665"/>
    <w:rsid w:val="00EF38E2"/>
    <w:rsid w:val="00EF38E8"/>
    <w:rsid w:val="00EF423A"/>
    <w:rsid w:val="00EF4592"/>
    <w:rsid w:val="00EF5FEF"/>
    <w:rsid w:val="00F021FA"/>
    <w:rsid w:val="00F03FCE"/>
    <w:rsid w:val="00F040DC"/>
    <w:rsid w:val="00F07B56"/>
    <w:rsid w:val="00F123DE"/>
    <w:rsid w:val="00F14230"/>
    <w:rsid w:val="00F14F14"/>
    <w:rsid w:val="00F1742C"/>
    <w:rsid w:val="00F23B72"/>
    <w:rsid w:val="00F32337"/>
    <w:rsid w:val="00F3367A"/>
    <w:rsid w:val="00F337DA"/>
    <w:rsid w:val="00F4078E"/>
    <w:rsid w:val="00F40C19"/>
    <w:rsid w:val="00F422D8"/>
    <w:rsid w:val="00F52706"/>
    <w:rsid w:val="00F52714"/>
    <w:rsid w:val="00F52EDB"/>
    <w:rsid w:val="00F52FA2"/>
    <w:rsid w:val="00F57D78"/>
    <w:rsid w:val="00F71E4C"/>
    <w:rsid w:val="00F72816"/>
    <w:rsid w:val="00F72D26"/>
    <w:rsid w:val="00F750CD"/>
    <w:rsid w:val="00F84294"/>
    <w:rsid w:val="00FA0803"/>
    <w:rsid w:val="00FA6B08"/>
    <w:rsid w:val="00FB19F5"/>
    <w:rsid w:val="00FB488B"/>
    <w:rsid w:val="00FB5566"/>
    <w:rsid w:val="00FC3BC8"/>
    <w:rsid w:val="00FC3E70"/>
    <w:rsid w:val="00FC4A44"/>
    <w:rsid w:val="00FC68E4"/>
    <w:rsid w:val="00FC7E4E"/>
    <w:rsid w:val="00FE0B70"/>
    <w:rsid w:val="00FE1A79"/>
    <w:rsid w:val="00FE21BA"/>
    <w:rsid w:val="00FE36A3"/>
    <w:rsid w:val="00FE5281"/>
    <w:rsid w:val="00FF1102"/>
    <w:rsid w:val="00FF4E6C"/>
    <w:rsid w:val="00FF51C4"/>
    <w:rsid w:val="00FF67D0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9E7BDDD"/>
  <w15:docId w15:val="{7C12CCD7-55F0-4EB9-AFB0-0C8F3E3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40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34"/>
    <w:qFormat/>
    <w:rsid w:val="005E66D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6CA0"/>
    <w:rPr>
      <w:rFonts w:eastAsiaTheme="minorHAns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aliases w:val="fn Car,footnote text Car,Car Car,Footnote Text Char Car,Geneva 9 Car,Font: Geneva 9 Car,Boston 10 Car,f Car,Fußnotentextr Car,Footnote Text arial11 Car,single space Car,FOOTNOTES Car,Footnote Text Char Char Char Char Char Char Car"/>
    <w:basedOn w:val="Fuentedeprrafopredeter"/>
    <w:link w:val="Textonotapie"/>
    <w:uiPriority w:val="99"/>
    <w:semiHidden/>
    <w:locked/>
    <w:rsid w:val="006F2887"/>
    <w:rPr>
      <w:rFonts w:ascii="Cambria" w:eastAsia="Cambria" w:hAnsi="Cambria"/>
      <w:sz w:val="20"/>
      <w:szCs w:val="20"/>
      <w:lang w:val="es-ES"/>
    </w:rPr>
  </w:style>
  <w:style w:type="paragraph" w:styleId="Textonotapie">
    <w:name w:val="footnote text"/>
    <w:aliases w:val="fn,footnote text,Car,Footnote Text Char,Geneva 9,Font: Geneva 9,Boston 10,f,Fußnotentextr,Footnote Text arial11,single space,FOOTNOTES,Footnote Text Char Char Char Char Char Char,Char,single space Char Char,single space Char,ft,FA Fu"/>
    <w:basedOn w:val="Normal"/>
    <w:link w:val="TextonotapieCar"/>
    <w:uiPriority w:val="99"/>
    <w:semiHidden/>
    <w:unhideWhenUsed/>
    <w:qFormat/>
    <w:rsid w:val="006F2887"/>
    <w:rPr>
      <w:rFonts w:ascii="Cambria" w:eastAsia="Cambria" w:hAnsi="Cambria"/>
      <w:sz w:val="20"/>
      <w:szCs w:val="20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6F2887"/>
    <w:rPr>
      <w:sz w:val="20"/>
      <w:szCs w:val="20"/>
    </w:rPr>
  </w:style>
  <w:style w:type="character" w:styleId="Refdenotaalpie">
    <w:name w:val="footnote reference"/>
    <w:aliases w:val="BVI fnr,referencia nota al pie,Fußnotenzeichen DISS,16 Point,Superscript 6 Point,Footnote number,Texto de nota al pie,Footnotes refss,Appel note de bas de page,Ref,de nota al pie,Ref. de nota al pie.,Footnote Reference.SES,4_G,ftref"/>
    <w:basedOn w:val="Fuentedeprrafopredeter"/>
    <w:link w:val="BVIfnrCarCarCar"/>
    <w:uiPriority w:val="99"/>
    <w:unhideWhenUsed/>
    <w:qFormat/>
    <w:rsid w:val="006F2887"/>
    <w:rPr>
      <w:vertAlign w:val="superscript"/>
    </w:rPr>
  </w:style>
  <w:style w:type="paragraph" w:customStyle="1" w:styleId="BVIfnrCarCarCar">
    <w:name w:val="BVI fnr Car Car Car"/>
    <w:aliases w:val="ftref Car Car Car Car Car Car Car Car,BVI fnr Char Car Car Car Car Car Car Car Car Car"/>
    <w:basedOn w:val="Normal"/>
    <w:link w:val="Refdenotaalpie"/>
    <w:uiPriority w:val="99"/>
    <w:rsid w:val="006F2887"/>
    <w:pPr>
      <w:spacing w:after="160" w:line="240" w:lineRule="exact"/>
    </w:pPr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F338E"/>
    <w:rPr>
      <w:color w:val="605E5C"/>
      <w:shd w:val="clear" w:color="auto" w:fill="E1DFDD"/>
    </w:rPr>
  </w:style>
  <w:style w:type="paragraph" w:customStyle="1" w:styleId="Default">
    <w:name w:val="Default"/>
    <w:rsid w:val="00552C66"/>
    <w:pPr>
      <w:autoSpaceDE w:val="0"/>
      <w:autoSpaceDN w:val="0"/>
      <w:adjustRightInd w:val="0"/>
    </w:pPr>
    <w:rPr>
      <w:rFonts w:ascii="Calibri" w:hAnsi="Calibri" w:cs="Calibri"/>
      <w:color w:val="000000"/>
      <w:lang w:val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4EA3"/>
    <w:rPr>
      <w:color w:val="800080" w:themeColor="followedHyperlink"/>
      <w:u w:val="single"/>
    </w:rPr>
  </w:style>
  <w:style w:type="table" w:styleId="Tablanormal5">
    <w:name w:val="Plain Table 5"/>
    <w:basedOn w:val="Tablanormal"/>
    <w:uiPriority w:val="45"/>
    <w:rsid w:val="00736135"/>
    <w:rPr>
      <w:rFonts w:eastAsiaTheme="minorHAnsi"/>
      <w:kern w:val="2"/>
      <w:lang w:val="es-PE" w:eastAsia="en-US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pe/institucion/pcm/informes-publicaciones/6395418-plan-multisectorial-ante-incendios-forestales-2025-2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B071A-EC68-4EBE-AF59-8888FF9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</Pages>
  <Words>3064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E. Chahua J.</dc:creator>
  <cp:keywords/>
  <dc:description/>
  <cp:lastModifiedBy>Jose Luis Epiquien Rivera</cp:lastModifiedBy>
  <cp:revision>39</cp:revision>
  <cp:lastPrinted>2025-04-12T02:01:00Z</cp:lastPrinted>
  <dcterms:created xsi:type="dcterms:W3CDTF">2025-10-15T21:54:00Z</dcterms:created>
  <dcterms:modified xsi:type="dcterms:W3CDTF">2026-01-14T17:38:00Z</dcterms:modified>
</cp:coreProperties>
</file>