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0BE5" w:rsidRDefault="00BB0BE5" w:rsidP="00C5529A">
      <w:pPr>
        <w:tabs>
          <w:tab w:val="left" w:pos="6681"/>
        </w:tabs>
        <w:spacing w:after="0"/>
        <w:ind w:left="426"/>
        <w:jc w:val="both"/>
        <w:rPr>
          <w:rFonts w:ascii="Arial" w:hAnsi="Arial" w:cs="Arial"/>
          <w:b/>
          <w:noProof/>
          <w:lang w:eastAsia="es-PE"/>
        </w:rPr>
      </w:pPr>
      <w:r w:rsidRPr="00BB0BE5">
        <w:rPr>
          <w:rFonts w:ascii="Arial" w:hAnsi="Arial" w:cs="Arial"/>
          <w:b/>
          <w:noProof/>
          <w:lang w:eastAsia="es-PE"/>
        </w:rPr>
        <w:t>PROCEDIMIENTO</w:t>
      </w:r>
    </w:p>
    <w:p w:rsidR="00D35982" w:rsidRDefault="00E87718" w:rsidP="00D35982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D577A3">
        <w:rPr>
          <w:rFonts w:ascii="Arial" w:hAnsi="Arial" w:cs="Arial"/>
          <w:noProof/>
          <w:lang w:eastAsia="es-PE"/>
        </w:rPr>
        <w:t>El SENAMHI en su pronóstico de precipitación diario (</w:t>
      </w:r>
      <w:r w:rsidR="00D35982">
        <w:rPr>
          <w:rFonts w:ascii="Arial" w:hAnsi="Arial" w:cs="Arial"/>
          <w:noProof/>
          <w:lang w:eastAsia="es-PE"/>
        </w:rPr>
        <w:t>1</w:t>
      </w:r>
      <w:r w:rsidR="00F8344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</w:t>
      </w:r>
      <w:r>
        <w:rPr>
          <w:rFonts w:ascii="Arial" w:hAnsi="Arial" w:cs="Arial"/>
          <w:noProof/>
          <w:lang w:eastAsia="es-PE"/>
        </w:rPr>
        <w:t>1</w:t>
      </w:r>
      <w:r w:rsidR="009E7CE0">
        <w:rPr>
          <w:rFonts w:ascii="Arial" w:hAnsi="Arial" w:cs="Arial"/>
          <w:noProof/>
          <w:lang w:eastAsia="es-PE"/>
        </w:rPr>
        <w:t>2</w:t>
      </w:r>
      <w:r w:rsidRPr="00D577A3">
        <w:rPr>
          <w:rFonts w:ascii="Arial" w:hAnsi="Arial" w:cs="Arial"/>
          <w:noProof/>
          <w:lang w:eastAsia="es-PE"/>
        </w:rPr>
        <w:t>.2017</w:t>
      </w:r>
      <w:r w:rsidR="00C5529A">
        <w:rPr>
          <w:rFonts w:ascii="Arial" w:hAnsi="Arial" w:cs="Arial"/>
          <w:noProof/>
          <w:lang w:eastAsia="es-PE"/>
        </w:rPr>
        <w:t xml:space="preserve">, </w:t>
      </w:r>
      <w:r>
        <w:rPr>
          <w:rFonts w:ascii="Arial" w:hAnsi="Arial" w:cs="Arial"/>
          <w:noProof/>
          <w:lang w:eastAsia="es-PE"/>
        </w:rPr>
        <w:t>1</w:t>
      </w:r>
      <w:r w:rsidR="00F83440">
        <w:rPr>
          <w:rFonts w:ascii="Arial" w:hAnsi="Arial" w:cs="Arial"/>
          <w:noProof/>
          <w:lang w:eastAsia="es-PE"/>
        </w:rPr>
        <w:t>0</w:t>
      </w:r>
      <w:r w:rsidRPr="00D577A3">
        <w:rPr>
          <w:rFonts w:ascii="Arial" w:hAnsi="Arial" w:cs="Arial"/>
          <w:noProof/>
          <w:lang w:eastAsia="es-PE"/>
        </w:rPr>
        <w:t>:00 horas) anuncia</w:t>
      </w:r>
      <w:r>
        <w:rPr>
          <w:rFonts w:ascii="Arial" w:hAnsi="Arial" w:cs="Arial"/>
          <w:noProof/>
          <w:lang w:eastAsia="es-PE"/>
        </w:rPr>
        <w:t xml:space="preserve"> </w:t>
      </w:r>
      <w:r w:rsidR="00F93278">
        <w:rPr>
          <w:rFonts w:ascii="Arial" w:hAnsi="Arial" w:cs="Arial"/>
          <w:noProof/>
          <w:lang w:eastAsia="es-PE"/>
        </w:rPr>
        <w:t>l</w:t>
      </w:r>
      <w:r w:rsidR="00F93278" w:rsidRPr="00F93278">
        <w:rPr>
          <w:rFonts w:ascii="Arial" w:hAnsi="Arial" w:cs="Arial"/>
          <w:noProof/>
          <w:lang w:eastAsia="es-PE"/>
        </w:rPr>
        <w:t xml:space="preserve">luvias </w:t>
      </w:r>
      <w:r w:rsidR="00E1246E">
        <w:rPr>
          <w:rFonts w:ascii="Arial" w:hAnsi="Arial" w:cs="Arial"/>
          <w:noProof/>
          <w:lang w:eastAsia="es-PE"/>
        </w:rPr>
        <w:t>de moderada intensidad</w:t>
      </w:r>
      <w:r w:rsidR="00D35982">
        <w:rPr>
          <w:rFonts w:ascii="Arial" w:hAnsi="Arial" w:cs="Arial"/>
          <w:noProof/>
          <w:lang w:eastAsia="es-PE"/>
        </w:rPr>
        <w:t xml:space="preserve">, </w:t>
      </w:r>
      <w:r w:rsidR="00C64EF1">
        <w:rPr>
          <w:rFonts w:ascii="Arial" w:hAnsi="Arial" w:cs="Arial"/>
          <w:noProof/>
          <w:lang w:eastAsia="es-PE"/>
        </w:rPr>
        <w:t>en los siguientes departamentos:</w:t>
      </w:r>
      <w:r w:rsidR="00D35982">
        <w:rPr>
          <w:rFonts w:ascii="Arial" w:hAnsi="Arial" w:cs="Arial"/>
          <w:noProof/>
          <w:lang w:eastAsia="es-PE"/>
        </w:rPr>
        <w:t xml:space="preserve"> </w:t>
      </w:r>
      <w:r w:rsidR="00F83440">
        <w:rPr>
          <w:rFonts w:ascii="Arial" w:hAnsi="Arial" w:cs="Arial"/>
          <w:noProof/>
          <w:lang w:eastAsia="es-PE"/>
        </w:rPr>
        <w:t>Cusco</w:t>
      </w:r>
      <w:r w:rsidR="008A0B5C">
        <w:rPr>
          <w:rFonts w:ascii="Arial" w:hAnsi="Arial" w:cs="Arial"/>
          <w:noProof/>
          <w:lang w:eastAsia="es-PE"/>
        </w:rPr>
        <w:t xml:space="preserve">, </w:t>
      </w:r>
      <w:r w:rsidR="00F83440">
        <w:rPr>
          <w:rFonts w:ascii="Arial" w:hAnsi="Arial" w:cs="Arial"/>
          <w:noProof/>
          <w:lang w:eastAsia="es-PE"/>
        </w:rPr>
        <w:t>Madre de Dios, Puno y Loreto</w:t>
      </w:r>
      <w:r w:rsidR="00406684">
        <w:rPr>
          <w:rFonts w:ascii="Arial" w:hAnsi="Arial" w:cs="Arial"/>
          <w:noProof/>
          <w:lang w:eastAsia="es-PE"/>
        </w:rPr>
        <w:t>,</w:t>
      </w:r>
      <w:r w:rsidR="00F55E8E">
        <w:rPr>
          <w:rFonts w:ascii="Arial" w:hAnsi="Arial" w:cs="Arial"/>
          <w:noProof/>
          <w:lang w:eastAsia="es-PE"/>
        </w:rPr>
        <w:t xml:space="preserve"> </w:t>
      </w:r>
      <w:r w:rsidR="00C64EF1">
        <w:rPr>
          <w:rFonts w:ascii="Arial" w:hAnsi="Arial" w:cs="Arial"/>
          <w:noProof/>
          <w:lang w:eastAsia="es-PE"/>
        </w:rPr>
        <w:t>acompañado</w:t>
      </w:r>
      <w:r w:rsidR="00D10209">
        <w:rPr>
          <w:rFonts w:ascii="Arial" w:hAnsi="Arial" w:cs="Arial"/>
          <w:noProof/>
          <w:lang w:eastAsia="es-PE"/>
        </w:rPr>
        <w:t xml:space="preserve">s </w:t>
      </w:r>
      <w:r w:rsidR="001744B9" w:rsidRPr="001744B9">
        <w:rPr>
          <w:rFonts w:ascii="Arial" w:hAnsi="Arial" w:cs="Arial"/>
          <w:noProof/>
          <w:lang w:eastAsia="es-PE"/>
        </w:rPr>
        <w:t>con descargas eléctricas</w:t>
      </w:r>
      <w:r w:rsidR="00F55E8E">
        <w:rPr>
          <w:rFonts w:ascii="Arial" w:hAnsi="Arial" w:cs="Arial"/>
          <w:noProof/>
          <w:lang w:eastAsia="es-PE"/>
        </w:rPr>
        <w:t xml:space="preserve"> y ráfagas de viento</w:t>
      </w:r>
      <w:r w:rsidR="003D1106">
        <w:rPr>
          <w:rFonts w:ascii="Arial" w:hAnsi="Arial" w:cs="Arial"/>
          <w:noProof/>
          <w:lang w:eastAsia="es-PE"/>
        </w:rPr>
        <w:t xml:space="preserve">, </w:t>
      </w:r>
      <w:r w:rsidR="009E0286">
        <w:rPr>
          <w:rFonts w:ascii="Arial" w:hAnsi="Arial" w:cs="Arial"/>
          <w:noProof/>
          <w:lang w:eastAsia="es-PE"/>
        </w:rPr>
        <w:t xml:space="preserve">con </w:t>
      </w:r>
      <w:r w:rsidR="00F93278">
        <w:rPr>
          <w:rFonts w:ascii="Arial" w:hAnsi="Arial" w:cs="Arial"/>
          <w:noProof/>
          <w:lang w:eastAsia="es-PE"/>
        </w:rPr>
        <w:t xml:space="preserve">una probabilidad </w:t>
      </w:r>
      <w:r w:rsidR="00F93278" w:rsidRPr="00F93278">
        <w:rPr>
          <w:rFonts w:ascii="Arial" w:hAnsi="Arial" w:cs="Arial"/>
          <w:b/>
          <w:noProof/>
          <w:lang w:eastAsia="es-PE"/>
        </w:rPr>
        <w:t>M</w:t>
      </w:r>
      <w:r w:rsidR="008B3A3B" w:rsidRPr="00F93278">
        <w:rPr>
          <w:rFonts w:ascii="Arial" w:hAnsi="Arial" w:cs="Arial"/>
          <w:b/>
          <w:noProof/>
          <w:lang w:eastAsia="es-PE"/>
        </w:rPr>
        <w:t>uy A</w:t>
      </w:r>
      <w:r w:rsidR="004C0168" w:rsidRPr="00F93278">
        <w:rPr>
          <w:rFonts w:ascii="Arial" w:hAnsi="Arial" w:cs="Arial"/>
          <w:b/>
          <w:noProof/>
          <w:lang w:eastAsia="es-PE"/>
        </w:rPr>
        <w:t>lta</w:t>
      </w:r>
      <w:r w:rsidR="004C0168">
        <w:rPr>
          <w:rFonts w:ascii="Arial" w:hAnsi="Arial" w:cs="Arial"/>
          <w:noProof/>
          <w:lang w:eastAsia="es-PE"/>
        </w:rPr>
        <w:t xml:space="preserve"> en</w:t>
      </w:r>
      <w:r w:rsidR="00D10209">
        <w:rPr>
          <w:rFonts w:ascii="Arial" w:hAnsi="Arial" w:cs="Arial"/>
          <w:noProof/>
          <w:lang w:eastAsia="es-PE"/>
        </w:rPr>
        <w:t xml:space="preserve"> </w:t>
      </w:r>
      <w:r w:rsidR="004C0168">
        <w:rPr>
          <w:rFonts w:ascii="Arial" w:hAnsi="Arial" w:cs="Arial"/>
          <w:noProof/>
          <w:lang w:eastAsia="es-PE"/>
        </w:rPr>
        <w:t>un rango de 80% y 99%.</w:t>
      </w:r>
    </w:p>
    <w:p w:rsidR="00D35982" w:rsidRDefault="00D35982" w:rsidP="00B53B3A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Asi mismo</w:t>
      </w:r>
      <w:r w:rsidR="004B4D97">
        <w:rPr>
          <w:rFonts w:ascii="Arial" w:hAnsi="Arial" w:cs="Arial"/>
          <w:noProof/>
          <w:lang w:eastAsia="es-PE"/>
        </w:rPr>
        <w:t>, se</w:t>
      </w:r>
      <w:r>
        <w:rPr>
          <w:rFonts w:ascii="Arial" w:hAnsi="Arial" w:cs="Arial"/>
          <w:noProof/>
          <w:lang w:eastAsia="es-PE"/>
        </w:rPr>
        <w:t xml:space="preserve"> </w:t>
      </w:r>
      <w:r w:rsidRPr="00D577A3">
        <w:rPr>
          <w:rFonts w:ascii="Arial" w:hAnsi="Arial" w:cs="Arial"/>
          <w:noProof/>
          <w:lang w:eastAsia="es-PE"/>
        </w:rPr>
        <w:t>anuncia</w:t>
      </w:r>
      <w:r>
        <w:rPr>
          <w:rFonts w:ascii="Arial" w:hAnsi="Arial" w:cs="Arial"/>
          <w:noProof/>
          <w:lang w:eastAsia="es-PE"/>
        </w:rPr>
        <w:t xml:space="preserve"> l</w:t>
      </w:r>
      <w:r w:rsidRPr="00F93278">
        <w:rPr>
          <w:rFonts w:ascii="Arial" w:hAnsi="Arial" w:cs="Arial"/>
          <w:noProof/>
          <w:lang w:eastAsia="es-PE"/>
        </w:rPr>
        <w:t xml:space="preserve">luvias </w:t>
      </w:r>
      <w:r>
        <w:rPr>
          <w:rFonts w:ascii="Arial" w:hAnsi="Arial" w:cs="Arial"/>
          <w:noProof/>
          <w:lang w:eastAsia="es-PE"/>
        </w:rPr>
        <w:t>de moderada intensidad</w:t>
      </w:r>
      <w:r w:rsidR="008A0B5C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 xml:space="preserve">en los siguientes departamentos: </w:t>
      </w:r>
      <w:r w:rsidR="006A7068">
        <w:rPr>
          <w:rFonts w:ascii="Arial" w:hAnsi="Arial" w:cs="Arial"/>
          <w:noProof/>
          <w:lang w:eastAsia="es-PE"/>
        </w:rPr>
        <w:t>Cajamarca, La Llibertad, Áncash, Huánuco, Pasco, Lima, Junín y Huancavelica</w:t>
      </w:r>
      <w:r>
        <w:rPr>
          <w:rFonts w:ascii="Arial" w:hAnsi="Arial" w:cs="Arial"/>
          <w:noProof/>
          <w:lang w:eastAsia="es-PE"/>
        </w:rPr>
        <w:t xml:space="preserve">, acompañados </w:t>
      </w:r>
      <w:r w:rsidRPr="001744B9">
        <w:rPr>
          <w:rFonts w:ascii="Arial" w:hAnsi="Arial" w:cs="Arial"/>
          <w:noProof/>
          <w:lang w:eastAsia="es-PE"/>
        </w:rPr>
        <w:t>con descargas eléctricas</w:t>
      </w:r>
      <w:r w:rsidR="004B4D97">
        <w:rPr>
          <w:rFonts w:ascii="Arial" w:hAnsi="Arial" w:cs="Arial"/>
          <w:noProof/>
          <w:lang w:eastAsia="es-PE"/>
        </w:rPr>
        <w:t xml:space="preserve"> y Nevadas </w:t>
      </w:r>
      <w:r>
        <w:rPr>
          <w:rFonts w:ascii="Arial" w:hAnsi="Arial" w:cs="Arial"/>
          <w:noProof/>
          <w:lang w:eastAsia="es-PE"/>
        </w:rPr>
        <w:t>en las partes altas, con una probabilidad</w:t>
      </w:r>
      <w:r w:rsidRPr="00F93278">
        <w:rPr>
          <w:rFonts w:ascii="Arial" w:hAnsi="Arial" w:cs="Arial"/>
          <w:b/>
          <w:noProof/>
          <w:lang w:eastAsia="es-PE"/>
        </w:rPr>
        <w:t xml:space="preserve"> </w:t>
      </w:r>
      <w:r w:rsidR="006A7068">
        <w:rPr>
          <w:rFonts w:ascii="Arial" w:hAnsi="Arial" w:cs="Arial"/>
          <w:b/>
          <w:noProof/>
          <w:lang w:eastAsia="es-PE"/>
        </w:rPr>
        <w:t xml:space="preserve">Muy </w:t>
      </w:r>
      <w:r w:rsidRPr="00F93278">
        <w:rPr>
          <w:rFonts w:ascii="Arial" w:hAnsi="Arial" w:cs="Arial"/>
          <w:b/>
          <w:noProof/>
          <w:lang w:eastAsia="es-PE"/>
        </w:rPr>
        <w:t>Alta</w:t>
      </w:r>
      <w:r w:rsidR="006A7068">
        <w:rPr>
          <w:rFonts w:ascii="Arial" w:hAnsi="Arial" w:cs="Arial"/>
          <w:noProof/>
          <w:lang w:eastAsia="es-PE"/>
        </w:rPr>
        <w:t xml:space="preserve"> en un rango de 8</w:t>
      </w:r>
      <w:r>
        <w:rPr>
          <w:rFonts w:ascii="Arial" w:hAnsi="Arial" w:cs="Arial"/>
          <w:noProof/>
          <w:lang w:eastAsia="es-PE"/>
        </w:rPr>
        <w:t xml:space="preserve">0% y </w:t>
      </w:r>
      <w:r w:rsidR="006A7068">
        <w:rPr>
          <w:rFonts w:ascii="Arial" w:hAnsi="Arial" w:cs="Arial"/>
          <w:noProof/>
          <w:lang w:eastAsia="es-PE"/>
        </w:rPr>
        <w:t>9</w:t>
      </w:r>
      <w:r>
        <w:rPr>
          <w:rFonts w:ascii="Arial" w:hAnsi="Arial" w:cs="Arial"/>
          <w:noProof/>
          <w:lang w:eastAsia="es-PE"/>
        </w:rPr>
        <w:t>9%.</w:t>
      </w:r>
    </w:p>
    <w:p w:rsidR="00E87718" w:rsidRPr="00112E2D" w:rsidRDefault="00E87718" w:rsidP="00E87718">
      <w:pPr>
        <w:spacing w:after="0"/>
        <w:ind w:left="426"/>
        <w:jc w:val="both"/>
        <w:rPr>
          <w:rFonts w:ascii="Arial" w:hAnsi="Arial" w:cs="Arial"/>
          <w:noProof/>
          <w:lang w:eastAsia="es-PE"/>
        </w:rPr>
      </w:pPr>
      <w:r w:rsidRPr="00112E2D">
        <w:rPr>
          <w:rFonts w:ascii="Arial" w:hAnsi="Arial" w:cs="Arial"/>
          <w:noProof/>
          <w:lang w:eastAsia="es-PE"/>
        </w:rPr>
        <w:t xml:space="preserve">Este comportamiento de las lluvias </w:t>
      </w:r>
      <w:r>
        <w:rPr>
          <w:rFonts w:ascii="Arial" w:hAnsi="Arial" w:cs="Arial"/>
          <w:noProof/>
          <w:lang w:eastAsia="es-PE"/>
        </w:rPr>
        <w:t xml:space="preserve">podría desencadenar </w:t>
      </w:r>
      <w:r w:rsidRPr="00112E2D">
        <w:rPr>
          <w:rFonts w:ascii="Arial" w:hAnsi="Arial" w:cs="Arial"/>
          <w:noProof/>
          <w:lang w:eastAsia="es-PE"/>
        </w:rPr>
        <w:t xml:space="preserve">la </w:t>
      </w:r>
      <w:r>
        <w:rPr>
          <w:rFonts w:ascii="Arial" w:hAnsi="Arial" w:cs="Arial"/>
          <w:noProof/>
          <w:lang w:eastAsia="es-PE"/>
        </w:rPr>
        <w:t xml:space="preserve">ocurrencia </w:t>
      </w:r>
      <w:r w:rsidRPr="00112E2D">
        <w:rPr>
          <w:rFonts w:ascii="Arial" w:hAnsi="Arial" w:cs="Arial"/>
          <w:noProof/>
          <w:lang w:eastAsia="es-PE"/>
        </w:rPr>
        <w:t xml:space="preserve">de deslizamientos, flujos de detritos (huaycos) u otro tipo de movimientos en masa, </w:t>
      </w:r>
      <w:r>
        <w:rPr>
          <w:rFonts w:ascii="Arial" w:hAnsi="Arial" w:cs="Arial"/>
          <w:noProof/>
          <w:lang w:eastAsia="es-PE"/>
        </w:rPr>
        <w:t xml:space="preserve">así como de inundaciones, </w:t>
      </w:r>
      <w:r w:rsidRPr="00112E2D">
        <w:rPr>
          <w:rFonts w:ascii="Arial" w:hAnsi="Arial" w:cs="Arial"/>
          <w:noProof/>
          <w:lang w:eastAsia="es-PE"/>
        </w:rPr>
        <w:t>que traería consigo situaciones de riesgo a la población.</w:t>
      </w:r>
    </w:p>
    <w:p w:rsidR="00A80BEE" w:rsidRDefault="00E87718" w:rsidP="00AC7530">
      <w:pPr>
        <w:spacing w:after="0"/>
        <w:ind w:left="426"/>
        <w:jc w:val="both"/>
        <w:rPr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t>Finalmente, p</w:t>
      </w:r>
      <w:r w:rsidRPr="00112E2D">
        <w:rPr>
          <w:rFonts w:ascii="Arial" w:hAnsi="Arial" w:cs="Arial"/>
          <w:noProof/>
          <w:lang w:eastAsia="es-PE"/>
        </w:rPr>
        <w:t xml:space="preserve">ara la identificación de los ámbitos con mayor propensión a estos eventos se ha tomado como base el </w:t>
      </w:r>
      <w:r>
        <w:rPr>
          <w:rStyle w:val="Refdenotaalpie"/>
          <w:rFonts w:ascii="Arial" w:hAnsi="Arial" w:cs="Arial"/>
          <w:noProof/>
          <w:lang w:eastAsia="es-PE"/>
        </w:rPr>
        <w:footnoteReference w:id="1"/>
      </w:r>
      <w:r w:rsidRPr="00112E2D">
        <w:rPr>
          <w:rFonts w:ascii="Arial" w:hAnsi="Arial" w:cs="Arial"/>
          <w:noProof/>
          <w:lang w:eastAsia="es-PE"/>
        </w:rPr>
        <w:t xml:space="preserve">Mapa de Susceptibilidad a Movimientos en Masa elaborado por </w:t>
      </w:r>
      <w:r>
        <w:rPr>
          <w:rFonts w:ascii="Arial" w:hAnsi="Arial" w:cs="Arial"/>
          <w:noProof/>
          <w:lang w:eastAsia="es-PE"/>
        </w:rPr>
        <w:t xml:space="preserve">el INGEMMET, así como el </w:t>
      </w:r>
      <w:r>
        <w:rPr>
          <w:rFonts w:ascii="Arial" w:hAnsi="Arial" w:cs="Arial"/>
          <w:noProof/>
          <w:vertAlign w:val="superscript"/>
          <w:lang w:eastAsia="es-PE"/>
        </w:rPr>
        <w:t>2</w:t>
      </w:r>
      <w:r w:rsidRPr="00112E2D">
        <w:rPr>
          <w:rFonts w:ascii="Arial" w:hAnsi="Arial" w:cs="Arial"/>
          <w:noProof/>
          <w:lang w:eastAsia="es-PE"/>
        </w:rPr>
        <w:t xml:space="preserve">Mapa de Susceptibilidad a </w:t>
      </w:r>
      <w:r>
        <w:rPr>
          <w:rFonts w:ascii="Arial" w:hAnsi="Arial" w:cs="Arial"/>
          <w:noProof/>
          <w:lang w:eastAsia="es-PE"/>
        </w:rPr>
        <w:t xml:space="preserve">Inundaciones </w:t>
      </w:r>
      <w:r w:rsidRPr="00112E2D">
        <w:rPr>
          <w:rFonts w:ascii="Arial" w:hAnsi="Arial" w:cs="Arial"/>
          <w:noProof/>
          <w:lang w:eastAsia="es-PE"/>
        </w:rPr>
        <w:t xml:space="preserve">elaborado por </w:t>
      </w:r>
      <w:r>
        <w:rPr>
          <w:rFonts w:ascii="Arial" w:hAnsi="Arial" w:cs="Arial"/>
          <w:noProof/>
          <w:lang w:eastAsia="es-PE"/>
        </w:rPr>
        <w:t xml:space="preserve">el CENEPRED en base a la metodología del INGEMMET, esto </w:t>
      </w:r>
      <w:r w:rsidRPr="00112E2D">
        <w:rPr>
          <w:rFonts w:ascii="Arial" w:hAnsi="Arial" w:cs="Arial"/>
          <w:noProof/>
          <w:lang w:eastAsia="es-PE"/>
        </w:rPr>
        <w:t>mediante el análisis con sistemas de información geográfica (SIG), con la finalidad de poder representarlo cartográficamente.</w:t>
      </w:r>
      <w:r w:rsidR="00890D90" w:rsidRPr="00890D90">
        <w:rPr>
          <w:noProof/>
          <w:lang w:eastAsia="es-PE"/>
        </w:rPr>
        <w:t xml:space="preserve"> </w:t>
      </w:r>
    </w:p>
    <w:p w:rsidR="00064FB7" w:rsidRPr="00A80BEE" w:rsidRDefault="00A80BEE" w:rsidP="00A80BEE">
      <w:pPr>
        <w:tabs>
          <w:tab w:val="left" w:pos="3544"/>
        </w:tabs>
        <w:rPr>
          <w:lang w:eastAsia="es-PE"/>
        </w:rPr>
      </w:pPr>
      <w:r>
        <w:rPr>
          <w:lang w:eastAsia="es-PE"/>
        </w:rPr>
        <w:tab/>
      </w:r>
      <w:r w:rsidR="00F83440">
        <w:rPr>
          <w:noProof/>
          <w:lang w:eastAsia="es-PE"/>
        </w:rPr>
        <w:drawing>
          <wp:inline distT="0" distB="0" distL="0" distR="0" wp14:anchorId="62DEEA0B" wp14:editId="1CC59ADD">
            <wp:extent cx="5939790" cy="3328670"/>
            <wp:effectExtent l="190500" t="190500" r="194310" b="1955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28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64784" w:rsidRDefault="00A70267" w:rsidP="00764784">
      <w:pPr>
        <w:pStyle w:val="Prrafodelista"/>
        <w:tabs>
          <w:tab w:val="left" w:pos="1843"/>
        </w:tabs>
        <w:spacing w:before="360" w:after="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 w:rsidRPr="00A70267">
        <w:rPr>
          <w:rFonts w:ascii="Arial" w:hAnsi="Arial" w:cs="Arial"/>
          <w:noProof/>
          <w:color w:val="262626" w:themeColor="text1" w:themeTint="D9"/>
          <w:sz w:val="20"/>
          <w:szCs w:val="20"/>
          <w:lang w:eastAsia="es-PE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153314</wp:posOffset>
            </wp:positionV>
            <wp:extent cx="5688000" cy="8060400"/>
            <wp:effectExtent l="0" t="0" r="8255" b="0"/>
            <wp:wrapSquare wrapText="bothSides"/>
            <wp:docPr id="2" name="Imagen 2" descr="Z:\2. CENEPRED\Temporada Niño 2018\Diciembre 2017\12.12.2017\1000H\Mapa Elementos Expuestos_In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2. CENEPRED\Temporada Niño 2018\Diciembre 2017\12.12.2017\1000H\Mapa Elementos Expuestos_Inun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784"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t xml:space="preserve">Figura N° </w:t>
      </w:r>
      <w:r w:rsidR="00764784">
        <w:rPr>
          <w:rFonts w:ascii="Arial" w:hAnsi="Arial" w:cs="Arial"/>
          <w:b/>
          <w:color w:val="262626" w:themeColor="text1" w:themeTint="D9"/>
          <w:sz w:val="20"/>
          <w:szCs w:val="20"/>
        </w:rPr>
        <w:t>1</w:t>
      </w:r>
      <w:r w:rsidR="00764784"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 w:rsidR="00764784"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inundación</w:t>
      </w:r>
    </w:p>
    <w:p w:rsidR="00617D56" w:rsidRDefault="003D1106" w:rsidP="00764784">
      <w:pPr>
        <w:pStyle w:val="Prrafodelista"/>
        <w:tabs>
          <w:tab w:val="left" w:pos="1843"/>
        </w:tabs>
        <w:spacing w:before="120" w:after="0"/>
        <w:ind w:left="0"/>
        <w:contextualSpacing w:val="0"/>
        <w:rPr>
          <w:rFonts w:ascii="Arial" w:hAnsi="Arial" w:cs="Arial"/>
          <w:b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t xml:space="preserve"> </w:t>
      </w:r>
      <w:r w:rsidR="00764784" w:rsidRPr="00BB0BE5">
        <w:rPr>
          <w:rFonts w:ascii="Arial" w:hAnsi="Arial" w:cs="Arial"/>
          <w:sz w:val="18"/>
        </w:rPr>
        <w:t>Fuente: CENEPRED, elabor</w:t>
      </w:r>
      <w:r w:rsidR="00764784">
        <w:rPr>
          <w:rFonts w:ascii="Arial" w:hAnsi="Arial" w:cs="Arial"/>
          <w:sz w:val="18"/>
        </w:rPr>
        <w:t>ado con información del SENAMHI e</w:t>
      </w:r>
      <w:r w:rsidR="00764784" w:rsidRPr="00BB0BE5">
        <w:rPr>
          <w:rFonts w:ascii="Arial" w:hAnsi="Arial" w:cs="Arial"/>
          <w:sz w:val="18"/>
        </w:rPr>
        <w:t xml:space="preserve"> INGEMMET.</w:t>
      </w:r>
    </w:p>
    <w:p w:rsidR="006D1EC0" w:rsidRPr="006D1EC0" w:rsidRDefault="00881BB9" w:rsidP="006D1EC0">
      <w:pPr>
        <w:spacing w:before="0" w:after="0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:rsidR="00DB2FAA" w:rsidRDefault="00881BB9" w:rsidP="006D1EC0">
      <w:pPr>
        <w:spacing w:before="0" w:after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146C">
        <w:rPr>
          <w:rFonts w:ascii="Arial" w:hAnsi="Arial" w:cs="Arial"/>
          <w:b/>
          <w:color w:val="262626" w:themeColor="text1" w:themeTint="D9"/>
          <w:sz w:val="20"/>
          <w:szCs w:val="20"/>
        </w:rPr>
        <w:lastRenderedPageBreak/>
        <w:t xml:space="preserve">Figura N° </w:t>
      </w:r>
      <w:r>
        <w:rPr>
          <w:rFonts w:ascii="Arial" w:hAnsi="Arial" w:cs="Arial"/>
          <w:b/>
          <w:color w:val="262626" w:themeColor="text1" w:themeTint="D9"/>
          <w:sz w:val="20"/>
          <w:szCs w:val="20"/>
        </w:rPr>
        <w:t>2</w:t>
      </w:r>
      <w:r w:rsidRPr="0052146C">
        <w:rPr>
          <w:rFonts w:ascii="Arial" w:hAnsi="Arial" w:cs="Arial"/>
          <w:color w:val="262626" w:themeColor="text1" w:themeTint="D9"/>
          <w:sz w:val="20"/>
          <w:szCs w:val="20"/>
        </w:rPr>
        <w:t xml:space="preserve">: </w:t>
      </w:r>
      <w:r>
        <w:rPr>
          <w:rFonts w:ascii="Arial" w:hAnsi="Arial" w:cs="Arial"/>
          <w:color w:val="262626" w:themeColor="text1" w:themeTint="D9"/>
          <w:sz w:val="20"/>
          <w:szCs w:val="20"/>
        </w:rPr>
        <w:t>Mapa de exposición alta y muy alta por movimientos en masa</w:t>
      </w:r>
      <w:r w:rsidR="00DB2FAA" w:rsidRPr="00DB2F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23EBF" w:rsidRPr="00527BC5" w:rsidRDefault="00A70267" w:rsidP="006D1EC0">
      <w:pPr>
        <w:spacing w:before="0" w:after="0"/>
        <w:jc w:val="center"/>
        <w:rPr>
          <w:rFonts w:ascii="Arial" w:hAnsi="Arial" w:cs="Arial"/>
        </w:rPr>
      </w:pPr>
      <w:r w:rsidRPr="00A70267">
        <w:rPr>
          <w:rFonts w:ascii="Arial" w:hAnsi="Arial" w:cs="Arial"/>
          <w:noProof/>
          <w:lang w:eastAsia="es-PE"/>
        </w:rPr>
        <w:drawing>
          <wp:inline distT="0" distB="0" distL="0" distR="0">
            <wp:extent cx="5688000" cy="8060400"/>
            <wp:effectExtent l="0" t="0" r="8255" b="0"/>
            <wp:docPr id="6" name="Imagen 6" descr="Z:\2. CENEPRED\Temporada Niño 2018\Diciembre 2017\12.12.2017\1000H\Mapa Elementos Expuestos_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2. CENEPRED\Temporada Niño 2018\Diciembre 2017\12.12.2017\1000H\Mapa Elementos Expuestos_M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0" cy="80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BB9" w:rsidRDefault="003D1106" w:rsidP="008C56B6">
      <w:pPr>
        <w:spacing w:before="0" w:after="0" w:line="240" w:lineRule="atLeas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 xml:space="preserve"> </w:t>
      </w:r>
      <w:r w:rsidR="00881BB9" w:rsidRPr="00BB0BE5">
        <w:rPr>
          <w:rFonts w:ascii="Arial" w:hAnsi="Arial" w:cs="Arial"/>
          <w:sz w:val="18"/>
        </w:rPr>
        <w:t xml:space="preserve">Fuente: </w:t>
      </w:r>
      <w:r w:rsidR="00881BB9">
        <w:rPr>
          <w:rFonts w:ascii="Arial" w:hAnsi="Arial" w:cs="Arial"/>
          <w:sz w:val="18"/>
        </w:rPr>
        <w:t xml:space="preserve">Elaborado por </w:t>
      </w:r>
      <w:r w:rsidR="00881BB9" w:rsidRPr="00BB0BE5">
        <w:rPr>
          <w:rFonts w:ascii="Arial" w:hAnsi="Arial" w:cs="Arial"/>
          <w:sz w:val="18"/>
        </w:rPr>
        <w:t xml:space="preserve">CENEPRED, </w:t>
      </w:r>
      <w:r w:rsidR="00881BB9">
        <w:rPr>
          <w:rFonts w:ascii="Arial" w:hAnsi="Arial" w:cs="Arial"/>
          <w:sz w:val="18"/>
        </w:rPr>
        <w:t xml:space="preserve">basado en la metodología del </w:t>
      </w:r>
      <w:r w:rsidR="00881BB9" w:rsidRPr="00BB0BE5">
        <w:rPr>
          <w:rFonts w:ascii="Arial" w:hAnsi="Arial" w:cs="Arial"/>
          <w:sz w:val="18"/>
        </w:rPr>
        <w:t>INGEMMET.</w:t>
      </w:r>
    </w:p>
    <w:p w:rsidR="00DC100F" w:rsidRPr="00B702D4" w:rsidRDefault="00DC100F" w:rsidP="00B702D4">
      <w:pPr>
        <w:pStyle w:val="Prrafodelista"/>
        <w:tabs>
          <w:tab w:val="left" w:pos="1843"/>
        </w:tabs>
        <w:spacing w:before="600" w:after="120"/>
        <w:ind w:left="0"/>
        <w:contextualSpacing w:val="0"/>
        <w:jc w:val="center"/>
        <w:rPr>
          <w:rFonts w:ascii="Arial" w:hAnsi="Arial" w:cs="Arial"/>
          <w:color w:val="262626" w:themeColor="text1" w:themeTint="D9"/>
          <w:sz w:val="20"/>
          <w:szCs w:val="20"/>
        </w:rPr>
      </w:pPr>
      <w:r>
        <w:rPr>
          <w:rFonts w:ascii="Arial" w:hAnsi="Arial" w:cs="Arial"/>
          <w:sz w:val="18"/>
        </w:rPr>
        <w:br w:type="page"/>
      </w:r>
    </w:p>
    <w:p w:rsidR="001962A1" w:rsidRDefault="001962A1" w:rsidP="00CA1EF3">
      <w:pPr>
        <w:spacing w:before="600" w:after="0"/>
        <w:jc w:val="both"/>
        <w:rPr>
          <w:rFonts w:ascii="Arial" w:hAnsi="Arial" w:cs="Arial"/>
          <w:noProof/>
          <w:lang w:eastAsia="es-PE"/>
        </w:rPr>
      </w:pPr>
      <w:r w:rsidRPr="000D1B28">
        <w:rPr>
          <w:rFonts w:ascii="Arial" w:hAnsi="Arial" w:cs="Arial"/>
          <w:noProof/>
          <w:lang w:eastAsia="es-PE"/>
        </w:rPr>
        <w:lastRenderedPageBreak/>
        <w:t xml:space="preserve">En base a </w:t>
      </w:r>
      <w:r>
        <w:rPr>
          <w:rFonts w:ascii="Arial" w:hAnsi="Arial" w:cs="Arial"/>
          <w:noProof/>
          <w:lang w:eastAsia="es-PE"/>
        </w:rPr>
        <w:t xml:space="preserve">las </w:t>
      </w:r>
      <w:r w:rsidRPr="000D1B28">
        <w:rPr>
          <w:rFonts w:ascii="Arial" w:hAnsi="Arial" w:cs="Arial"/>
          <w:noProof/>
          <w:lang w:eastAsia="es-PE"/>
        </w:rPr>
        <w:t xml:space="preserve">zonas de exposición alta y muy alta por </w:t>
      </w:r>
      <w:r>
        <w:rPr>
          <w:rFonts w:ascii="Arial" w:hAnsi="Arial" w:cs="Arial"/>
          <w:noProof/>
          <w:lang w:eastAsia="es-PE"/>
        </w:rPr>
        <w:t xml:space="preserve">inundación representado en </w:t>
      </w:r>
      <w:r w:rsidR="00D95BB1">
        <w:rPr>
          <w:rFonts w:ascii="Arial" w:hAnsi="Arial" w:cs="Arial"/>
          <w:noProof/>
          <w:lang w:eastAsia="es-PE"/>
        </w:rPr>
        <w:t xml:space="preserve">la figura </w:t>
      </w:r>
      <w:r>
        <w:rPr>
          <w:rFonts w:ascii="Arial" w:hAnsi="Arial" w:cs="Arial"/>
          <w:noProof/>
          <w:lang w:eastAsia="es-PE"/>
        </w:rPr>
        <w:t xml:space="preserve">N° </w:t>
      </w:r>
      <w:r w:rsidR="00E8609C">
        <w:rPr>
          <w:rFonts w:ascii="Arial" w:hAnsi="Arial" w:cs="Arial"/>
          <w:noProof/>
          <w:lang w:eastAsia="es-PE"/>
        </w:rPr>
        <w:t>1</w:t>
      </w:r>
      <w:r>
        <w:rPr>
          <w:rFonts w:ascii="Arial" w:hAnsi="Arial" w:cs="Arial"/>
          <w:noProof/>
          <w:lang w:eastAsia="es-PE"/>
        </w:rPr>
        <w:t xml:space="preserve">, y considerando la densidad de ocurrencia de emergencias en el periodo 2003 – 2017 correspondiente a los </w:t>
      </w:r>
      <w:r w:rsidRPr="001D1818">
        <w:rPr>
          <w:rFonts w:ascii="Arial" w:hAnsi="Arial" w:cs="Arial"/>
          <w:noProof/>
          <w:lang w:eastAsia="es-PE"/>
        </w:rPr>
        <w:t>meses</w:t>
      </w:r>
      <w:r>
        <w:rPr>
          <w:rFonts w:ascii="Arial" w:hAnsi="Arial" w:cs="Arial"/>
          <w:noProof/>
          <w:lang w:eastAsia="es-PE"/>
        </w:rPr>
        <w:t xml:space="preserve"> de enero, febrero y marzo</w:t>
      </w:r>
      <w:r w:rsidR="00D577A3">
        <w:rPr>
          <w:rFonts w:ascii="Arial" w:hAnsi="Arial" w:cs="Arial"/>
          <w:noProof/>
          <w:lang w:eastAsia="es-PE"/>
        </w:rPr>
        <w:t xml:space="preserve"> hasta la fecha</w:t>
      </w:r>
      <w:r>
        <w:rPr>
          <w:rFonts w:ascii="Arial" w:hAnsi="Arial" w:cs="Arial"/>
          <w:noProof/>
          <w:lang w:eastAsia="es-PE"/>
        </w:rPr>
        <w:t>; se han identificado como zonas probables a ser afectadas los siguientes distritos:</w:t>
      </w:r>
    </w:p>
    <w:p w:rsidR="00871998" w:rsidRDefault="00871998" w:rsidP="00E02265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r w:rsidRPr="004F3F35">
        <w:rPr>
          <w:rFonts w:ascii="Arial" w:hAnsi="Arial" w:cs="Arial"/>
          <w:b/>
          <w:noProof/>
          <w:sz w:val="20"/>
          <w:lang w:eastAsia="es-PE"/>
        </w:rPr>
        <w:t>Cuadro N° 1:</w:t>
      </w:r>
      <w:r w:rsidRPr="004F3F35">
        <w:rPr>
          <w:rFonts w:ascii="Arial" w:hAnsi="Arial" w:cs="Arial"/>
          <w:noProof/>
          <w:sz w:val="20"/>
          <w:lang w:eastAsia="es-PE"/>
        </w:rPr>
        <w:t xml:space="preserve"> Distritos expuestos a inundación</w:t>
      </w:r>
    </w:p>
    <w:tbl>
      <w:tblPr>
        <w:tblW w:w="55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60"/>
        <w:gridCol w:w="1860"/>
        <w:gridCol w:w="1860"/>
      </w:tblGrid>
      <w:tr w:rsidR="003F3086" w:rsidRPr="003F3086" w:rsidTr="003F3086">
        <w:trPr>
          <w:trHeight w:val="420"/>
          <w:jc w:val="center"/>
        </w:trPr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CATAC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TICAPAMPA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CACHACHI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BAÑOS DEL INCA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BAÑOS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3F3086" w:rsidRPr="003F3086" w:rsidTr="003F3086">
        <w:trPr>
          <w:trHeight w:val="300"/>
          <w:jc w:val="center"/>
        </w:trPr>
        <w:tc>
          <w:tcPr>
            <w:tcW w:w="1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F3086" w:rsidRPr="003F3086" w:rsidRDefault="003F3086" w:rsidP="003F3086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3F3086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</w:tbl>
    <w:p w:rsidR="003F3086" w:rsidRDefault="003F3086" w:rsidP="00E02265">
      <w:pPr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</w:p>
    <w:p w:rsidR="00584205" w:rsidRDefault="00D77335" w:rsidP="00584205">
      <w:pPr>
        <w:tabs>
          <w:tab w:val="left" w:pos="1265"/>
        </w:tabs>
        <w:spacing w:after="0"/>
        <w:jc w:val="both"/>
        <w:rPr>
          <w:rFonts w:ascii="Arial" w:hAnsi="Arial" w:cs="Arial"/>
          <w:noProof/>
          <w:lang w:eastAsia="es-PE"/>
        </w:rPr>
      </w:pPr>
      <w:r>
        <w:rPr>
          <w:rFonts w:ascii="Arial" w:hAnsi="Arial" w:cs="Arial"/>
          <w:noProof/>
          <w:lang w:eastAsia="es-PE"/>
        </w:rPr>
        <w:lastRenderedPageBreak/>
        <w:t xml:space="preserve">De igual manera, considerando las zonas de </w:t>
      </w:r>
      <w:r w:rsidRPr="00B101CF">
        <w:rPr>
          <w:rFonts w:ascii="Arial" w:hAnsi="Arial" w:cs="Arial"/>
          <w:noProof/>
          <w:lang w:eastAsia="es-PE"/>
        </w:rPr>
        <w:t xml:space="preserve">exposición alta y muy alta por </w:t>
      </w:r>
      <w:r w:rsidRPr="000D1B28">
        <w:rPr>
          <w:rFonts w:ascii="Arial" w:hAnsi="Arial" w:cs="Arial"/>
          <w:noProof/>
          <w:lang w:eastAsia="es-PE"/>
        </w:rPr>
        <w:t xml:space="preserve">movimientos </w:t>
      </w:r>
      <w:r>
        <w:rPr>
          <w:rFonts w:ascii="Arial" w:hAnsi="Arial" w:cs="Arial"/>
          <w:noProof/>
          <w:lang w:eastAsia="es-PE"/>
        </w:rPr>
        <w:t xml:space="preserve">en masa, </w:t>
      </w:r>
      <w:r w:rsidRPr="00B101CF">
        <w:rPr>
          <w:rFonts w:ascii="Arial" w:hAnsi="Arial" w:cs="Arial"/>
          <w:noProof/>
          <w:lang w:eastAsia="es-PE"/>
        </w:rPr>
        <w:t xml:space="preserve">representado en </w:t>
      </w:r>
      <w:r>
        <w:rPr>
          <w:rFonts w:ascii="Arial" w:hAnsi="Arial" w:cs="Arial"/>
          <w:noProof/>
          <w:lang w:eastAsia="es-PE"/>
        </w:rPr>
        <w:t xml:space="preserve">la figura </w:t>
      </w:r>
      <w:r w:rsidRPr="00B101CF">
        <w:rPr>
          <w:rFonts w:ascii="Arial" w:hAnsi="Arial" w:cs="Arial"/>
          <w:noProof/>
          <w:lang w:eastAsia="es-PE"/>
        </w:rPr>
        <w:t xml:space="preserve">N° </w:t>
      </w:r>
      <w:r>
        <w:rPr>
          <w:rFonts w:ascii="Arial" w:hAnsi="Arial" w:cs="Arial"/>
          <w:noProof/>
          <w:lang w:eastAsia="es-PE"/>
        </w:rPr>
        <w:t>2</w:t>
      </w:r>
      <w:r w:rsidR="00046B21">
        <w:rPr>
          <w:rFonts w:ascii="Arial" w:hAnsi="Arial" w:cs="Arial"/>
          <w:noProof/>
          <w:lang w:eastAsia="es-PE"/>
        </w:rPr>
        <w:t xml:space="preserve">, y </w:t>
      </w:r>
      <w:r w:rsidRPr="00B101CF">
        <w:rPr>
          <w:rFonts w:ascii="Arial" w:hAnsi="Arial" w:cs="Arial"/>
          <w:noProof/>
          <w:lang w:eastAsia="es-PE"/>
        </w:rPr>
        <w:t>la densidad de ocurrencia de emergencias en el periodo 2003 – 2017 correspondiente a los meses de enero, febrero y marzo</w:t>
      </w:r>
      <w:r>
        <w:rPr>
          <w:rFonts w:ascii="Arial" w:hAnsi="Arial" w:cs="Arial"/>
          <w:noProof/>
          <w:lang w:eastAsia="es-PE"/>
        </w:rPr>
        <w:t>; se han identificado como</w:t>
      </w:r>
      <w:r w:rsidR="00A24F4A">
        <w:rPr>
          <w:rFonts w:ascii="Arial" w:hAnsi="Arial" w:cs="Arial"/>
          <w:noProof/>
          <w:lang w:eastAsia="es-PE"/>
        </w:rPr>
        <w:t xml:space="preserve"> </w:t>
      </w:r>
      <w:r>
        <w:rPr>
          <w:rFonts w:ascii="Arial" w:hAnsi="Arial" w:cs="Arial"/>
          <w:noProof/>
          <w:lang w:eastAsia="es-PE"/>
        </w:rPr>
        <w:t>probables zonas a ser afectadas los siguientes distritos:</w:t>
      </w:r>
    </w:p>
    <w:p w:rsidR="00754366" w:rsidRDefault="00871998" w:rsidP="00F10109">
      <w:pPr>
        <w:tabs>
          <w:tab w:val="left" w:pos="1265"/>
        </w:tabs>
        <w:spacing w:before="120" w:after="120"/>
        <w:jc w:val="center"/>
        <w:rPr>
          <w:rFonts w:ascii="Arial" w:hAnsi="Arial" w:cs="Arial"/>
          <w:noProof/>
          <w:sz w:val="20"/>
          <w:lang w:eastAsia="es-PE"/>
        </w:rPr>
      </w:pPr>
      <w:bookmarkStart w:id="0" w:name="_GoBack"/>
      <w:bookmarkEnd w:id="0"/>
      <w:r>
        <w:rPr>
          <w:rFonts w:ascii="Arial" w:hAnsi="Arial" w:cs="Arial"/>
          <w:b/>
          <w:noProof/>
          <w:sz w:val="20"/>
          <w:lang w:eastAsia="es-PE"/>
        </w:rPr>
        <w:t>Cuadro N° 2:</w:t>
      </w:r>
      <w:r w:rsidRPr="004F3F35">
        <w:rPr>
          <w:rFonts w:ascii="Arial" w:hAnsi="Arial" w:cs="Arial"/>
          <w:b/>
          <w:noProof/>
          <w:sz w:val="20"/>
          <w:lang w:eastAsia="es-PE"/>
        </w:rPr>
        <w:t xml:space="preserve"> </w:t>
      </w:r>
      <w:r w:rsidRPr="004F3F35">
        <w:rPr>
          <w:rFonts w:ascii="Arial" w:hAnsi="Arial" w:cs="Arial"/>
          <w:noProof/>
          <w:sz w:val="20"/>
          <w:lang w:eastAsia="es-PE"/>
        </w:rPr>
        <w:t>Distritos expuestos a movimientos en masa</w:t>
      </w:r>
    </w:p>
    <w:tbl>
      <w:tblPr>
        <w:tblW w:w="94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3"/>
        <w:gridCol w:w="1689"/>
        <w:gridCol w:w="1625"/>
        <w:gridCol w:w="158"/>
        <w:gridCol w:w="1492"/>
        <w:gridCol w:w="1272"/>
        <w:gridCol w:w="1767"/>
      </w:tblGrid>
      <w:tr w:rsidR="00E74AE0" w:rsidRPr="00E74AE0" w:rsidTr="00E74AE0">
        <w:trPr>
          <w:trHeight w:val="435"/>
          <w:tblHeader/>
          <w:jc w:val="center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DEPARTAMENTO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PROVINCIA</w:t>
            </w:r>
          </w:p>
        </w:tc>
        <w:tc>
          <w:tcPr>
            <w:tcW w:w="17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PE"/>
              </w:rPr>
              <w:t>DISTRITO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ACOCHACA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SHUNQUI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CHACAS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SILLAPATA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AQUIA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HUAMALIES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LLATA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CHIQUIAN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MARGOS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HUALLANCA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BAÑOS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HUASTA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PRIMAVERA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JIVIA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MANGAS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QUEROPALCA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PACLLON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RONDOS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AMASHCA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FRANCISCO DE ASIS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LAURICOCHA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CAURI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MARCARA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CHACABAMBA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MIGUEL DE ACO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YAROWILCA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CHORAS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CARHUAZ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SHILLA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CHUPACA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YANACANCHA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CONCEPCION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JOSE DE QUERO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BAMBAS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CHACAPAMPA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CHICCHE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CHONGOS ALTO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PAMPA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HUASICANCHA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YANAC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JAUJA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CANCHAYLLO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CORONGO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YUPAN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MAZAMARI-PANGOA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INDEPENDENCIA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PANGOA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OLLEROS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SATIPO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RIO TAMBO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HUARAZ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TARICA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CHACAPALPA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CHAVIN DE HUANTAR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HUAY-HUAY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HUACHIS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OROYA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HUANTAR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MARCAPOMACOCHA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MOROCOCHA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MASIN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BARBARA DE CARHUACAYAN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 DE SACCO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CHANA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SUITUCANCHA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CARAZ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JUNIN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YAULI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HUALLANCA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GRAN CHIMU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SAYAPULLO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JULCAN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CALAMARCA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YURACMARCA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JULCAN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HUASO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MARISCAL LUZURIAGA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LLUMPA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AGALLPAMPA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BOLOGNESI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HUARANCHAL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CABANA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OTUZCO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USQUIL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CONCHUCOS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CURGOS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HUACASCHUQUE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HUAMACHUCO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HUANDOVAL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MARCABAL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LACABAMBA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SANAGORAN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LLAPO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SANCHEZ CARRION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SARIN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ANGASMARCA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PAMPAS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CACHICADAN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ROSA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MOLLEBAMBA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PALLASCA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TAUCA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MOLLEPATA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CATAC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QUIRUVILCA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 DE CHUCA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RECUAY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TICAPAMPA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LIBERTAD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SANTIAGO DE CHUCO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CASHAPAMPA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RAGASH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COPA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SIHUAS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CAJATAMBO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GORGOR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MANCOS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CANTA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HUAROS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RANRAHIRCA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ATAVILLOS ALTO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YANAMA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PACARAOS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ANCASH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YUNGAY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HUARAL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CRUZ DE ANDAMARCA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CACHACHI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CARAMPOMA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CHICLA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CAJABAMBA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CONDEBAMBA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HUANZA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ASUNCION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CHETILLA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 TANTARANCHE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COSPAN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LORENZO DE QUINTI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ENCAÑADA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HUAROCHIRI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MATEO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JESUS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HUAURA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LEONOR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LLACANORA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LOS BAÑOS DEL INCA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OYON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PACHANGARA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MAGDALENA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ALIS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MATARA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CACRA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NAMORA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CARANIA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COLONIA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CONTUMAZA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CONTUMAZA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HONGOS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CHANCAY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HUANCAYA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EDUARDO VILLANUEVA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HUANTAN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MARCOS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PEDRO GALVEZ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LARAOS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BERNARDINO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LINCHA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lastRenderedPageBreak/>
              <w:t>CAJAMARCA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MIRAFLORES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CAJAMARCA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PABLO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TUMBADEN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TANTA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CALCA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YANATILE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TOMAS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ECHARATE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TUPE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PICHARI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LIMA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YAUYOS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VITIS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CONVENCION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QUELLOUNO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MADRE DE DIOS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MANU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PAUCARTAMBO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KOSÑIPATA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CHACAYAN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CUSCO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QUISPICANCHI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CAMANTI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PAUCAR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AURAHUA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PILLAO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TAPUC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CHUPAMARCA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VILCABAMBA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CASTROVIRREYNA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SANTA ANA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DANIEL ALCIDES CARRION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YANAHUANCA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ACOBAMBILLA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HUAYLLAY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ASCENSION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PASCO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SIMON BOLIVAR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AYAPATA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MANTA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COASA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NUEVO OCCORO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CARABAYA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GABAN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HUANCAVELICA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VILCA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ALTO INAMBARI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AMBO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COLPAS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LIMBANI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LA UNION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PHARA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PACHAS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JUAN DEL ORO</w:t>
            </w:r>
          </w:p>
        </w:tc>
      </w:tr>
      <w:tr w:rsidR="00E74AE0" w:rsidRPr="00E74AE0" w:rsidTr="00E74AE0">
        <w:trPr>
          <w:trHeight w:val="300"/>
          <w:jc w:val="center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HUANUCO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DOS DE MAYO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RIPAN</w:t>
            </w:r>
          </w:p>
        </w:tc>
        <w:tc>
          <w:tcPr>
            <w:tcW w:w="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</w:p>
        </w:tc>
        <w:tc>
          <w:tcPr>
            <w:tcW w:w="1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PUNO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SANDIA</w:t>
            </w:r>
          </w:p>
        </w:tc>
        <w:tc>
          <w:tcPr>
            <w:tcW w:w="1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4AE0" w:rsidRPr="00E74AE0" w:rsidRDefault="00E74AE0" w:rsidP="00E74AE0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</w:pPr>
            <w:r w:rsidRPr="00E74AE0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PE"/>
              </w:rPr>
              <w:t>SAN PEDRO DE PUTINA PUNCO</w:t>
            </w:r>
          </w:p>
        </w:tc>
      </w:tr>
    </w:tbl>
    <w:p w:rsidR="00E74AE0" w:rsidRDefault="00E74AE0" w:rsidP="00F10109">
      <w:pPr>
        <w:tabs>
          <w:tab w:val="left" w:pos="1265"/>
        </w:tabs>
        <w:spacing w:before="120" w:after="120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E74AE0" w:rsidRDefault="00E74AE0" w:rsidP="00F10109">
      <w:pPr>
        <w:tabs>
          <w:tab w:val="left" w:pos="1265"/>
        </w:tabs>
        <w:spacing w:before="120" w:after="120"/>
        <w:jc w:val="center"/>
        <w:rPr>
          <w:rFonts w:ascii="Calibri" w:eastAsia="Times New Roman" w:hAnsi="Calibri" w:cs="Times New Roman"/>
          <w:b/>
          <w:bCs/>
          <w:i/>
          <w:iCs/>
          <w:color w:val="000000"/>
          <w:sz w:val="16"/>
          <w:szCs w:val="16"/>
          <w:lang w:eastAsia="es-PE"/>
        </w:rPr>
      </w:pPr>
    </w:p>
    <w:p w:rsidR="00D77335" w:rsidRPr="009716B6" w:rsidRDefault="00D77335" w:rsidP="00D77335">
      <w:pPr>
        <w:pStyle w:val="Prrafodelista"/>
        <w:spacing w:after="0"/>
        <w:ind w:left="0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 xml:space="preserve">Nota: 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Para mayor detalle de los elementos expuestos a las zonas i</w:t>
      </w:r>
      <w:r>
        <w:rPr>
          <w:rFonts w:ascii="Arial" w:hAnsi="Arial" w:cs="Arial"/>
          <w:noProof/>
          <w:sz w:val="14"/>
          <w:lang w:eastAsia="es-PE"/>
        </w:rPr>
        <w:t>dentificadas en los mapas N° 1</w:t>
      </w:r>
      <w:r w:rsidR="00E81727">
        <w:rPr>
          <w:rFonts w:ascii="Arial" w:hAnsi="Arial" w:cs="Arial"/>
          <w:noProof/>
          <w:sz w:val="14"/>
          <w:lang w:eastAsia="es-PE"/>
        </w:rPr>
        <w:t xml:space="preserve"> y</w:t>
      </w:r>
      <w:r>
        <w:rPr>
          <w:rFonts w:ascii="Arial" w:hAnsi="Arial" w:cs="Arial"/>
          <w:noProof/>
          <w:sz w:val="14"/>
          <w:lang w:eastAsia="es-PE"/>
        </w:rPr>
        <w:t xml:space="preserve"> </w:t>
      </w:r>
      <w:r w:rsidRPr="009716B6">
        <w:rPr>
          <w:rFonts w:ascii="Arial" w:hAnsi="Arial" w:cs="Arial"/>
          <w:noProof/>
          <w:sz w:val="14"/>
          <w:lang w:eastAsia="es-PE"/>
        </w:rPr>
        <w:t>N° 2</w:t>
      </w:r>
      <w:r>
        <w:rPr>
          <w:rFonts w:ascii="Arial" w:hAnsi="Arial" w:cs="Arial"/>
          <w:noProof/>
          <w:sz w:val="14"/>
          <w:lang w:eastAsia="es-PE"/>
        </w:rPr>
        <w:t>,</w:t>
      </w:r>
      <w:r w:rsidRPr="009716B6">
        <w:rPr>
          <w:rFonts w:ascii="Arial" w:hAnsi="Arial" w:cs="Arial"/>
          <w:noProof/>
          <w:sz w:val="14"/>
          <w:lang w:eastAsia="es-PE"/>
        </w:rPr>
        <w:t xml:space="preserve"> se remite adjunto al presente las tablas de población, vivienda, establecimiento de salud e instituciones educativas a nivel distrital, en formato excel.</w:t>
      </w:r>
    </w:p>
    <w:p w:rsidR="00D77335" w:rsidRPr="009716B6" w:rsidRDefault="00D77335" w:rsidP="00D77335">
      <w:pPr>
        <w:pStyle w:val="Prrafodelista"/>
        <w:spacing w:after="0"/>
        <w:ind w:left="0"/>
        <w:jc w:val="both"/>
        <w:rPr>
          <w:rFonts w:ascii="Arial" w:hAnsi="Arial" w:cs="Arial"/>
          <w:noProof/>
          <w:sz w:val="14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CENEPRED actualizará esta información de acuerdo a los pronósticos de precipitación remitidos diariamente por el SENAMHI.</w:t>
      </w:r>
    </w:p>
    <w:p w:rsidR="001E02FE" w:rsidRPr="009716B6" w:rsidRDefault="00D77335" w:rsidP="0097252C">
      <w:pPr>
        <w:pStyle w:val="Prrafodelista"/>
        <w:spacing w:after="0"/>
        <w:ind w:left="0"/>
        <w:jc w:val="both"/>
        <w:rPr>
          <w:sz w:val="18"/>
          <w:lang w:eastAsia="es-PE"/>
        </w:rPr>
      </w:pPr>
      <w:r w:rsidRPr="009716B6">
        <w:rPr>
          <w:rFonts w:ascii="Arial" w:hAnsi="Arial" w:cs="Arial"/>
          <w:noProof/>
          <w:sz w:val="14"/>
          <w:lang w:eastAsia="es-PE"/>
        </w:rPr>
        <w:t>El resultado de esta información es remitida al Centro de Operaciones de Emergencia Nacional - COEN del INDECI para su difusión.</w:t>
      </w:r>
    </w:p>
    <w:sectPr w:rsidR="001E02FE" w:rsidRPr="009716B6" w:rsidSect="00584205">
      <w:headerReference w:type="default" r:id="rId11"/>
      <w:footerReference w:type="default" r:id="rId12"/>
      <w:type w:val="continuous"/>
      <w:pgSz w:w="11906" w:h="16838" w:code="9"/>
      <w:pgMar w:top="1418" w:right="1134" w:bottom="993" w:left="1418" w:header="709" w:footer="2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1E3A" w:rsidRDefault="00181E3A" w:rsidP="00561296">
      <w:pPr>
        <w:spacing w:after="0" w:line="240" w:lineRule="auto"/>
      </w:pPr>
      <w:r>
        <w:separator/>
      </w:r>
    </w:p>
  </w:endnote>
  <w:endnote w:type="continuationSeparator" w:id="0">
    <w:p w:rsidR="00181E3A" w:rsidRDefault="00181E3A" w:rsidP="005612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82557187"/>
      <w:docPartObj>
        <w:docPartGallery w:val="Page Numbers (Bottom of Page)"/>
        <w:docPartUnique/>
      </w:docPartObj>
    </w:sdtPr>
    <w:sdtEndPr/>
    <w:sdtContent>
      <w:p w:rsidR="00E57420" w:rsidRDefault="00E57420" w:rsidP="00895CC0">
        <w:pPr>
          <w:pStyle w:val="Piedepgina"/>
          <w:spacing w:before="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4AE0" w:rsidRPr="00E74AE0">
          <w:rPr>
            <w:noProof/>
            <w:lang w:val="es-ES"/>
          </w:rPr>
          <w:t>5</w:t>
        </w:r>
        <w:r>
          <w:fldChar w:fldCharType="end"/>
        </w:r>
      </w:p>
    </w:sdtContent>
  </w:sdt>
  <w:p w:rsidR="00E57420" w:rsidRDefault="00E5742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1E3A" w:rsidRDefault="00181E3A" w:rsidP="00561296">
      <w:pPr>
        <w:spacing w:after="0" w:line="240" w:lineRule="auto"/>
      </w:pPr>
      <w:r>
        <w:separator/>
      </w:r>
    </w:p>
  </w:footnote>
  <w:footnote w:type="continuationSeparator" w:id="0">
    <w:p w:rsidR="00181E3A" w:rsidRDefault="00181E3A" w:rsidP="00561296">
      <w:pPr>
        <w:spacing w:after="0" w:line="240" w:lineRule="auto"/>
      </w:pPr>
      <w:r>
        <w:continuationSeparator/>
      </w:r>
    </w:p>
  </w:footnote>
  <w:footnote w:id="1">
    <w:p w:rsidR="00E57420" w:rsidRDefault="00E57420" w:rsidP="00E87718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881BB9">
        <w:t>Cabe destacar que los mapas de susceptibilidad por movimientos en masa, si bien identifican áreas donde se pueden generar potencialmente tales eventos, en ellos no figura la totalidad de zonas a ser afectadas, ni predicen cuando ocurrirán los procesos analizados (Ayala-</w:t>
      </w:r>
      <w:proofErr w:type="spellStart"/>
      <w:r w:rsidRPr="00881BB9">
        <w:t>Carcedo</w:t>
      </w:r>
      <w:proofErr w:type="spellEnd"/>
      <w:r w:rsidRPr="00881BB9">
        <w:t xml:space="preserve"> y </w:t>
      </w:r>
      <w:proofErr w:type="spellStart"/>
      <w:r w:rsidRPr="00881BB9">
        <w:t>Olcinas</w:t>
      </w:r>
      <w:proofErr w:type="spellEnd"/>
      <w:r w:rsidRPr="00881BB9">
        <w:t xml:space="preserve"> 2002).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420" w:rsidRDefault="00E57420" w:rsidP="008D5DF2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rFonts w:ascii="Arial" w:hAnsi="Arial" w:cs="Arial"/>
        <w:noProof/>
        <w:sz w:val="16"/>
        <w:szCs w:val="16"/>
        <w:lang w:eastAsia="es-PE"/>
      </w:rPr>
      <w:drawing>
        <wp:anchor distT="0" distB="0" distL="114300" distR="114300" simplePos="0" relativeHeight="251664384" behindDoc="0" locked="0" layoutInCell="1" allowOverlap="1" wp14:anchorId="02A97DA4" wp14:editId="3B45BE5E">
          <wp:simplePos x="0" y="0"/>
          <wp:positionH relativeFrom="margin">
            <wp:align>left</wp:align>
          </wp:positionH>
          <wp:positionV relativeFrom="paragraph">
            <wp:posOffset>48326</wp:posOffset>
          </wp:positionV>
          <wp:extent cx="864562" cy="288114"/>
          <wp:effectExtent l="0" t="0" r="0" b="0"/>
          <wp:wrapNone/>
          <wp:docPr id="5" name="9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9 Imagen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4562" cy="288114"/>
                  </a:xfrm>
                  <a:prstGeom prst="rect">
                    <a:avLst/>
                  </a:prstGeom>
                  <a:solidFill>
                    <a:srgbClr val="38718E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 xml:space="preserve"> ESCENARIO</w:t>
    </w:r>
    <w:r w:rsidRPr="004B009E">
      <w:rPr>
        <w:b/>
      </w:rPr>
      <w:t xml:space="preserve"> DE RIESGOS</w:t>
    </w:r>
    <w:r>
      <w:rPr>
        <w:b/>
      </w:rPr>
      <w:t xml:space="preserve"> ANTE LA TEMPORADA DE LLUVIAS 2017 – 2018</w:t>
    </w:r>
  </w:p>
  <w:p w:rsidR="00E57420" w:rsidRDefault="00E57420" w:rsidP="006D1EC0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b/>
      </w:rPr>
      <w:t xml:space="preserve"> (PRONÓSTICO DE LLUVIAS PARA EL 1</w:t>
    </w:r>
    <w:r w:rsidR="00F83440">
      <w:rPr>
        <w:b/>
      </w:rPr>
      <w:t>2</w:t>
    </w:r>
    <w:r>
      <w:rPr>
        <w:b/>
      </w:rPr>
      <w:t xml:space="preserve"> DE DICIEMBRE DE 2017, 1</w:t>
    </w:r>
    <w:r w:rsidR="00F83440">
      <w:rPr>
        <w:b/>
      </w:rPr>
      <w:t>0</w:t>
    </w:r>
    <w:r>
      <w:rPr>
        <w:b/>
      </w:rPr>
      <w:t>:00 horas)</w:t>
    </w:r>
  </w:p>
  <w:p w:rsidR="00E57420" w:rsidRPr="00881BB9" w:rsidRDefault="00E57420" w:rsidP="00881BB9">
    <w:pPr>
      <w:pStyle w:val="Encabezado"/>
      <w:tabs>
        <w:tab w:val="clear" w:pos="8838"/>
      </w:tabs>
      <w:spacing w:before="0"/>
      <w:jc w:val="center"/>
      <w:rPr>
        <w:b/>
      </w:rPr>
    </w:pPr>
    <w:r>
      <w:rPr>
        <w:noProof/>
        <w:sz w:val="28"/>
        <w:lang w:eastAsia="es-PE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86995</wp:posOffset>
              </wp:positionV>
              <wp:extent cx="5667375" cy="9525"/>
              <wp:effectExtent l="0" t="0" r="28575" b="28575"/>
              <wp:wrapNone/>
              <wp:docPr id="23" name="Conector rec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67375" cy="952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243DF9B" id="Conector recto 2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95.05pt,6.85pt" to="841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" strokecolor="#aeaaaa [2414]" strokeweight="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BF27C3"/>
    <w:multiLevelType w:val="hybridMultilevel"/>
    <w:tmpl w:val="938875D6"/>
    <w:lvl w:ilvl="0" w:tplc="FCA29C66"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4BF7799C"/>
    <w:multiLevelType w:val="hybridMultilevel"/>
    <w:tmpl w:val="3698BE5A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58EE5B07"/>
    <w:multiLevelType w:val="hybridMultilevel"/>
    <w:tmpl w:val="131EB01A"/>
    <w:lvl w:ilvl="0" w:tplc="73EE05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506" w:hanging="360"/>
      </w:pPr>
    </w:lvl>
    <w:lvl w:ilvl="2" w:tplc="280A001B" w:tentative="1">
      <w:start w:val="1"/>
      <w:numFmt w:val="lowerRoman"/>
      <w:lvlText w:val="%3."/>
      <w:lvlJc w:val="right"/>
      <w:pPr>
        <w:ind w:left="2226" w:hanging="180"/>
      </w:pPr>
    </w:lvl>
    <w:lvl w:ilvl="3" w:tplc="280A000F" w:tentative="1">
      <w:start w:val="1"/>
      <w:numFmt w:val="decimal"/>
      <w:lvlText w:val="%4."/>
      <w:lvlJc w:val="left"/>
      <w:pPr>
        <w:ind w:left="2946" w:hanging="360"/>
      </w:pPr>
    </w:lvl>
    <w:lvl w:ilvl="4" w:tplc="280A0019" w:tentative="1">
      <w:start w:val="1"/>
      <w:numFmt w:val="lowerLetter"/>
      <w:lvlText w:val="%5."/>
      <w:lvlJc w:val="left"/>
      <w:pPr>
        <w:ind w:left="3666" w:hanging="360"/>
      </w:pPr>
    </w:lvl>
    <w:lvl w:ilvl="5" w:tplc="280A001B" w:tentative="1">
      <w:start w:val="1"/>
      <w:numFmt w:val="lowerRoman"/>
      <w:lvlText w:val="%6."/>
      <w:lvlJc w:val="right"/>
      <w:pPr>
        <w:ind w:left="4386" w:hanging="180"/>
      </w:pPr>
    </w:lvl>
    <w:lvl w:ilvl="6" w:tplc="280A000F" w:tentative="1">
      <w:start w:val="1"/>
      <w:numFmt w:val="decimal"/>
      <w:lvlText w:val="%7."/>
      <w:lvlJc w:val="left"/>
      <w:pPr>
        <w:ind w:left="5106" w:hanging="360"/>
      </w:pPr>
    </w:lvl>
    <w:lvl w:ilvl="7" w:tplc="280A0019" w:tentative="1">
      <w:start w:val="1"/>
      <w:numFmt w:val="lowerLetter"/>
      <w:lvlText w:val="%8."/>
      <w:lvlJc w:val="left"/>
      <w:pPr>
        <w:ind w:left="5826" w:hanging="360"/>
      </w:pPr>
    </w:lvl>
    <w:lvl w:ilvl="8" w:tplc="2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5E5D5996"/>
    <w:multiLevelType w:val="hybridMultilevel"/>
    <w:tmpl w:val="3BB4D97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9F1"/>
    <w:rsid w:val="00002FD3"/>
    <w:rsid w:val="00005BFB"/>
    <w:rsid w:val="00006DEB"/>
    <w:rsid w:val="00010848"/>
    <w:rsid w:val="00011B79"/>
    <w:rsid w:val="000154EE"/>
    <w:rsid w:val="00015DA5"/>
    <w:rsid w:val="00020402"/>
    <w:rsid w:val="00027524"/>
    <w:rsid w:val="00027D5C"/>
    <w:rsid w:val="00031D90"/>
    <w:rsid w:val="000337B8"/>
    <w:rsid w:val="00041A7F"/>
    <w:rsid w:val="00042F91"/>
    <w:rsid w:val="00044924"/>
    <w:rsid w:val="00046B21"/>
    <w:rsid w:val="00050935"/>
    <w:rsid w:val="000554D2"/>
    <w:rsid w:val="000600AF"/>
    <w:rsid w:val="00060363"/>
    <w:rsid w:val="00063420"/>
    <w:rsid w:val="0006392A"/>
    <w:rsid w:val="00063969"/>
    <w:rsid w:val="00064FB7"/>
    <w:rsid w:val="00066B43"/>
    <w:rsid w:val="000716AF"/>
    <w:rsid w:val="000760C5"/>
    <w:rsid w:val="00081DAD"/>
    <w:rsid w:val="00083AD8"/>
    <w:rsid w:val="00084DE4"/>
    <w:rsid w:val="00086335"/>
    <w:rsid w:val="00086E9E"/>
    <w:rsid w:val="00087A7F"/>
    <w:rsid w:val="00097D07"/>
    <w:rsid w:val="000A0846"/>
    <w:rsid w:val="000A317C"/>
    <w:rsid w:val="000A34D0"/>
    <w:rsid w:val="000A3AD1"/>
    <w:rsid w:val="000A3BFA"/>
    <w:rsid w:val="000B01B3"/>
    <w:rsid w:val="000B4E82"/>
    <w:rsid w:val="000C511E"/>
    <w:rsid w:val="000C58C0"/>
    <w:rsid w:val="000D1861"/>
    <w:rsid w:val="000D1B28"/>
    <w:rsid w:val="000D342D"/>
    <w:rsid w:val="000D6CFF"/>
    <w:rsid w:val="000E5137"/>
    <w:rsid w:val="000E59B6"/>
    <w:rsid w:val="000F0AB1"/>
    <w:rsid w:val="000F1DF1"/>
    <w:rsid w:val="000F1EB4"/>
    <w:rsid w:val="000F5888"/>
    <w:rsid w:val="000F5AAA"/>
    <w:rsid w:val="00100294"/>
    <w:rsid w:val="00103BC9"/>
    <w:rsid w:val="00104A77"/>
    <w:rsid w:val="00110612"/>
    <w:rsid w:val="0011068F"/>
    <w:rsid w:val="00111A93"/>
    <w:rsid w:val="00111FF1"/>
    <w:rsid w:val="00112E2D"/>
    <w:rsid w:val="00115613"/>
    <w:rsid w:val="00115DD9"/>
    <w:rsid w:val="00117D77"/>
    <w:rsid w:val="00120317"/>
    <w:rsid w:val="00120EA5"/>
    <w:rsid w:val="00123080"/>
    <w:rsid w:val="00134845"/>
    <w:rsid w:val="00136BAC"/>
    <w:rsid w:val="00140518"/>
    <w:rsid w:val="001421F2"/>
    <w:rsid w:val="00145ECC"/>
    <w:rsid w:val="00146CE8"/>
    <w:rsid w:val="0014776C"/>
    <w:rsid w:val="001550F9"/>
    <w:rsid w:val="001611D7"/>
    <w:rsid w:val="00161525"/>
    <w:rsid w:val="00161D7E"/>
    <w:rsid w:val="00167457"/>
    <w:rsid w:val="00167E96"/>
    <w:rsid w:val="00172A92"/>
    <w:rsid w:val="00172F30"/>
    <w:rsid w:val="00173A36"/>
    <w:rsid w:val="001744B9"/>
    <w:rsid w:val="00176FA3"/>
    <w:rsid w:val="00181420"/>
    <w:rsid w:val="00181E3A"/>
    <w:rsid w:val="0018702C"/>
    <w:rsid w:val="00190AE8"/>
    <w:rsid w:val="001922CD"/>
    <w:rsid w:val="00192DF9"/>
    <w:rsid w:val="00195371"/>
    <w:rsid w:val="001962A1"/>
    <w:rsid w:val="001A1136"/>
    <w:rsid w:val="001A1A78"/>
    <w:rsid w:val="001A355B"/>
    <w:rsid w:val="001A35AA"/>
    <w:rsid w:val="001A612A"/>
    <w:rsid w:val="001B6E21"/>
    <w:rsid w:val="001B7C8B"/>
    <w:rsid w:val="001C042A"/>
    <w:rsid w:val="001D1818"/>
    <w:rsid w:val="001D5D62"/>
    <w:rsid w:val="001E02FE"/>
    <w:rsid w:val="001E08BF"/>
    <w:rsid w:val="001E2645"/>
    <w:rsid w:val="001E3558"/>
    <w:rsid w:val="001F34B5"/>
    <w:rsid w:val="001F37C7"/>
    <w:rsid w:val="00202625"/>
    <w:rsid w:val="00202A5F"/>
    <w:rsid w:val="002047E1"/>
    <w:rsid w:val="002075EC"/>
    <w:rsid w:val="00211CA4"/>
    <w:rsid w:val="002121DB"/>
    <w:rsid w:val="00212E89"/>
    <w:rsid w:val="00213BF1"/>
    <w:rsid w:val="0021407D"/>
    <w:rsid w:val="0022335B"/>
    <w:rsid w:val="00224BE6"/>
    <w:rsid w:val="0022593A"/>
    <w:rsid w:val="002322E8"/>
    <w:rsid w:val="0023400A"/>
    <w:rsid w:val="002354AB"/>
    <w:rsid w:val="002372BA"/>
    <w:rsid w:val="0024219E"/>
    <w:rsid w:val="0024326E"/>
    <w:rsid w:val="00243CD4"/>
    <w:rsid w:val="00245711"/>
    <w:rsid w:val="00245DA8"/>
    <w:rsid w:val="00250924"/>
    <w:rsid w:val="00254BAD"/>
    <w:rsid w:val="0025672E"/>
    <w:rsid w:val="00256CAE"/>
    <w:rsid w:val="00256E7D"/>
    <w:rsid w:val="00257A7E"/>
    <w:rsid w:val="002603E2"/>
    <w:rsid w:val="00261697"/>
    <w:rsid w:val="00262D83"/>
    <w:rsid w:val="00263219"/>
    <w:rsid w:val="002664F2"/>
    <w:rsid w:val="0026666F"/>
    <w:rsid w:val="0027000D"/>
    <w:rsid w:val="00270C3A"/>
    <w:rsid w:val="002713B4"/>
    <w:rsid w:val="00273605"/>
    <w:rsid w:val="0027604A"/>
    <w:rsid w:val="00280ED1"/>
    <w:rsid w:val="00281310"/>
    <w:rsid w:val="00291143"/>
    <w:rsid w:val="00291C4E"/>
    <w:rsid w:val="00293134"/>
    <w:rsid w:val="002A0234"/>
    <w:rsid w:val="002A2567"/>
    <w:rsid w:val="002A2A0D"/>
    <w:rsid w:val="002A4220"/>
    <w:rsid w:val="002A6C0C"/>
    <w:rsid w:val="002B08BE"/>
    <w:rsid w:val="002B0C8B"/>
    <w:rsid w:val="002B487D"/>
    <w:rsid w:val="002B5A3E"/>
    <w:rsid w:val="002B79A8"/>
    <w:rsid w:val="002C105F"/>
    <w:rsid w:val="002E24F0"/>
    <w:rsid w:val="002F0D61"/>
    <w:rsid w:val="002F41D4"/>
    <w:rsid w:val="002F5E12"/>
    <w:rsid w:val="0030229C"/>
    <w:rsid w:val="00302768"/>
    <w:rsid w:val="00303C1C"/>
    <w:rsid w:val="00312B1E"/>
    <w:rsid w:val="003144C3"/>
    <w:rsid w:val="003160EB"/>
    <w:rsid w:val="00325593"/>
    <w:rsid w:val="00330EE0"/>
    <w:rsid w:val="00331BE9"/>
    <w:rsid w:val="00345E2F"/>
    <w:rsid w:val="00350EF6"/>
    <w:rsid w:val="00351B84"/>
    <w:rsid w:val="00351D77"/>
    <w:rsid w:val="003528D6"/>
    <w:rsid w:val="003538B1"/>
    <w:rsid w:val="00355FCD"/>
    <w:rsid w:val="00361508"/>
    <w:rsid w:val="003629A5"/>
    <w:rsid w:val="00362BAC"/>
    <w:rsid w:val="003660FF"/>
    <w:rsid w:val="00376E83"/>
    <w:rsid w:val="0037731D"/>
    <w:rsid w:val="00380A16"/>
    <w:rsid w:val="00380FBD"/>
    <w:rsid w:val="00387078"/>
    <w:rsid w:val="00387E07"/>
    <w:rsid w:val="00391699"/>
    <w:rsid w:val="0039272C"/>
    <w:rsid w:val="00394A51"/>
    <w:rsid w:val="00397359"/>
    <w:rsid w:val="003A06C3"/>
    <w:rsid w:val="003A2688"/>
    <w:rsid w:val="003A307E"/>
    <w:rsid w:val="003A485C"/>
    <w:rsid w:val="003A5E2A"/>
    <w:rsid w:val="003A6B1B"/>
    <w:rsid w:val="003A73E3"/>
    <w:rsid w:val="003B4B8A"/>
    <w:rsid w:val="003C08D1"/>
    <w:rsid w:val="003C141C"/>
    <w:rsid w:val="003C1E7F"/>
    <w:rsid w:val="003C5422"/>
    <w:rsid w:val="003D0261"/>
    <w:rsid w:val="003D1106"/>
    <w:rsid w:val="003D2BC0"/>
    <w:rsid w:val="003E1314"/>
    <w:rsid w:val="003E5D0F"/>
    <w:rsid w:val="003F3086"/>
    <w:rsid w:val="003F3ED8"/>
    <w:rsid w:val="003F4697"/>
    <w:rsid w:val="00403C2D"/>
    <w:rsid w:val="00404506"/>
    <w:rsid w:val="00406684"/>
    <w:rsid w:val="004078DA"/>
    <w:rsid w:val="00414817"/>
    <w:rsid w:val="004227A2"/>
    <w:rsid w:val="00423EBF"/>
    <w:rsid w:val="00425C46"/>
    <w:rsid w:val="00425CDA"/>
    <w:rsid w:val="004336F7"/>
    <w:rsid w:val="00437376"/>
    <w:rsid w:val="004455ED"/>
    <w:rsid w:val="004513BA"/>
    <w:rsid w:val="00453052"/>
    <w:rsid w:val="00456641"/>
    <w:rsid w:val="00471417"/>
    <w:rsid w:val="004733A0"/>
    <w:rsid w:val="004738BE"/>
    <w:rsid w:val="004741BC"/>
    <w:rsid w:val="0047467A"/>
    <w:rsid w:val="00477EA4"/>
    <w:rsid w:val="00481B77"/>
    <w:rsid w:val="004870C5"/>
    <w:rsid w:val="0049189A"/>
    <w:rsid w:val="00495FCE"/>
    <w:rsid w:val="004A3DF4"/>
    <w:rsid w:val="004A5FA9"/>
    <w:rsid w:val="004B009E"/>
    <w:rsid w:val="004B02E4"/>
    <w:rsid w:val="004B050D"/>
    <w:rsid w:val="004B1EDF"/>
    <w:rsid w:val="004B4D97"/>
    <w:rsid w:val="004B60BA"/>
    <w:rsid w:val="004B7A50"/>
    <w:rsid w:val="004C0168"/>
    <w:rsid w:val="004C0B15"/>
    <w:rsid w:val="004C7622"/>
    <w:rsid w:val="004D1F53"/>
    <w:rsid w:val="004D4B66"/>
    <w:rsid w:val="004D4E25"/>
    <w:rsid w:val="004D534C"/>
    <w:rsid w:val="004D5F24"/>
    <w:rsid w:val="004E5DA1"/>
    <w:rsid w:val="004E7E48"/>
    <w:rsid w:val="004E7F00"/>
    <w:rsid w:val="004F3942"/>
    <w:rsid w:val="004F3CA6"/>
    <w:rsid w:val="004F3F35"/>
    <w:rsid w:val="004F6B66"/>
    <w:rsid w:val="004F6E0C"/>
    <w:rsid w:val="0050084A"/>
    <w:rsid w:val="00503689"/>
    <w:rsid w:val="00504863"/>
    <w:rsid w:val="0051147E"/>
    <w:rsid w:val="0051264D"/>
    <w:rsid w:val="00512D81"/>
    <w:rsid w:val="00513B10"/>
    <w:rsid w:val="00515F6B"/>
    <w:rsid w:val="0052146C"/>
    <w:rsid w:val="0052260F"/>
    <w:rsid w:val="00526A3D"/>
    <w:rsid w:val="00527BC5"/>
    <w:rsid w:val="00531021"/>
    <w:rsid w:val="005365EB"/>
    <w:rsid w:val="00536C38"/>
    <w:rsid w:val="00537A47"/>
    <w:rsid w:val="00540B5E"/>
    <w:rsid w:val="0054119E"/>
    <w:rsid w:val="0054771B"/>
    <w:rsid w:val="00561296"/>
    <w:rsid w:val="00572B2B"/>
    <w:rsid w:val="00574920"/>
    <w:rsid w:val="0057609D"/>
    <w:rsid w:val="00577CF6"/>
    <w:rsid w:val="00580F20"/>
    <w:rsid w:val="00581778"/>
    <w:rsid w:val="00581AD5"/>
    <w:rsid w:val="00582F51"/>
    <w:rsid w:val="00584205"/>
    <w:rsid w:val="00584E46"/>
    <w:rsid w:val="0059263A"/>
    <w:rsid w:val="005A5DC1"/>
    <w:rsid w:val="005A6EB7"/>
    <w:rsid w:val="005A7435"/>
    <w:rsid w:val="005A75D3"/>
    <w:rsid w:val="005B198A"/>
    <w:rsid w:val="005B32B3"/>
    <w:rsid w:val="005B4488"/>
    <w:rsid w:val="005B763D"/>
    <w:rsid w:val="005C2C3F"/>
    <w:rsid w:val="005C7343"/>
    <w:rsid w:val="005D100C"/>
    <w:rsid w:val="005D113E"/>
    <w:rsid w:val="005D1B44"/>
    <w:rsid w:val="005D2ECD"/>
    <w:rsid w:val="005E0915"/>
    <w:rsid w:val="005E0CCE"/>
    <w:rsid w:val="005E6533"/>
    <w:rsid w:val="005E7035"/>
    <w:rsid w:val="005F2C9B"/>
    <w:rsid w:val="005F6480"/>
    <w:rsid w:val="005F7092"/>
    <w:rsid w:val="00605CBA"/>
    <w:rsid w:val="006067BE"/>
    <w:rsid w:val="00610372"/>
    <w:rsid w:val="00610562"/>
    <w:rsid w:val="00611CD3"/>
    <w:rsid w:val="0061368E"/>
    <w:rsid w:val="00617D56"/>
    <w:rsid w:val="00621515"/>
    <w:rsid w:val="00624728"/>
    <w:rsid w:val="00626051"/>
    <w:rsid w:val="006275E6"/>
    <w:rsid w:val="0064204C"/>
    <w:rsid w:val="0064469E"/>
    <w:rsid w:val="006472B3"/>
    <w:rsid w:val="006523BF"/>
    <w:rsid w:val="006564BF"/>
    <w:rsid w:val="00656B93"/>
    <w:rsid w:val="00666CD8"/>
    <w:rsid w:val="00667CA1"/>
    <w:rsid w:val="006742DF"/>
    <w:rsid w:val="00674D27"/>
    <w:rsid w:val="006842C9"/>
    <w:rsid w:val="006852E4"/>
    <w:rsid w:val="0068554A"/>
    <w:rsid w:val="0068564E"/>
    <w:rsid w:val="00695F38"/>
    <w:rsid w:val="006A7068"/>
    <w:rsid w:val="006B3839"/>
    <w:rsid w:val="006B7A3F"/>
    <w:rsid w:val="006C0DC2"/>
    <w:rsid w:val="006C337A"/>
    <w:rsid w:val="006C770B"/>
    <w:rsid w:val="006D1331"/>
    <w:rsid w:val="006D1DCF"/>
    <w:rsid w:val="006D1EC0"/>
    <w:rsid w:val="006D3CFD"/>
    <w:rsid w:val="006D5671"/>
    <w:rsid w:val="006D6A61"/>
    <w:rsid w:val="006D7C12"/>
    <w:rsid w:val="006E023E"/>
    <w:rsid w:val="006E0E48"/>
    <w:rsid w:val="006E1351"/>
    <w:rsid w:val="006E6401"/>
    <w:rsid w:val="006E7A9F"/>
    <w:rsid w:val="006F4205"/>
    <w:rsid w:val="006F608A"/>
    <w:rsid w:val="006F6674"/>
    <w:rsid w:val="006F69B6"/>
    <w:rsid w:val="007002D7"/>
    <w:rsid w:val="0070143A"/>
    <w:rsid w:val="00702DBB"/>
    <w:rsid w:val="0070406D"/>
    <w:rsid w:val="0070412E"/>
    <w:rsid w:val="00705C9B"/>
    <w:rsid w:val="00705F5B"/>
    <w:rsid w:val="00707DA0"/>
    <w:rsid w:val="00715110"/>
    <w:rsid w:val="00717D04"/>
    <w:rsid w:val="00717DB9"/>
    <w:rsid w:val="00723B9C"/>
    <w:rsid w:val="0072474E"/>
    <w:rsid w:val="00724DD1"/>
    <w:rsid w:val="00727B32"/>
    <w:rsid w:val="0073681D"/>
    <w:rsid w:val="00737B14"/>
    <w:rsid w:val="007470A4"/>
    <w:rsid w:val="00754366"/>
    <w:rsid w:val="007549DD"/>
    <w:rsid w:val="00761B1F"/>
    <w:rsid w:val="00764784"/>
    <w:rsid w:val="00772385"/>
    <w:rsid w:val="0077429B"/>
    <w:rsid w:val="00776B21"/>
    <w:rsid w:val="00776FB4"/>
    <w:rsid w:val="00782474"/>
    <w:rsid w:val="00782689"/>
    <w:rsid w:val="007840DE"/>
    <w:rsid w:val="00785435"/>
    <w:rsid w:val="007A1DC9"/>
    <w:rsid w:val="007A3D8E"/>
    <w:rsid w:val="007B187B"/>
    <w:rsid w:val="007B3E17"/>
    <w:rsid w:val="007B4B5D"/>
    <w:rsid w:val="007C2E1F"/>
    <w:rsid w:val="007C6E9A"/>
    <w:rsid w:val="007D3232"/>
    <w:rsid w:val="007E21DC"/>
    <w:rsid w:val="007E29F4"/>
    <w:rsid w:val="007E5991"/>
    <w:rsid w:val="007E7B55"/>
    <w:rsid w:val="007E7D9B"/>
    <w:rsid w:val="007F10DF"/>
    <w:rsid w:val="007F1E94"/>
    <w:rsid w:val="007F39E1"/>
    <w:rsid w:val="0080369A"/>
    <w:rsid w:val="00805C18"/>
    <w:rsid w:val="00807B23"/>
    <w:rsid w:val="00810808"/>
    <w:rsid w:val="00817F51"/>
    <w:rsid w:val="0082310B"/>
    <w:rsid w:val="008252F3"/>
    <w:rsid w:val="008254E5"/>
    <w:rsid w:val="00825544"/>
    <w:rsid w:val="008271F2"/>
    <w:rsid w:val="00830559"/>
    <w:rsid w:val="00830664"/>
    <w:rsid w:val="008340D5"/>
    <w:rsid w:val="00836DF0"/>
    <w:rsid w:val="0084572B"/>
    <w:rsid w:val="0084580D"/>
    <w:rsid w:val="00850B93"/>
    <w:rsid w:val="00857BA8"/>
    <w:rsid w:val="008630F2"/>
    <w:rsid w:val="0086643F"/>
    <w:rsid w:val="00871998"/>
    <w:rsid w:val="0087258D"/>
    <w:rsid w:val="00880107"/>
    <w:rsid w:val="00881BB9"/>
    <w:rsid w:val="008839B1"/>
    <w:rsid w:val="00885E98"/>
    <w:rsid w:val="00890D90"/>
    <w:rsid w:val="00890F96"/>
    <w:rsid w:val="00895CC0"/>
    <w:rsid w:val="008A0B5C"/>
    <w:rsid w:val="008A1270"/>
    <w:rsid w:val="008A2124"/>
    <w:rsid w:val="008A5593"/>
    <w:rsid w:val="008A653D"/>
    <w:rsid w:val="008A6E7A"/>
    <w:rsid w:val="008A721D"/>
    <w:rsid w:val="008A7432"/>
    <w:rsid w:val="008B20F7"/>
    <w:rsid w:val="008B2316"/>
    <w:rsid w:val="008B2B96"/>
    <w:rsid w:val="008B3A3B"/>
    <w:rsid w:val="008B3D4B"/>
    <w:rsid w:val="008B6436"/>
    <w:rsid w:val="008C56B6"/>
    <w:rsid w:val="008C5B89"/>
    <w:rsid w:val="008C6126"/>
    <w:rsid w:val="008C7830"/>
    <w:rsid w:val="008D0223"/>
    <w:rsid w:val="008D1531"/>
    <w:rsid w:val="008D341A"/>
    <w:rsid w:val="008D44A7"/>
    <w:rsid w:val="008D5DF2"/>
    <w:rsid w:val="008E3E9D"/>
    <w:rsid w:val="008E54DE"/>
    <w:rsid w:val="008E7233"/>
    <w:rsid w:val="008F06A2"/>
    <w:rsid w:val="008F1FAE"/>
    <w:rsid w:val="008F6DB0"/>
    <w:rsid w:val="009038D9"/>
    <w:rsid w:val="0091147B"/>
    <w:rsid w:val="009130D7"/>
    <w:rsid w:val="00917EDB"/>
    <w:rsid w:val="0092112A"/>
    <w:rsid w:val="00921665"/>
    <w:rsid w:val="00921CF3"/>
    <w:rsid w:val="00924C8D"/>
    <w:rsid w:val="009260E8"/>
    <w:rsid w:val="009305FA"/>
    <w:rsid w:val="00933634"/>
    <w:rsid w:val="009342B6"/>
    <w:rsid w:val="00934EB7"/>
    <w:rsid w:val="00936395"/>
    <w:rsid w:val="009371A3"/>
    <w:rsid w:val="00940F47"/>
    <w:rsid w:val="009410C3"/>
    <w:rsid w:val="009415CA"/>
    <w:rsid w:val="009471A4"/>
    <w:rsid w:val="00950AFE"/>
    <w:rsid w:val="009522EB"/>
    <w:rsid w:val="009557BB"/>
    <w:rsid w:val="009558E3"/>
    <w:rsid w:val="009610C7"/>
    <w:rsid w:val="00961E76"/>
    <w:rsid w:val="0096222D"/>
    <w:rsid w:val="00964133"/>
    <w:rsid w:val="009645F6"/>
    <w:rsid w:val="00965210"/>
    <w:rsid w:val="009716B6"/>
    <w:rsid w:val="0097252C"/>
    <w:rsid w:val="0097262E"/>
    <w:rsid w:val="00976692"/>
    <w:rsid w:val="00980D2F"/>
    <w:rsid w:val="0098120F"/>
    <w:rsid w:val="00982B35"/>
    <w:rsid w:val="0098417A"/>
    <w:rsid w:val="00987EE4"/>
    <w:rsid w:val="00990F79"/>
    <w:rsid w:val="00993CD3"/>
    <w:rsid w:val="00997807"/>
    <w:rsid w:val="009A01EE"/>
    <w:rsid w:val="009A066D"/>
    <w:rsid w:val="009A0DEB"/>
    <w:rsid w:val="009A7A29"/>
    <w:rsid w:val="009B03E5"/>
    <w:rsid w:val="009B398D"/>
    <w:rsid w:val="009B6CDF"/>
    <w:rsid w:val="009C196C"/>
    <w:rsid w:val="009C2D41"/>
    <w:rsid w:val="009C39D2"/>
    <w:rsid w:val="009C44D2"/>
    <w:rsid w:val="009C5433"/>
    <w:rsid w:val="009C748D"/>
    <w:rsid w:val="009C789B"/>
    <w:rsid w:val="009C78D5"/>
    <w:rsid w:val="009D36F5"/>
    <w:rsid w:val="009D60DC"/>
    <w:rsid w:val="009D7E3E"/>
    <w:rsid w:val="009E0286"/>
    <w:rsid w:val="009E34F5"/>
    <w:rsid w:val="009E7CE0"/>
    <w:rsid w:val="009F2C69"/>
    <w:rsid w:val="009F7694"/>
    <w:rsid w:val="00A00022"/>
    <w:rsid w:val="00A012C0"/>
    <w:rsid w:val="00A06C80"/>
    <w:rsid w:val="00A120A6"/>
    <w:rsid w:val="00A138B3"/>
    <w:rsid w:val="00A168B9"/>
    <w:rsid w:val="00A20305"/>
    <w:rsid w:val="00A21373"/>
    <w:rsid w:val="00A235C9"/>
    <w:rsid w:val="00A244B4"/>
    <w:rsid w:val="00A24F4A"/>
    <w:rsid w:val="00A27457"/>
    <w:rsid w:val="00A328F2"/>
    <w:rsid w:val="00A33980"/>
    <w:rsid w:val="00A35AE3"/>
    <w:rsid w:val="00A43267"/>
    <w:rsid w:val="00A438F7"/>
    <w:rsid w:val="00A51B22"/>
    <w:rsid w:val="00A5416E"/>
    <w:rsid w:val="00A55679"/>
    <w:rsid w:val="00A55D6F"/>
    <w:rsid w:val="00A571D1"/>
    <w:rsid w:val="00A573AF"/>
    <w:rsid w:val="00A642BB"/>
    <w:rsid w:val="00A654E4"/>
    <w:rsid w:val="00A70267"/>
    <w:rsid w:val="00A709F5"/>
    <w:rsid w:val="00A722CC"/>
    <w:rsid w:val="00A72D83"/>
    <w:rsid w:val="00A739EE"/>
    <w:rsid w:val="00A80348"/>
    <w:rsid w:val="00A80BEE"/>
    <w:rsid w:val="00A83836"/>
    <w:rsid w:val="00A848B1"/>
    <w:rsid w:val="00A84B79"/>
    <w:rsid w:val="00A879A8"/>
    <w:rsid w:val="00A96B35"/>
    <w:rsid w:val="00A97BA8"/>
    <w:rsid w:val="00AA1719"/>
    <w:rsid w:val="00AA651D"/>
    <w:rsid w:val="00AB346C"/>
    <w:rsid w:val="00AB4F78"/>
    <w:rsid w:val="00AB52B4"/>
    <w:rsid w:val="00AB70E8"/>
    <w:rsid w:val="00AC3E98"/>
    <w:rsid w:val="00AC70AD"/>
    <w:rsid w:val="00AC7530"/>
    <w:rsid w:val="00AD2305"/>
    <w:rsid w:val="00AE5D03"/>
    <w:rsid w:val="00AE6B3A"/>
    <w:rsid w:val="00AE74AA"/>
    <w:rsid w:val="00AF499D"/>
    <w:rsid w:val="00AF6484"/>
    <w:rsid w:val="00AF78E4"/>
    <w:rsid w:val="00B05DDE"/>
    <w:rsid w:val="00B076D6"/>
    <w:rsid w:val="00B101CF"/>
    <w:rsid w:val="00B119B8"/>
    <w:rsid w:val="00B12A66"/>
    <w:rsid w:val="00B17C1D"/>
    <w:rsid w:val="00B22AE4"/>
    <w:rsid w:val="00B239B8"/>
    <w:rsid w:val="00B30894"/>
    <w:rsid w:val="00B3119E"/>
    <w:rsid w:val="00B37511"/>
    <w:rsid w:val="00B454B2"/>
    <w:rsid w:val="00B50694"/>
    <w:rsid w:val="00B517E6"/>
    <w:rsid w:val="00B53B3A"/>
    <w:rsid w:val="00B54B02"/>
    <w:rsid w:val="00B54EE7"/>
    <w:rsid w:val="00B55685"/>
    <w:rsid w:val="00B64D0A"/>
    <w:rsid w:val="00B67410"/>
    <w:rsid w:val="00B702D4"/>
    <w:rsid w:val="00B705D5"/>
    <w:rsid w:val="00B728CB"/>
    <w:rsid w:val="00B814B7"/>
    <w:rsid w:val="00B86E1C"/>
    <w:rsid w:val="00B9099F"/>
    <w:rsid w:val="00B93A57"/>
    <w:rsid w:val="00B93BB1"/>
    <w:rsid w:val="00B969A8"/>
    <w:rsid w:val="00BA2126"/>
    <w:rsid w:val="00BA65F1"/>
    <w:rsid w:val="00BA6BE6"/>
    <w:rsid w:val="00BA6DFD"/>
    <w:rsid w:val="00BB091A"/>
    <w:rsid w:val="00BB0BE5"/>
    <w:rsid w:val="00BC0005"/>
    <w:rsid w:val="00BC142E"/>
    <w:rsid w:val="00BD077D"/>
    <w:rsid w:val="00BD0D20"/>
    <w:rsid w:val="00BD2798"/>
    <w:rsid w:val="00BD27AD"/>
    <w:rsid w:val="00BD4735"/>
    <w:rsid w:val="00BD5C40"/>
    <w:rsid w:val="00BD6BCB"/>
    <w:rsid w:val="00BD6D49"/>
    <w:rsid w:val="00BD7778"/>
    <w:rsid w:val="00BD7F7F"/>
    <w:rsid w:val="00BE19B2"/>
    <w:rsid w:val="00BE4650"/>
    <w:rsid w:val="00BE53FD"/>
    <w:rsid w:val="00BE6D72"/>
    <w:rsid w:val="00BE6E92"/>
    <w:rsid w:val="00BE7F81"/>
    <w:rsid w:val="00BF2D02"/>
    <w:rsid w:val="00BF3B89"/>
    <w:rsid w:val="00C01652"/>
    <w:rsid w:val="00C023F9"/>
    <w:rsid w:val="00C02E5F"/>
    <w:rsid w:val="00C050A0"/>
    <w:rsid w:val="00C11BF0"/>
    <w:rsid w:val="00C2157B"/>
    <w:rsid w:val="00C21591"/>
    <w:rsid w:val="00C27F16"/>
    <w:rsid w:val="00C30390"/>
    <w:rsid w:val="00C30975"/>
    <w:rsid w:val="00C3245A"/>
    <w:rsid w:val="00C3278C"/>
    <w:rsid w:val="00C3568A"/>
    <w:rsid w:val="00C3642A"/>
    <w:rsid w:val="00C43A70"/>
    <w:rsid w:val="00C43D3F"/>
    <w:rsid w:val="00C515BB"/>
    <w:rsid w:val="00C544B3"/>
    <w:rsid w:val="00C5529A"/>
    <w:rsid w:val="00C56F70"/>
    <w:rsid w:val="00C57D42"/>
    <w:rsid w:val="00C60A63"/>
    <w:rsid w:val="00C62518"/>
    <w:rsid w:val="00C64EF1"/>
    <w:rsid w:val="00C66D9A"/>
    <w:rsid w:val="00C7135D"/>
    <w:rsid w:val="00C7326C"/>
    <w:rsid w:val="00C76FA4"/>
    <w:rsid w:val="00C80FB2"/>
    <w:rsid w:val="00C84762"/>
    <w:rsid w:val="00C93D39"/>
    <w:rsid w:val="00C94410"/>
    <w:rsid w:val="00C95939"/>
    <w:rsid w:val="00C96D8F"/>
    <w:rsid w:val="00C97C25"/>
    <w:rsid w:val="00CA125E"/>
    <w:rsid w:val="00CA1EF3"/>
    <w:rsid w:val="00CA439C"/>
    <w:rsid w:val="00CA65D2"/>
    <w:rsid w:val="00CA6BC2"/>
    <w:rsid w:val="00CA7D6D"/>
    <w:rsid w:val="00CC2CA1"/>
    <w:rsid w:val="00CD17A3"/>
    <w:rsid w:val="00CD7591"/>
    <w:rsid w:val="00CE2D37"/>
    <w:rsid w:val="00CE5B48"/>
    <w:rsid w:val="00CE7750"/>
    <w:rsid w:val="00CF2120"/>
    <w:rsid w:val="00CF7F9C"/>
    <w:rsid w:val="00D01A24"/>
    <w:rsid w:val="00D04D9C"/>
    <w:rsid w:val="00D058FA"/>
    <w:rsid w:val="00D10209"/>
    <w:rsid w:val="00D10616"/>
    <w:rsid w:val="00D1098C"/>
    <w:rsid w:val="00D10D75"/>
    <w:rsid w:val="00D114F9"/>
    <w:rsid w:val="00D146C9"/>
    <w:rsid w:val="00D1692B"/>
    <w:rsid w:val="00D17741"/>
    <w:rsid w:val="00D22072"/>
    <w:rsid w:val="00D2400B"/>
    <w:rsid w:val="00D27251"/>
    <w:rsid w:val="00D274FC"/>
    <w:rsid w:val="00D327E1"/>
    <w:rsid w:val="00D34D7D"/>
    <w:rsid w:val="00D35982"/>
    <w:rsid w:val="00D36FB9"/>
    <w:rsid w:val="00D37AA4"/>
    <w:rsid w:val="00D408B9"/>
    <w:rsid w:val="00D41CB5"/>
    <w:rsid w:val="00D46DA3"/>
    <w:rsid w:val="00D550AD"/>
    <w:rsid w:val="00D577A3"/>
    <w:rsid w:val="00D64DD0"/>
    <w:rsid w:val="00D66053"/>
    <w:rsid w:val="00D668A5"/>
    <w:rsid w:val="00D7077E"/>
    <w:rsid w:val="00D72027"/>
    <w:rsid w:val="00D724B9"/>
    <w:rsid w:val="00D76FBA"/>
    <w:rsid w:val="00D77335"/>
    <w:rsid w:val="00D80852"/>
    <w:rsid w:val="00D834DF"/>
    <w:rsid w:val="00D83EEB"/>
    <w:rsid w:val="00D84EED"/>
    <w:rsid w:val="00D86A8D"/>
    <w:rsid w:val="00D90ACB"/>
    <w:rsid w:val="00D922CB"/>
    <w:rsid w:val="00D95BB1"/>
    <w:rsid w:val="00D96E3F"/>
    <w:rsid w:val="00D97E61"/>
    <w:rsid w:val="00DA1581"/>
    <w:rsid w:val="00DB164E"/>
    <w:rsid w:val="00DB17B9"/>
    <w:rsid w:val="00DB2FAA"/>
    <w:rsid w:val="00DB3F83"/>
    <w:rsid w:val="00DC01CB"/>
    <w:rsid w:val="00DC100F"/>
    <w:rsid w:val="00DC18B7"/>
    <w:rsid w:val="00DC252D"/>
    <w:rsid w:val="00DC42C8"/>
    <w:rsid w:val="00DD4BC1"/>
    <w:rsid w:val="00DD503D"/>
    <w:rsid w:val="00DD6E69"/>
    <w:rsid w:val="00DD6F0B"/>
    <w:rsid w:val="00DD702C"/>
    <w:rsid w:val="00DE0198"/>
    <w:rsid w:val="00DE029B"/>
    <w:rsid w:val="00DE145D"/>
    <w:rsid w:val="00DE3852"/>
    <w:rsid w:val="00DE4E95"/>
    <w:rsid w:val="00DE5948"/>
    <w:rsid w:val="00DE7412"/>
    <w:rsid w:val="00DE7E7B"/>
    <w:rsid w:val="00DF2179"/>
    <w:rsid w:val="00DF3A0A"/>
    <w:rsid w:val="00DF3A66"/>
    <w:rsid w:val="00E01AFB"/>
    <w:rsid w:val="00E02265"/>
    <w:rsid w:val="00E07B64"/>
    <w:rsid w:val="00E1246E"/>
    <w:rsid w:val="00E144D8"/>
    <w:rsid w:val="00E169F1"/>
    <w:rsid w:val="00E17891"/>
    <w:rsid w:val="00E2356C"/>
    <w:rsid w:val="00E2549F"/>
    <w:rsid w:val="00E26B0B"/>
    <w:rsid w:val="00E30596"/>
    <w:rsid w:val="00E33C6B"/>
    <w:rsid w:val="00E36354"/>
    <w:rsid w:val="00E37502"/>
    <w:rsid w:val="00E4418F"/>
    <w:rsid w:val="00E44D7B"/>
    <w:rsid w:val="00E45A50"/>
    <w:rsid w:val="00E50436"/>
    <w:rsid w:val="00E50A26"/>
    <w:rsid w:val="00E5108F"/>
    <w:rsid w:val="00E53807"/>
    <w:rsid w:val="00E57420"/>
    <w:rsid w:val="00E61AFE"/>
    <w:rsid w:val="00E65078"/>
    <w:rsid w:val="00E7095C"/>
    <w:rsid w:val="00E73598"/>
    <w:rsid w:val="00E74AE0"/>
    <w:rsid w:val="00E778B6"/>
    <w:rsid w:val="00E80097"/>
    <w:rsid w:val="00E81727"/>
    <w:rsid w:val="00E81A53"/>
    <w:rsid w:val="00E83817"/>
    <w:rsid w:val="00E84A6F"/>
    <w:rsid w:val="00E852D2"/>
    <w:rsid w:val="00E8609C"/>
    <w:rsid w:val="00E87718"/>
    <w:rsid w:val="00E90435"/>
    <w:rsid w:val="00E96587"/>
    <w:rsid w:val="00EA0818"/>
    <w:rsid w:val="00EA0C4D"/>
    <w:rsid w:val="00EB06AE"/>
    <w:rsid w:val="00EB171E"/>
    <w:rsid w:val="00EB20E2"/>
    <w:rsid w:val="00EB27CE"/>
    <w:rsid w:val="00EB3370"/>
    <w:rsid w:val="00EB4DE8"/>
    <w:rsid w:val="00EC14F3"/>
    <w:rsid w:val="00EC2123"/>
    <w:rsid w:val="00EC2F1A"/>
    <w:rsid w:val="00EC3EFC"/>
    <w:rsid w:val="00EC4F11"/>
    <w:rsid w:val="00EC52F5"/>
    <w:rsid w:val="00ED38F7"/>
    <w:rsid w:val="00ED5763"/>
    <w:rsid w:val="00ED61DE"/>
    <w:rsid w:val="00EE199D"/>
    <w:rsid w:val="00EE564A"/>
    <w:rsid w:val="00EF27C3"/>
    <w:rsid w:val="00EF51CA"/>
    <w:rsid w:val="00F002A7"/>
    <w:rsid w:val="00F00DC3"/>
    <w:rsid w:val="00F01946"/>
    <w:rsid w:val="00F10109"/>
    <w:rsid w:val="00F12961"/>
    <w:rsid w:val="00F13EBE"/>
    <w:rsid w:val="00F20B85"/>
    <w:rsid w:val="00F378A1"/>
    <w:rsid w:val="00F4362D"/>
    <w:rsid w:val="00F43D8F"/>
    <w:rsid w:val="00F44331"/>
    <w:rsid w:val="00F44A6C"/>
    <w:rsid w:val="00F510E7"/>
    <w:rsid w:val="00F51416"/>
    <w:rsid w:val="00F51476"/>
    <w:rsid w:val="00F542A4"/>
    <w:rsid w:val="00F5513E"/>
    <w:rsid w:val="00F55D97"/>
    <w:rsid w:val="00F55E8E"/>
    <w:rsid w:val="00F6763D"/>
    <w:rsid w:val="00F76824"/>
    <w:rsid w:val="00F77D91"/>
    <w:rsid w:val="00F77EC2"/>
    <w:rsid w:val="00F8065D"/>
    <w:rsid w:val="00F80C3F"/>
    <w:rsid w:val="00F81319"/>
    <w:rsid w:val="00F816A6"/>
    <w:rsid w:val="00F81908"/>
    <w:rsid w:val="00F81CD8"/>
    <w:rsid w:val="00F83135"/>
    <w:rsid w:val="00F83440"/>
    <w:rsid w:val="00F87172"/>
    <w:rsid w:val="00F93278"/>
    <w:rsid w:val="00F93F5D"/>
    <w:rsid w:val="00F94471"/>
    <w:rsid w:val="00F96ECE"/>
    <w:rsid w:val="00FA35DC"/>
    <w:rsid w:val="00FB2240"/>
    <w:rsid w:val="00FB7453"/>
    <w:rsid w:val="00FC2513"/>
    <w:rsid w:val="00FC6696"/>
    <w:rsid w:val="00FD2075"/>
    <w:rsid w:val="00FD633B"/>
    <w:rsid w:val="00FD6D98"/>
    <w:rsid w:val="00FD7CE7"/>
    <w:rsid w:val="00FE1CE0"/>
    <w:rsid w:val="00FE3D46"/>
    <w:rsid w:val="00FE3EAD"/>
    <w:rsid w:val="00FE44C7"/>
    <w:rsid w:val="00FE7A08"/>
    <w:rsid w:val="00FF1591"/>
    <w:rsid w:val="00FF1783"/>
    <w:rsid w:val="00FF364C"/>
    <w:rsid w:val="00FF4CC0"/>
    <w:rsid w:val="00FF5C75"/>
    <w:rsid w:val="00FF7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5F54533-D2AA-4ED8-8681-970D2270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1FAE"/>
    <w:pPr>
      <w:spacing w:before="240" w:after="240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05D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05DDE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296"/>
  </w:style>
  <w:style w:type="paragraph" w:styleId="Piedepgina">
    <w:name w:val="footer"/>
    <w:basedOn w:val="Normal"/>
    <w:link w:val="PiedepginaCar"/>
    <w:uiPriority w:val="99"/>
    <w:unhideWhenUsed/>
    <w:rsid w:val="0056129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296"/>
  </w:style>
  <w:style w:type="paragraph" w:styleId="Sinespaciado">
    <w:name w:val="No Spacing"/>
    <w:uiPriority w:val="1"/>
    <w:qFormat/>
    <w:rsid w:val="00561296"/>
    <w:pPr>
      <w:spacing w:after="0" w:line="240" w:lineRule="auto"/>
    </w:pPr>
    <w:rPr>
      <w:rFonts w:ascii="Calibri" w:eastAsia="Calibri" w:hAnsi="Calibri" w:cs="Times New Roman"/>
      <w:lang w:val="es-ES"/>
    </w:rPr>
  </w:style>
  <w:style w:type="paragraph" w:styleId="Prrafodelista">
    <w:name w:val="List Paragraph"/>
    <w:basedOn w:val="Normal"/>
    <w:uiPriority w:val="34"/>
    <w:qFormat/>
    <w:rsid w:val="00F01946"/>
    <w:pPr>
      <w:ind w:left="720"/>
      <w:contextualSpacing/>
    </w:pPr>
  </w:style>
  <w:style w:type="table" w:styleId="Tablaconcuadrcula">
    <w:name w:val="Table Grid"/>
    <w:basedOn w:val="Tablanormal"/>
    <w:uiPriority w:val="39"/>
    <w:rsid w:val="003C1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3BC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7723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rsid w:val="00521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881BB9"/>
    <w:pPr>
      <w:spacing w:before="0"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881BB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881BB9"/>
    <w:rPr>
      <w:vertAlign w:val="superscript"/>
    </w:rPr>
  </w:style>
  <w:style w:type="character" w:styleId="Hipervnculovisitado">
    <w:name w:val="FollowedHyperlink"/>
    <w:basedOn w:val="Fuentedeprrafopredeter"/>
    <w:uiPriority w:val="99"/>
    <w:semiHidden/>
    <w:unhideWhenUsed/>
    <w:rsid w:val="001D1818"/>
    <w:rPr>
      <w:color w:val="954F72"/>
      <w:u w:val="single"/>
    </w:rPr>
  </w:style>
  <w:style w:type="paragraph" w:customStyle="1" w:styleId="xl65">
    <w:name w:val="xl65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6">
    <w:name w:val="xl66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7">
    <w:name w:val="xl67"/>
    <w:basedOn w:val="Normal"/>
    <w:rsid w:val="001D181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s-PE"/>
    </w:rPr>
  </w:style>
  <w:style w:type="paragraph" w:customStyle="1" w:styleId="xl68">
    <w:name w:val="xl68"/>
    <w:basedOn w:val="Normal"/>
    <w:rsid w:val="001D181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s-PE"/>
    </w:rPr>
  </w:style>
  <w:style w:type="paragraph" w:customStyle="1" w:styleId="xl63">
    <w:name w:val="xl63"/>
    <w:basedOn w:val="Normal"/>
    <w:rsid w:val="00E45A5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xl64">
    <w:name w:val="xl64"/>
    <w:basedOn w:val="Normal"/>
    <w:rsid w:val="00E45A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es-PE"/>
    </w:rPr>
  </w:style>
  <w:style w:type="paragraph" w:customStyle="1" w:styleId="NormalCuadro">
    <w:name w:val="NormalCuadro"/>
    <w:basedOn w:val="Normal"/>
    <w:link w:val="NormalCuadroCar"/>
    <w:qFormat/>
    <w:rsid w:val="00A739EE"/>
    <w:pPr>
      <w:spacing w:before="100" w:beforeAutospacing="1" w:after="100" w:afterAutospacing="1" w:line="240" w:lineRule="auto"/>
      <w:ind w:left="-57" w:right="-57"/>
      <w:jc w:val="center"/>
    </w:pPr>
    <w:rPr>
      <w:rFonts w:ascii="Calibri" w:hAnsi="Calibri"/>
      <w:color w:val="000000"/>
      <w:sz w:val="16"/>
      <w:szCs w:val="14"/>
    </w:rPr>
  </w:style>
  <w:style w:type="character" w:customStyle="1" w:styleId="NormalCuadroCar">
    <w:name w:val="NormalCuadro Car"/>
    <w:basedOn w:val="Fuentedeprrafopredeter"/>
    <w:link w:val="NormalCuadro"/>
    <w:rsid w:val="00A739EE"/>
    <w:rPr>
      <w:rFonts w:ascii="Calibri" w:hAnsi="Calibri"/>
      <w:color w:val="000000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8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6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9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8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32944-F63F-49EE-9540-36A051B867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4149</TotalTime>
  <Pages>7</Pages>
  <Words>1490</Words>
  <Characters>8201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Chrisna Obregon Acevedo</dc:creator>
  <cp:keywords/>
  <dc:description/>
  <cp:lastModifiedBy>MODULO20</cp:lastModifiedBy>
  <cp:revision>343</cp:revision>
  <cp:lastPrinted>2017-12-02T17:52:00Z</cp:lastPrinted>
  <dcterms:created xsi:type="dcterms:W3CDTF">2017-03-11T16:49:00Z</dcterms:created>
  <dcterms:modified xsi:type="dcterms:W3CDTF">2017-12-12T17:03:00Z</dcterms:modified>
</cp:coreProperties>
</file>