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A17F13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 Narrow" w:hAnsi="Arial Narrow" w:cs="Arial"/>
          <w:b/>
          <w:lang w:eastAsia="es-PE"/>
        </w:rPr>
      </w:pPr>
      <w:r w:rsidRPr="00A17F13">
        <w:rPr>
          <w:rFonts w:ascii="Arial Narrow" w:hAnsi="Arial Narrow" w:cs="Arial"/>
          <w:b/>
          <w:lang w:eastAsia="es-PE"/>
        </w:rPr>
        <w:t>PROCEDIMIENTO</w:t>
      </w:r>
    </w:p>
    <w:p w:rsidR="00D35982" w:rsidRPr="00A17F13" w:rsidRDefault="00E87718" w:rsidP="00286261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El SENAMHI en su pronóstico de precipitación diario (</w:t>
      </w:r>
      <w:r w:rsidR="00381C20" w:rsidRPr="00A17F13">
        <w:rPr>
          <w:rFonts w:ascii="Arial Narrow" w:hAnsi="Arial Narrow" w:cs="Arial"/>
          <w:lang w:eastAsia="es-PE"/>
        </w:rPr>
        <w:t>2</w:t>
      </w:r>
      <w:r w:rsidR="00BB72C8" w:rsidRPr="00A17F13">
        <w:rPr>
          <w:rFonts w:ascii="Arial Narrow" w:hAnsi="Arial Narrow" w:cs="Arial"/>
          <w:lang w:eastAsia="es-PE"/>
        </w:rPr>
        <w:t>7</w:t>
      </w:r>
      <w:r w:rsidRPr="00A17F13">
        <w:rPr>
          <w:rFonts w:ascii="Arial Narrow" w:hAnsi="Arial Narrow" w:cs="Arial"/>
          <w:lang w:eastAsia="es-PE"/>
        </w:rPr>
        <w:t>.1</w:t>
      </w:r>
      <w:r w:rsidR="009E7CE0" w:rsidRPr="00A17F13">
        <w:rPr>
          <w:rFonts w:ascii="Arial Narrow" w:hAnsi="Arial Narrow" w:cs="Arial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.2017</w:t>
      </w:r>
      <w:r w:rsidR="00C5529A" w:rsidRPr="00A17F13">
        <w:rPr>
          <w:rFonts w:ascii="Arial Narrow" w:hAnsi="Arial Narrow" w:cs="Arial"/>
          <w:lang w:eastAsia="es-PE"/>
        </w:rPr>
        <w:t xml:space="preserve">, </w:t>
      </w:r>
      <w:r w:rsidRPr="00A17F13">
        <w:rPr>
          <w:rFonts w:ascii="Arial Narrow" w:hAnsi="Arial Narrow" w:cs="Arial"/>
          <w:lang w:eastAsia="es-PE"/>
        </w:rPr>
        <w:t>1</w:t>
      </w:r>
      <w:r w:rsidR="00BB72C8" w:rsidRPr="00A17F13">
        <w:rPr>
          <w:rFonts w:ascii="Arial Narrow" w:hAnsi="Arial Narrow" w:cs="Arial"/>
          <w:lang w:eastAsia="es-PE"/>
        </w:rPr>
        <w:t>0</w:t>
      </w:r>
      <w:r w:rsidRPr="00A17F13">
        <w:rPr>
          <w:rFonts w:ascii="Arial Narrow" w:hAnsi="Arial Narrow" w:cs="Arial"/>
          <w:lang w:eastAsia="es-PE"/>
        </w:rPr>
        <w:t xml:space="preserve">:00 horas) anuncia </w:t>
      </w:r>
      <w:r w:rsidR="00F93278" w:rsidRPr="00A17F13">
        <w:rPr>
          <w:rFonts w:ascii="Arial Narrow" w:hAnsi="Arial Narrow" w:cs="Arial"/>
          <w:lang w:eastAsia="es-PE"/>
        </w:rPr>
        <w:t xml:space="preserve">lluvias </w:t>
      </w:r>
      <w:r w:rsidR="00017EF4" w:rsidRPr="00A17F13">
        <w:rPr>
          <w:rFonts w:ascii="Arial Narrow" w:hAnsi="Arial Narrow" w:cs="Arial"/>
          <w:lang w:eastAsia="es-PE"/>
        </w:rPr>
        <w:t xml:space="preserve">de moderada a fuerte </w:t>
      </w:r>
      <w:r w:rsidR="00E1246E" w:rsidRPr="00A17F13">
        <w:rPr>
          <w:rFonts w:ascii="Arial Narrow" w:hAnsi="Arial Narrow" w:cs="Arial"/>
          <w:lang w:eastAsia="es-PE"/>
        </w:rPr>
        <w:t>intensidad</w:t>
      </w:r>
      <w:r w:rsidR="00D35982" w:rsidRPr="00A17F13">
        <w:rPr>
          <w:rFonts w:ascii="Arial Narrow" w:hAnsi="Arial Narrow" w:cs="Arial"/>
          <w:lang w:eastAsia="es-PE"/>
        </w:rPr>
        <w:t xml:space="preserve">, </w:t>
      </w:r>
      <w:r w:rsidR="00F54CF1">
        <w:rPr>
          <w:rFonts w:ascii="Arial Narrow" w:hAnsi="Arial Narrow" w:cs="Arial"/>
          <w:lang w:eastAsia="es-PE"/>
        </w:rPr>
        <w:t xml:space="preserve">para los </w:t>
      </w:r>
      <w:r w:rsidR="00C64EF1" w:rsidRPr="00A17F13">
        <w:rPr>
          <w:rFonts w:ascii="Arial Narrow" w:hAnsi="Arial Narrow" w:cs="Arial"/>
          <w:lang w:eastAsia="es-PE"/>
        </w:rPr>
        <w:t>departamentos</w:t>
      </w:r>
      <w:r w:rsidR="00F54CF1">
        <w:rPr>
          <w:rFonts w:ascii="Arial Narrow" w:hAnsi="Arial Narrow" w:cs="Arial"/>
          <w:lang w:eastAsia="es-PE"/>
        </w:rPr>
        <w:t xml:space="preserve"> de</w:t>
      </w:r>
      <w:r w:rsidR="000C2722" w:rsidRPr="00A17F13">
        <w:rPr>
          <w:rFonts w:ascii="Arial Narrow" w:hAnsi="Arial Narrow" w:cs="Arial"/>
          <w:lang w:eastAsia="es-PE"/>
        </w:rPr>
        <w:t xml:space="preserve"> </w:t>
      </w:r>
      <w:r w:rsidR="00BB72C8" w:rsidRPr="00A17F13">
        <w:rPr>
          <w:rFonts w:ascii="Arial Narrow" w:hAnsi="Arial Narrow" w:cs="Arial"/>
          <w:lang w:eastAsia="es-PE"/>
        </w:rPr>
        <w:t>Pasco, Junín, Cusco y Ucayali; estos estará</w:t>
      </w:r>
      <w:r w:rsidR="002947BB" w:rsidRPr="00A17F13">
        <w:rPr>
          <w:rFonts w:ascii="Arial Narrow" w:hAnsi="Arial Narrow" w:cs="Arial"/>
          <w:lang w:eastAsia="es-PE"/>
        </w:rPr>
        <w:t xml:space="preserve">n </w:t>
      </w:r>
      <w:r w:rsidR="00017EF4" w:rsidRPr="00A17F13">
        <w:rPr>
          <w:rFonts w:ascii="Arial Narrow" w:hAnsi="Arial Narrow" w:cs="Arial"/>
          <w:lang w:eastAsia="es-PE"/>
        </w:rPr>
        <w:t>acompañadas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826E6B" w:rsidRPr="00A17F13">
        <w:rPr>
          <w:rFonts w:ascii="Arial Narrow" w:hAnsi="Arial Narrow" w:cs="Arial"/>
          <w:lang w:eastAsia="es-PE"/>
        </w:rPr>
        <w:t xml:space="preserve">descargas </w:t>
      </w:r>
      <w:r w:rsidR="00BB72C8" w:rsidRPr="00A17F13">
        <w:rPr>
          <w:rFonts w:ascii="Arial Narrow" w:hAnsi="Arial Narrow" w:cs="Arial"/>
          <w:lang w:eastAsia="es-PE"/>
        </w:rPr>
        <w:t>eléctricas</w:t>
      </w:r>
      <w:r w:rsidR="00C12EA8" w:rsidRPr="00A17F13">
        <w:rPr>
          <w:rFonts w:ascii="Arial Narrow" w:hAnsi="Arial Narrow" w:cs="Arial"/>
          <w:lang w:eastAsia="es-PE"/>
        </w:rPr>
        <w:t xml:space="preserve"> y </w:t>
      </w:r>
      <w:r w:rsidR="00BB72C8" w:rsidRPr="00A17F13">
        <w:rPr>
          <w:rFonts w:ascii="Arial Narrow" w:hAnsi="Arial Narrow" w:cs="Arial"/>
          <w:lang w:eastAsia="es-PE"/>
        </w:rPr>
        <w:t>ráfagas</w:t>
      </w:r>
      <w:r w:rsidR="00017EF4" w:rsidRPr="00A17F13">
        <w:rPr>
          <w:rFonts w:ascii="Arial Narrow" w:hAnsi="Arial Narrow" w:cs="Arial"/>
          <w:lang w:eastAsia="es-PE"/>
        </w:rPr>
        <w:t xml:space="preserve"> de viento</w:t>
      </w:r>
      <w:r w:rsidR="00286261" w:rsidRPr="00A17F13">
        <w:rPr>
          <w:rFonts w:ascii="Arial Narrow" w:hAnsi="Arial Narrow" w:cs="Arial"/>
          <w:lang w:eastAsia="es-PE"/>
        </w:rPr>
        <w:t>, para el Nivel 04 de Precipitación.</w:t>
      </w:r>
    </w:p>
    <w:p w:rsidR="00C12EA8" w:rsidRPr="00A17F13" w:rsidRDefault="00BB72C8" w:rsidP="00C12EA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Asimismo, se</w:t>
      </w:r>
      <w:r w:rsidR="00C12EA8" w:rsidRPr="00A17F13">
        <w:rPr>
          <w:rFonts w:ascii="Arial Narrow" w:hAnsi="Arial Narrow" w:cs="Arial"/>
          <w:lang w:eastAsia="es-PE"/>
        </w:rPr>
        <w:t xml:space="preserve"> anuncia lluvias de moderada</w:t>
      </w:r>
      <w:r w:rsidR="002947BB" w:rsidRPr="00A17F13">
        <w:rPr>
          <w:rFonts w:ascii="Arial Narrow" w:hAnsi="Arial Narrow" w:cs="Arial"/>
          <w:lang w:eastAsia="es-PE"/>
        </w:rPr>
        <w:t xml:space="preserve"> a fuerte intensidad</w:t>
      </w:r>
      <w:r w:rsidRPr="00A17F13">
        <w:rPr>
          <w:rFonts w:ascii="Arial Narrow" w:hAnsi="Arial Narrow" w:cs="Arial"/>
          <w:lang w:eastAsia="es-PE"/>
        </w:rPr>
        <w:t xml:space="preserve"> de nivel 3,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DF3897">
        <w:rPr>
          <w:rFonts w:ascii="Arial Narrow" w:hAnsi="Arial Narrow" w:cs="Arial"/>
          <w:lang w:eastAsia="es-PE"/>
        </w:rPr>
        <w:t>para</w:t>
      </w:r>
      <w:r w:rsidRPr="00A17F13">
        <w:rPr>
          <w:rFonts w:ascii="Arial Narrow" w:hAnsi="Arial Narrow" w:cs="Arial"/>
          <w:lang w:eastAsia="es-PE"/>
        </w:rPr>
        <w:t xml:space="preserve"> </w:t>
      </w:r>
      <w:r w:rsidR="00C12EA8" w:rsidRPr="00A17F13">
        <w:rPr>
          <w:rFonts w:ascii="Arial Narrow" w:hAnsi="Arial Narrow" w:cs="Arial"/>
          <w:lang w:eastAsia="es-PE"/>
        </w:rPr>
        <w:t>los departamentos</w:t>
      </w:r>
      <w:r w:rsidR="00DF3897">
        <w:rPr>
          <w:rFonts w:ascii="Arial Narrow" w:hAnsi="Arial Narrow" w:cs="Arial"/>
          <w:lang w:eastAsia="es-PE"/>
        </w:rPr>
        <w:t xml:space="preserve">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286261" w:rsidRPr="00A17F13">
        <w:rPr>
          <w:rFonts w:ascii="Arial Narrow" w:hAnsi="Arial Narrow" w:cs="Arial"/>
          <w:lang w:eastAsia="es-PE"/>
        </w:rPr>
        <w:t xml:space="preserve">Huánuco, </w:t>
      </w:r>
      <w:r w:rsidRPr="00A17F13">
        <w:rPr>
          <w:rFonts w:ascii="Arial Narrow" w:hAnsi="Arial Narrow" w:cs="Arial"/>
          <w:lang w:eastAsia="es-PE"/>
        </w:rPr>
        <w:t>Huancavelica</w:t>
      </w:r>
      <w:r w:rsidR="00DF3897">
        <w:rPr>
          <w:rFonts w:ascii="Arial Narrow" w:hAnsi="Arial Narrow" w:cs="Arial"/>
          <w:lang w:eastAsia="es-PE"/>
        </w:rPr>
        <w:t xml:space="preserve">, Ayacucho, Madre de Dios y Pun; las cuales estarán </w:t>
      </w:r>
      <w:r w:rsidR="00C12EA8" w:rsidRPr="00A17F13">
        <w:rPr>
          <w:rFonts w:ascii="Arial Narrow" w:hAnsi="Arial Narrow" w:cs="Arial"/>
          <w:lang w:eastAsia="es-PE"/>
        </w:rPr>
        <w:t>acompañad</w:t>
      </w:r>
      <w:r w:rsidR="00DF3897">
        <w:rPr>
          <w:rFonts w:ascii="Arial Narrow" w:hAnsi="Arial Narrow" w:cs="Arial"/>
          <w:lang w:eastAsia="es-PE"/>
        </w:rPr>
        <w:t>a</w:t>
      </w:r>
      <w:r w:rsidR="00017EF4" w:rsidRPr="00A17F13">
        <w:rPr>
          <w:rFonts w:ascii="Arial Narrow" w:hAnsi="Arial Narrow" w:cs="Arial"/>
          <w:lang w:eastAsia="es-PE"/>
        </w:rPr>
        <w:t>s</w:t>
      </w:r>
      <w:r w:rsidR="00C12EA8" w:rsidRPr="00A17F13">
        <w:rPr>
          <w:rFonts w:ascii="Arial Narrow" w:hAnsi="Arial Narrow" w:cs="Arial"/>
          <w:lang w:eastAsia="es-PE"/>
        </w:rPr>
        <w:t xml:space="preserve"> con ráfagas d</w:t>
      </w:r>
      <w:r w:rsidR="00017EF4" w:rsidRPr="00A17F13">
        <w:rPr>
          <w:rFonts w:ascii="Arial Narrow" w:hAnsi="Arial Narrow" w:cs="Arial"/>
          <w:lang w:eastAsia="es-PE"/>
        </w:rPr>
        <w:t>e</w:t>
      </w:r>
      <w:r w:rsidR="00286261" w:rsidRPr="00A17F13">
        <w:rPr>
          <w:rFonts w:ascii="Arial Narrow" w:hAnsi="Arial Narrow" w:cs="Arial"/>
          <w:lang w:eastAsia="es-PE"/>
        </w:rPr>
        <w:t xml:space="preserve"> viento y descargas </w:t>
      </w:r>
      <w:r w:rsidRPr="00A17F13">
        <w:rPr>
          <w:rFonts w:ascii="Arial Narrow" w:hAnsi="Arial Narrow" w:cs="Arial"/>
          <w:lang w:eastAsia="es-PE"/>
        </w:rPr>
        <w:t xml:space="preserve">eléctricas. </w:t>
      </w:r>
    </w:p>
    <w:p w:rsidR="00E87718" w:rsidRPr="00A17F13" w:rsidRDefault="00E87718" w:rsidP="00E8771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Finalmente, para la identificación de los ámbitos con mayor propensión a estos eventos se ha tomado como base el </w:t>
      </w:r>
      <w:r w:rsidRPr="00A17F13">
        <w:rPr>
          <w:rStyle w:val="Refdenotaalpie"/>
          <w:rFonts w:ascii="Arial Narrow" w:hAnsi="Arial Narrow" w:cs="Arial"/>
          <w:lang w:eastAsia="es-PE"/>
        </w:rPr>
        <w:footnoteReference w:id="1"/>
      </w:r>
      <w:r w:rsidRPr="00A17F13">
        <w:rPr>
          <w:rFonts w:ascii="Arial Narrow" w:hAnsi="Arial Narrow" w:cs="Arial"/>
          <w:lang w:eastAsia="es-PE"/>
        </w:rPr>
        <w:t xml:space="preserve">Mapa de Susceptibilidad a Movimientos en Masa elaborado por el INGEMMET, así como el </w:t>
      </w:r>
      <w:r w:rsidRPr="00A17F13">
        <w:rPr>
          <w:rFonts w:ascii="Arial Narrow" w:hAnsi="Arial Narrow" w:cs="Arial"/>
          <w:vertAlign w:val="superscript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A17F13">
        <w:rPr>
          <w:rFonts w:ascii="Arial Narrow" w:hAnsi="Arial Narrow"/>
          <w:lang w:eastAsia="es-PE"/>
        </w:rPr>
        <w:t xml:space="preserve"> </w:t>
      </w:r>
    </w:p>
    <w:p w:rsidR="00A17F13" w:rsidRPr="00A17F13" w:rsidRDefault="00A17F13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</w:p>
    <w:p w:rsidR="00ED54D8" w:rsidRPr="00A17F13" w:rsidRDefault="00BB72C8" w:rsidP="00ED54D8">
      <w:pPr>
        <w:spacing w:after="0"/>
        <w:ind w:left="426"/>
        <w:jc w:val="center"/>
        <w:rPr>
          <w:rFonts w:ascii="Arial Narrow" w:hAnsi="Arial Narrow"/>
          <w:lang w:eastAsia="es-PE"/>
        </w:rPr>
      </w:pPr>
      <w:r w:rsidRPr="00A17F13">
        <w:rPr>
          <w:rFonts w:ascii="Arial Narrow" w:hAnsi="Arial Narrow"/>
          <w:lang w:eastAsia="es-PE"/>
        </w:rPr>
        <w:drawing>
          <wp:inline distT="0" distB="0" distL="0" distR="0" wp14:anchorId="562BB63F" wp14:editId="1B5EDB71">
            <wp:extent cx="5939790" cy="334073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9A6" w:rsidRPr="00A17F13" w:rsidRDefault="00BF19A6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/>
          <w:lang w:eastAsia="es-PE"/>
        </w:rPr>
        <w:br w:type="page"/>
      </w:r>
    </w:p>
    <w:p w:rsidR="001E70A2" w:rsidRDefault="001E70A2" w:rsidP="001E70A2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Pr="00A17F13" w:rsidRDefault="001E70A2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1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inundación</w:t>
      </w:r>
      <w:r w:rsidR="00017EF4" w:rsidRPr="00A17F13">
        <w:rPr>
          <w:rFonts w:ascii="Arial Narrow" w:hAnsi="Arial Narrow" w:cs="Arial"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7060" cy="8055610"/>
            <wp:effectExtent l="0" t="0" r="889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9" cy="80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</w:t>
      </w:r>
    </w:p>
    <w:p w:rsidR="00617D56" w:rsidRPr="00A17F13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764784" w:rsidRPr="00A17F13">
        <w:rPr>
          <w:rFonts w:ascii="Arial Narrow" w:hAnsi="Arial Narrow" w:cs="Arial"/>
          <w:sz w:val="18"/>
        </w:rPr>
        <w:t>Fuente: CENEPRED, elaborado con información del SENAMHI e INGEMMET.</w:t>
      </w:r>
    </w:p>
    <w:p w:rsidR="006D1EC0" w:rsidRPr="00A17F13" w:rsidRDefault="00881BB9" w:rsidP="006D1EC0">
      <w:pPr>
        <w:spacing w:before="0" w:after="0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E70A2" w:rsidRDefault="001E70A2" w:rsidP="006D1EC0">
      <w:pPr>
        <w:spacing w:before="0" w:after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Default="001E70A2" w:rsidP="001E70A2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2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Pr="00A17F13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A17F13" w:rsidRDefault="00017EF4" w:rsidP="006D1EC0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lang w:eastAsia="es-PE"/>
        </w:rPr>
        <w:drawing>
          <wp:inline distT="0" distB="0" distL="0" distR="0">
            <wp:extent cx="5687060" cy="8054975"/>
            <wp:effectExtent l="0" t="0" r="889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</w:rPr>
        <w:t xml:space="preserve"> </w:t>
      </w:r>
    </w:p>
    <w:p w:rsidR="00881BB9" w:rsidRPr="00A17F13" w:rsidRDefault="003D1106" w:rsidP="008C56B6">
      <w:pPr>
        <w:spacing w:before="0" w:after="0" w:line="240" w:lineRule="atLeast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881BB9" w:rsidRPr="00A17F13">
        <w:rPr>
          <w:rFonts w:ascii="Arial Narrow" w:hAnsi="Arial Narrow" w:cs="Arial"/>
          <w:sz w:val="18"/>
        </w:rPr>
        <w:t>Fuente: Elaborado por CENEPRED, basado en la metodología del INGEMMET.</w:t>
      </w:r>
    </w:p>
    <w:p w:rsidR="00DC100F" w:rsidRPr="00A17F13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962A1" w:rsidRPr="00A17F13" w:rsidRDefault="001962A1" w:rsidP="00CA1EF3">
      <w:pPr>
        <w:spacing w:before="60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lastRenderedPageBreak/>
        <w:t xml:space="preserve">En base a las zonas de exposición alta y muy alta por inundación representado en </w:t>
      </w:r>
      <w:r w:rsidR="00D95BB1" w:rsidRPr="00A17F13">
        <w:rPr>
          <w:rFonts w:ascii="Arial Narrow" w:hAnsi="Arial Narrow" w:cs="Arial"/>
          <w:lang w:eastAsia="es-PE"/>
        </w:rPr>
        <w:t xml:space="preserve">la figura </w:t>
      </w:r>
      <w:r w:rsidRPr="00A17F13">
        <w:rPr>
          <w:rFonts w:ascii="Arial Narrow" w:hAnsi="Arial Narrow" w:cs="Arial"/>
          <w:lang w:eastAsia="es-PE"/>
        </w:rPr>
        <w:t xml:space="preserve">N° </w:t>
      </w:r>
      <w:r w:rsidR="00E8609C" w:rsidRPr="00A17F13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A17F13">
        <w:rPr>
          <w:rFonts w:ascii="Arial Narrow" w:hAnsi="Arial Narrow" w:cs="Arial"/>
          <w:lang w:eastAsia="es-PE"/>
        </w:rPr>
        <w:t xml:space="preserve"> hasta la fecha</w:t>
      </w:r>
      <w:r w:rsidRPr="00A17F13">
        <w:rPr>
          <w:rFonts w:ascii="Arial Narrow" w:hAnsi="Arial Narrow" w:cs="Arial"/>
          <w:lang w:eastAsia="es-PE"/>
        </w:rPr>
        <w:t>; se han identificado como zonas probables a ser afectadas los siguientes distritos:</w:t>
      </w:r>
    </w:p>
    <w:p w:rsidR="00207BC5" w:rsidRPr="00A17F13" w:rsidRDefault="009B7CA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>Cuadro N° 1:</w:t>
      </w:r>
      <w:r w:rsidRPr="00A17F13">
        <w:rPr>
          <w:rFonts w:ascii="Arial Narrow" w:hAnsi="Arial Narrow" w:cs="Arial"/>
          <w:sz w:val="20"/>
          <w:lang w:eastAsia="es-PE"/>
        </w:rPr>
        <w:t xml:space="preserve"> Distritos expuestos a inundación</w:t>
      </w:r>
    </w:p>
    <w:tbl>
      <w:tblPr>
        <w:tblW w:w="9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576"/>
        <w:gridCol w:w="1545"/>
        <w:gridCol w:w="146"/>
        <w:gridCol w:w="1352"/>
        <w:gridCol w:w="1552"/>
        <w:gridCol w:w="1694"/>
      </w:tblGrid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LLOCHEGUA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ATAURA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SIVIA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MANTARO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AYNA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HUERTAS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MOLINOS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MUQUI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PANCAN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LORENZO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CHUNAN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CARHUAMAYO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ÑAHUIMPUQUIO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ONDORES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HUANCAVELICA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TAYACAJA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PAZOS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COVIRIALI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HUAMALIES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MONZON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LLAYLLA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DANIEL ALOMIAS ROBLES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JOSE CRESPO Y CASTILLO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LUYANDO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LEONCIO PRADO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RUPA-RUPA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PANGOA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NEGRO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TARMA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 DE CAJAS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MARCAPOMACOCHA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BARBARA DE CARHUACAYAN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SUITUCANCHA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RAMON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YAULI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AHUAC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CHONGOS BAJO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HUACHAC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HUAMANCACA CHICO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YSCOS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TRES DE DICIEMBRE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CHUPACA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YANACANCHA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CHONTABAMBA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MANZANARES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HUANCABAMBA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MATAHUASI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NUEVE DE JULIO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CONCEPCION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 DE OCOPA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CHILCA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CHAUPIMARCA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CHUPURO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HUAYLLAY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TAMBO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NINACACA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HUACRAPUQUIO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SIMON BOLIVAR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HUALHUAS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TINYAHUARCO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VICCO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HUAYUCACHI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PILCOMAYO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PUCARA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QUILCAS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SAÑO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AGUSTIN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DE5EAF" w:rsidRPr="00DE5EAF" w:rsidTr="00DE5EAF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JERONIMO DE TUNAN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SAPALLANGA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SICAYA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VIQUES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ACOLLA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DE5EAF" w:rsidRPr="00DE5EAF" w:rsidTr="00DE5EAF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JAUJA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APATA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</w:tbl>
    <w:p w:rsidR="0060721F" w:rsidRPr="00A17F13" w:rsidRDefault="0060721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</w:p>
    <w:p w:rsidR="00091A50" w:rsidRPr="00A17F13" w:rsidRDefault="00D77335" w:rsidP="005E6309">
      <w:pPr>
        <w:spacing w:before="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De igual manera, considerando las zonas de exposición alta y muy alta por movimientos en masa, representado en la figura N° 2</w:t>
      </w:r>
      <w:r w:rsidR="00046B21" w:rsidRPr="00A17F13">
        <w:rPr>
          <w:rFonts w:ascii="Arial Narrow" w:hAnsi="Arial Narrow" w:cs="Arial"/>
          <w:lang w:eastAsia="es-PE"/>
        </w:rPr>
        <w:t xml:space="preserve">, y </w:t>
      </w:r>
      <w:r w:rsidRPr="00A17F13">
        <w:rPr>
          <w:rFonts w:ascii="Arial Narrow" w:hAnsi="Arial Narrow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A17F13">
        <w:rPr>
          <w:rFonts w:ascii="Arial Narrow" w:hAnsi="Arial Narrow" w:cs="Arial"/>
          <w:lang w:eastAsia="es-PE"/>
        </w:rPr>
        <w:t xml:space="preserve"> </w:t>
      </w:r>
      <w:r w:rsidRPr="00A17F13">
        <w:rPr>
          <w:rFonts w:ascii="Arial Narrow" w:hAnsi="Arial Narrow" w:cs="Arial"/>
          <w:lang w:eastAsia="es-PE"/>
        </w:rPr>
        <w:t>probables zonas a ser afectadas los siguientes distritos:</w:t>
      </w:r>
    </w:p>
    <w:p w:rsidR="00017EF4" w:rsidRPr="00A17F13" w:rsidRDefault="00871998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 xml:space="preserve">Cuadro N° 2: </w:t>
      </w:r>
      <w:r w:rsidRPr="00A17F13">
        <w:rPr>
          <w:rFonts w:ascii="Arial Narrow" w:hAnsi="Arial Narrow" w:cs="Arial"/>
          <w:sz w:val="20"/>
          <w:lang w:eastAsia="es-PE"/>
        </w:rPr>
        <w:t>Distritos expuestos a movimientos en masa</w:t>
      </w:r>
    </w:p>
    <w:tbl>
      <w:tblPr>
        <w:tblW w:w="8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"/>
        <w:gridCol w:w="1427"/>
        <w:gridCol w:w="1483"/>
        <w:gridCol w:w="172"/>
        <w:gridCol w:w="1307"/>
        <w:gridCol w:w="1246"/>
        <w:gridCol w:w="1780"/>
      </w:tblGrid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AYAHUANCO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VIQUES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LLOCHEGUA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ACOLLA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SIVIA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APATA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AYNA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ATAURA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CANCHAYLLO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YANATILE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CURICACA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ECHARATE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MANTARO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KIMBIRI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HUAMALI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MARANURA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HUARIPAMPA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OCOBAMBA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HUERTAS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PICHARI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JANJAILLO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QUELLOUNO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ANA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JULCAN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VILCABAMBA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LEONOR ORDOÑEZ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KOSÑIPATA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LLOCLLAPAMPA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CAMANTI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CHURCAMPA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CHINCHIHUASI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MASMA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ÑAHUIMPUQUIO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MASMA CHICCHE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AHUAYCHA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MOLINOS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COLCABAMBA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MONOBAMBA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HERNANDEZ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MUQUI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HUACHOCOLPA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MUQUIYAUYO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HUARIBAMBA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PACCHA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PAZOS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PANCAN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QUISHUAR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PARCO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SALCABAMBA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POMACANCHA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SALCAHUASI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RICRAN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MARCOS DE ROCCHAC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LORENZO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SURCUBAMBA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CHUNAN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TAYACAJA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TINTAY PUNCU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SAUSA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SINCOS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CONCHAMARCA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TUNAN MARCA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HUACAR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FRANCISCO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JAUJA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YAUYOS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RAFAEL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CARHUAMAYO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AMBO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TOMAY KICHWA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AMARILIS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ONDORES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CHINCHAO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ULCUMAYO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CHURUBAMBA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COVIRIALI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ALOMIAS ROBLES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LLAYLLA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HERMILIO VALDIZAN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MAZAMARI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JOSE CRESPO Y CASTILLO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MAZAMARI-PANGOA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LUYANDO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 HERMOSA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MARIANO DAMASO BERAUN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PANGOA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LEONCIO PRADO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RUPA-RUPA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 NEGRO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PACHITEA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CHAGLLA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 TAMBO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PACHITEA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MOLINO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PACHITEA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PANAO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ACOBAMBA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PACHITEA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UMARI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HUARICOLCA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CODO DEL POZUZO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HUASAHUASI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UNION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TOURNAVISTA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YUYAPICHIS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PALCAMAYO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CAJAS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PERENE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TAPO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PICHANAQUI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TARMA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LUIS DE SHUARO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CHACAPALPA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RAMON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HUAY-HUAY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VITOC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OROYA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AHUAC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MARCAPOMACOCHA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CHONGOS BAJO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MOROCOCHA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PACCHA</w:t>
            </w:r>
          </w:p>
        </w:tc>
      </w:tr>
      <w:tr w:rsidR="00DE5EAF" w:rsidRPr="00DE5EAF" w:rsidTr="00DE5EAF">
        <w:trPr>
          <w:trHeight w:val="102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HUACHAC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BARBARA DE CARHUACAYAN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HUAMANCACA CHICO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 DE SACCO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JARPA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SUITUCANCHA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YSCOS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YAULI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TRES DE DICIEMBRE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HUAROCHIRI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CHICLA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CHUPACA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YANACANCHA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YAUYOS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CONTAMANA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ANDAMARCA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HUEPETUHE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CHAMBARA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COCHAS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COMAS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TAMBOPATA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INAMBARI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DANIEL ALCIDES CARRION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ANA DE TUSI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HEROINAS TOLEDO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CHONTABAMBA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MANZANARES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HUANCABAMBA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CASTILLA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MATAHUASI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PALCAZU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MITO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POZUZO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NUEVE DE JULIO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BERMUDEZ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ORCOTUNA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VILLA RICA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JOSE DE QUERO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CHAUPIMARCA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CONCEPCION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 DE OCOPA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HUACHON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CHILCA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HUARIACA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CHUPURO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HUAYLLAY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CULLHUAS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NINACACA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TAMBO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PALLANCHACRA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HUACRAPUQUIO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</w:tr>
      <w:tr w:rsidR="00DE5EAF" w:rsidRPr="00DE5EAF" w:rsidTr="00DE5EAF">
        <w:trPr>
          <w:trHeight w:val="102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HUALHUAS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FRANCISCO DE ASIS DE YARUSYACAN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SIMON BOLIVAR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TICLACAYAN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HUAYUCACHI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TINYAHUARCO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INGENIO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VICCO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PARIAHUANCA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YANACANCHA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PILCOMAYO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AYAPATA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PUCARA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COASA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QUICHUAY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GABAN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QUILCAS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LIMBANI</w:t>
            </w:r>
          </w:p>
        </w:tc>
      </w:tr>
      <w:tr w:rsidR="00DE5EAF" w:rsidRPr="00DE5EAF" w:rsidTr="00DE5EAF">
        <w:trPr>
          <w:trHeight w:val="765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SAÑO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PUTINA PUNCO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AGUSTIN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RAYMONDI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JERONIMO DE TUNAN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SEPAHUA</w:t>
            </w:r>
          </w:p>
        </w:tc>
      </w:tr>
      <w:tr w:rsidR="00DE5EAF" w:rsidRPr="00DE5EAF" w:rsidTr="00DE5EAF">
        <w:trPr>
          <w:trHeight w:val="765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SANTO DOMINGO DE ACOBAMBA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TAHUANIA</w:t>
            </w:r>
          </w:p>
        </w:tc>
      </w:tr>
      <w:tr w:rsidR="00DE5EAF" w:rsidRPr="00DE5EAF" w:rsidTr="00DE5EAF">
        <w:trPr>
          <w:trHeight w:val="51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SAPALLANGA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CORONEL PORTILLO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IPARIA</w:t>
            </w:r>
          </w:p>
        </w:tc>
      </w:tr>
      <w:tr w:rsidR="00DE5EAF" w:rsidRPr="00DE5EAF" w:rsidTr="00DE5EAF">
        <w:trPr>
          <w:trHeight w:val="300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HUANCAYO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SICAYA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PADRE ABAD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EAF" w:rsidRPr="00DE5EAF" w:rsidRDefault="00DE5EAF" w:rsidP="00DE5EA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DE5EAF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PADRE ABAD</w:t>
            </w:r>
          </w:p>
        </w:tc>
      </w:tr>
    </w:tbl>
    <w:p w:rsidR="0060721F" w:rsidRPr="00A17F13" w:rsidRDefault="0060721F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</w:pPr>
    </w:p>
    <w:p w:rsidR="00D77335" w:rsidRPr="00A17F13" w:rsidRDefault="00D77335" w:rsidP="00D77335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 xml:space="preserve">Nota: </w:t>
      </w:r>
    </w:p>
    <w:p w:rsidR="00D77335" w:rsidRPr="00A17F13" w:rsidRDefault="00D77335" w:rsidP="00D77335">
      <w:pPr>
        <w:pStyle w:val="Prrafodelista"/>
        <w:spacing w:after="0"/>
        <w:ind w:left="0"/>
        <w:jc w:val="both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Para mayor detalle de los elementos expuestos a las zonas identificadas en los mapas N° 1</w:t>
      </w:r>
      <w:r w:rsidR="00E81727" w:rsidRPr="00A17F13">
        <w:rPr>
          <w:rFonts w:ascii="Arial Narrow" w:hAnsi="Arial Narrow" w:cs="Arial"/>
          <w:sz w:val="14"/>
          <w:lang w:eastAsia="es-PE"/>
        </w:rPr>
        <w:t xml:space="preserve"> y</w:t>
      </w:r>
      <w:r w:rsidRPr="00A17F13">
        <w:rPr>
          <w:rFonts w:ascii="Arial Narrow" w:hAnsi="Arial Narrow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</w:t>
      </w:r>
      <w:proofErr w:type="spellStart"/>
      <w:r w:rsidRPr="00A17F13">
        <w:rPr>
          <w:rFonts w:ascii="Arial Narrow" w:hAnsi="Arial Narrow" w:cs="Arial"/>
          <w:sz w:val="14"/>
          <w:lang w:eastAsia="es-PE"/>
        </w:rPr>
        <w:t>excel</w:t>
      </w:r>
      <w:proofErr w:type="spellEnd"/>
      <w:r w:rsidRPr="00A17F13">
        <w:rPr>
          <w:rFonts w:ascii="Arial Narrow" w:hAnsi="Arial Narrow" w:cs="Arial"/>
          <w:sz w:val="14"/>
          <w:lang w:eastAsia="es-PE"/>
        </w:rPr>
        <w:t>.</w:t>
      </w:r>
    </w:p>
    <w:p w:rsidR="00D77335" w:rsidRPr="00A17F13" w:rsidRDefault="00D77335" w:rsidP="00D77335">
      <w:pPr>
        <w:pStyle w:val="Prrafodelista"/>
        <w:spacing w:after="0"/>
        <w:ind w:left="0"/>
        <w:jc w:val="both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A17F13" w:rsidRDefault="00D77335" w:rsidP="0097252C">
      <w:pPr>
        <w:pStyle w:val="Prrafodelista"/>
        <w:spacing w:after="0"/>
        <w:ind w:left="0"/>
        <w:jc w:val="both"/>
        <w:rPr>
          <w:rFonts w:ascii="Arial Narrow" w:hAnsi="Arial Narrow"/>
          <w:sz w:val="18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resultado de esta información es remitida al Centro de Operaciones de Emergencia Nacional - COEN del INDECI para su difusión.</w:t>
      </w:r>
      <w:bookmarkStart w:id="0" w:name="_GoBack"/>
      <w:bookmarkEnd w:id="0"/>
    </w:p>
    <w:sectPr w:rsidR="001E02FE" w:rsidRPr="00A17F13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A9D" w:rsidRDefault="00D07A9D" w:rsidP="00561296">
      <w:pPr>
        <w:spacing w:after="0" w:line="240" w:lineRule="auto"/>
      </w:pPr>
      <w:r>
        <w:separator/>
      </w:r>
    </w:p>
  </w:endnote>
  <w:endnote w:type="continuationSeparator" w:id="0">
    <w:p w:rsidR="00D07A9D" w:rsidRDefault="00D07A9D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A17F13" w:rsidRDefault="00A17F13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EAF" w:rsidRPr="00DE5EAF">
          <w:rPr>
            <w:noProof/>
            <w:lang w:val="es-ES"/>
          </w:rPr>
          <w:t>9</w:t>
        </w:r>
        <w:r>
          <w:fldChar w:fldCharType="end"/>
        </w:r>
      </w:p>
    </w:sdtContent>
  </w:sdt>
  <w:p w:rsidR="00A17F13" w:rsidRDefault="00A17F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A9D" w:rsidRDefault="00D07A9D" w:rsidP="00561296">
      <w:pPr>
        <w:spacing w:after="0" w:line="240" w:lineRule="auto"/>
      </w:pPr>
      <w:r>
        <w:separator/>
      </w:r>
    </w:p>
  </w:footnote>
  <w:footnote w:type="continuationSeparator" w:id="0">
    <w:p w:rsidR="00D07A9D" w:rsidRDefault="00D07A9D" w:rsidP="00561296">
      <w:pPr>
        <w:spacing w:after="0" w:line="240" w:lineRule="auto"/>
      </w:pPr>
      <w:r>
        <w:continuationSeparator/>
      </w:r>
    </w:p>
  </w:footnote>
  <w:footnote w:id="1">
    <w:p w:rsidR="00A17F13" w:rsidRPr="00EE23A0" w:rsidRDefault="00A17F13" w:rsidP="00A17F13">
      <w:pPr>
        <w:pStyle w:val="Textonotapie"/>
        <w:jc w:val="both"/>
        <w:rPr>
          <w:rFonts w:ascii="Arial Narrow" w:hAnsi="Arial Narrow"/>
        </w:rPr>
      </w:pPr>
      <w:r w:rsidRPr="00EE23A0">
        <w:rPr>
          <w:rStyle w:val="Refdenotaalpie"/>
          <w:rFonts w:ascii="Arial Narrow" w:hAnsi="Arial Narrow"/>
        </w:rPr>
        <w:footnoteRef/>
      </w:r>
      <w:r w:rsidRPr="00EE23A0">
        <w:rPr>
          <w:rFonts w:ascii="Arial Narrow" w:hAnsi="Arial Narrow"/>
        </w:rPr>
        <w:t xml:space="preserve"> 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EE23A0">
        <w:rPr>
          <w:rFonts w:ascii="Arial Narrow" w:hAnsi="Arial Narrow"/>
        </w:rPr>
        <w:t>Carcedo</w:t>
      </w:r>
      <w:proofErr w:type="spellEnd"/>
      <w:r w:rsidRPr="00EE23A0">
        <w:rPr>
          <w:rFonts w:ascii="Arial Narrow" w:hAnsi="Arial Narrow"/>
        </w:rPr>
        <w:t xml:space="preserve"> y </w:t>
      </w:r>
      <w:proofErr w:type="spellStart"/>
      <w:r w:rsidRPr="00EE23A0">
        <w:rPr>
          <w:rFonts w:ascii="Arial Narrow" w:hAnsi="Arial Narrow"/>
        </w:rPr>
        <w:t>Olcinas</w:t>
      </w:r>
      <w:proofErr w:type="spellEnd"/>
      <w:r w:rsidRPr="00EE23A0">
        <w:rPr>
          <w:rFonts w:ascii="Arial Narrow" w:hAnsi="Arial Narrow"/>
        </w:rPr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F13" w:rsidRPr="00A17F13" w:rsidRDefault="00A17F13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226621</wp:posOffset>
          </wp:positionH>
          <wp:positionV relativeFrom="paragraph">
            <wp:posOffset>-251135</wp:posOffset>
          </wp:positionV>
          <wp:extent cx="871870" cy="693621"/>
          <wp:effectExtent l="0" t="0" r="444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enep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70" cy="693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F13">
      <w:rPr>
        <w:rFonts w:ascii="Arial Narrow" w:hAnsi="Arial Narrow"/>
        <w:b/>
        <w:color w:val="2D7B91"/>
      </w:rPr>
      <w:t>ESCENARIO DE RIESGOS ANTE LA TEMPORADA DE LLUVIAS 2017 – 2018</w:t>
    </w:r>
  </w:p>
  <w:p w:rsidR="00A17F13" w:rsidRPr="00A17F13" w:rsidRDefault="00A17F13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color w:val="2D7B91"/>
      </w:rPr>
      <w:t>(PRONÓSTICO DE LLUVIAS PARA EL 27 DE DICIEMBRE DE 2017, 10:00 horas)</w:t>
    </w:r>
  </w:p>
  <w:p w:rsidR="00A17F13" w:rsidRPr="00881BB9" w:rsidRDefault="00A17F13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264795</wp:posOffset>
              </wp:positionH>
              <wp:positionV relativeFrom="paragraph">
                <wp:posOffset>158588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rgbClr val="2D7B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E2D4C6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85pt,12.5pt" to="467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" strokecolor="#2d7b91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E70A2"/>
    <w:rsid w:val="001F34B5"/>
    <w:rsid w:val="001F37C7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C6F2B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4028"/>
    <w:rsid w:val="00946CDB"/>
    <w:rsid w:val="009471A4"/>
    <w:rsid w:val="00950AFE"/>
    <w:rsid w:val="00951D33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17F1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72C8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07A9D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5EAF"/>
    <w:rsid w:val="00DE7412"/>
    <w:rsid w:val="00DE7E7B"/>
    <w:rsid w:val="00DF12A3"/>
    <w:rsid w:val="00DF2179"/>
    <w:rsid w:val="00DF3897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23A0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4CF1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CF040-ED79-470C-8E00-E3EE133FF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4919</TotalTime>
  <Pages>9</Pages>
  <Words>1822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51</cp:revision>
  <cp:lastPrinted>2017-12-27T15:03:00Z</cp:lastPrinted>
  <dcterms:created xsi:type="dcterms:W3CDTF">2017-03-11T16:49:00Z</dcterms:created>
  <dcterms:modified xsi:type="dcterms:W3CDTF">2017-12-27T15:04:00Z</dcterms:modified>
</cp:coreProperties>
</file>