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Pr="00A17F13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 Narrow" w:hAnsi="Arial Narrow" w:cs="Arial"/>
          <w:b/>
          <w:lang w:eastAsia="es-PE"/>
        </w:rPr>
      </w:pPr>
      <w:r w:rsidRPr="00A17F13">
        <w:rPr>
          <w:rFonts w:ascii="Arial Narrow" w:hAnsi="Arial Narrow" w:cs="Arial"/>
          <w:b/>
          <w:lang w:eastAsia="es-PE"/>
        </w:rPr>
        <w:t>PROCEDIMIENTO</w:t>
      </w:r>
    </w:p>
    <w:p w:rsidR="002F3D84" w:rsidRDefault="00E87718" w:rsidP="002F3D84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El SENAMHI en su pronóstico de precipitación diario (</w:t>
      </w:r>
      <w:r w:rsidR="00EA0623">
        <w:rPr>
          <w:rFonts w:ascii="Arial Narrow" w:hAnsi="Arial Narrow" w:cs="Arial"/>
          <w:lang w:eastAsia="es-PE"/>
        </w:rPr>
        <w:t>30</w:t>
      </w:r>
      <w:r w:rsidRPr="00A17F13">
        <w:rPr>
          <w:rFonts w:ascii="Arial Narrow" w:hAnsi="Arial Narrow" w:cs="Arial"/>
          <w:lang w:eastAsia="es-PE"/>
        </w:rPr>
        <w:t>.1</w:t>
      </w:r>
      <w:r w:rsidR="009E7CE0" w:rsidRPr="00A17F13">
        <w:rPr>
          <w:rFonts w:ascii="Arial Narrow" w:hAnsi="Arial Narrow" w:cs="Arial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.2017</w:t>
      </w:r>
      <w:r w:rsidR="00C5529A" w:rsidRPr="00A17F13">
        <w:rPr>
          <w:rFonts w:ascii="Arial Narrow" w:hAnsi="Arial Narrow" w:cs="Arial"/>
          <w:lang w:eastAsia="es-PE"/>
        </w:rPr>
        <w:t xml:space="preserve">, </w:t>
      </w:r>
      <w:r w:rsidRPr="00A17F13">
        <w:rPr>
          <w:rFonts w:ascii="Arial Narrow" w:hAnsi="Arial Narrow" w:cs="Arial"/>
          <w:lang w:eastAsia="es-PE"/>
        </w:rPr>
        <w:t>1</w:t>
      </w:r>
      <w:r w:rsidR="004A759A">
        <w:rPr>
          <w:rFonts w:ascii="Arial Narrow" w:hAnsi="Arial Narrow" w:cs="Arial"/>
          <w:lang w:eastAsia="es-PE"/>
        </w:rPr>
        <w:t>6</w:t>
      </w:r>
      <w:r w:rsidRPr="00A17F13">
        <w:rPr>
          <w:rFonts w:ascii="Arial Narrow" w:hAnsi="Arial Narrow" w:cs="Arial"/>
          <w:lang w:eastAsia="es-PE"/>
        </w:rPr>
        <w:t xml:space="preserve">:00 horas) anuncia </w:t>
      </w:r>
      <w:r w:rsidR="00F93278" w:rsidRPr="00A17F13">
        <w:rPr>
          <w:rFonts w:ascii="Arial Narrow" w:hAnsi="Arial Narrow" w:cs="Arial"/>
          <w:lang w:eastAsia="es-PE"/>
        </w:rPr>
        <w:t xml:space="preserve">lluvias </w:t>
      </w:r>
      <w:r w:rsidR="00017EF4" w:rsidRPr="00A17F13">
        <w:rPr>
          <w:rFonts w:ascii="Arial Narrow" w:hAnsi="Arial Narrow" w:cs="Arial"/>
          <w:lang w:eastAsia="es-PE"/>
        </w:rPr>
        <w:t>de moderada</w:t>
      </w:r>
      <w:r w:rsidR="00AE1065">
        <w:rPr>
          <w:rFonts w:ascii="Arial Narrow" w:hAnsi="Arial Narrow" w:cs="Arial"/>
          <w:lang w:eastAsia="es-PE"/>
        </w:rPr>
        <w:t xml:space="preserve"> </w:t>
      </w:r>
      <w:r w:rsidR="00E1246E" w:rsidRPr="00A17F13">
        <w:rPr>
          <w:rFonts w:ascii="Arial Narrow" w:hAnsi="Arial Narrow" w:cs="Arial"/>
          <w:lang w:eastAsia="es-PE"/>
        </w:rPr>
        <w:t>intensidad</w:t>
      </w:r>
      <w:r w:rsidR="00EA0623">
        <w:rPr>
          <w:rFonts w:ascii="Arial Narrow" w:hAnsi="Arial Narrow" w:cs="Arial"/>
          <w:lang w:eastAsia="es-PE"/>
        </w:rPr>
        <w:t xml:space="preserve"> y chubascos aislados</w:t>
      </w:r>
      <w:r w:rsidR="00D35982" w:rsidRPr="00A17F13">
        <w:rPr>
          <w:rFonts w:ascii="Arial Narrow" w:hAnsi="Arial Narrow" w:cs="Arial"/>
          <w:lang w:eastAsia="es-PE"/>
        </w:rPr>
        <w:t>,</w:t>
      </w:r>
      <w:r w:rsidR="0051561F">
        <w:rPr>
          <w:rFonts w:ascii="Arial Narrow" w:hAnsi="Arial Narrow" w:cs="Arial"/>
          <w:lang w:eastAsia="es-PE"/>
        </w:rPr>
        <w:t xml:space="preserve"> </w:t>
      </w:r>
      <w:r w:rsidR="00F54CF1">
        <w:rPr>
          <w:rFonts w:ascii="Arial Narrow" w:hAnsi="Arial Narrow" w:cs="Arial"/>
          <w:lang w:eastAsia="es-PE"/>
        </w:rPr>
        <w:t xml:space="preserve">para los </w:t>
      </w:r>
      <w:r w:rsidR="00C64EF1" w:rsidRPr="00A17F13">
        <w:rPr>
          <w:rFonts w:ascii="Arial Narrow" w:hAnsi="Arial Narrow" w:cs="Arial"/>
          <w:lang w:eastAsia="es-PE"/>
        </w:rPr>
        <w:t>departamentos</w:t>
      </w:r>
      <w:r w:rsidR="00F54CF1">
        <w:rPr>
          <w:rFonts w:ascii="Arial Narrow" w:hAnsi="Arial Narrow" w:cs="Arial"/>
          <w:lang w:eastAsia="es-PE"/>
        </w:rPr>
        <w:t xml:space="preserve"> </w:t>
      </w:r>
      <w:r w:rsidR="008C3F13">
        <w:rPr>
          <w:rFonts w:ascii="Arial Narrow" w:hAnsi="Arial Narrow" w:cs="Arial"/>
          <w:lang w:eastAsia="es-PE"/>
        </w:rPr>
        <w:t xml:space="preserve">de </w:t>
      </w:r>
      <w:r w:rsidR="004A759A">
        <w:rPr>
          <w:rFonts w:ascii="Arial Narrow" w:hAnsi="Arial Narrow" w:cs="Arial"/>
          <w:lang w:eastAsia="es-PE"/>
        </w:rPr>
        <w:t xml:space="preserve">Amazonas, </w:t>
      </w:r>
      <w:r w:rsidR="008C3F13">
        <w:rPr>
          <w:rFonts w:ascii="Arial Narrow" w:hAnsi="Arial Narrow" w:cs="Arial"/>
          <w:lang w:eastAsia="es-PE"/>
        </w:rPr>
        <w:t xml:space="preserve">Loreto, </w:t>
      </w:r>
      <w:r w:rsidR="00EA0623">
        <w:rPr>
          <w:rFonts w:ascii="Arial Narrow" w:hAnsi="Arial Narrow" w:cs="Arial"/>
          <w:lang w:eastAsia="es-PE"/>
        </w:rPr>
        <w:t>Ucayali, San Martí</w:t>
      </w:r>
      <w:r w:rsidR="008C3F13">
        <w:rPr>
          <w:rFonts w:ascii="Arial Narrow" w:hAnsi="Arial Narrow" w:cs="Arial"/>
          <w:lang w:eastAsia="es-PE"/>
        </w:rPr>
        <w:t>n</w:t>
      </w:r>
      <w:r w:rsidR="004A759A">
        <w:rPr>
          <w:rFonts w:ascii="Arial Narrow" w:hAnsi="Arial Narrow" w:cs="Arial"/>
          <w:lang w:eastAsia="es-PE"/>
        </w:rPr>
        <w:t>, Huánuco, Pasco, Junín,</w:t>
      </w:r>
      <w:r w:rsidR="00EA0623">
        <w:rPr>
          <w:rFonts w:ascii="Arial Narrow" w:hAnsi="Arial Narrow" w:cs="Arial"/>
          <w:lang w:eastAsia="es-PE"/>
        </w:rPr>
        <w:t xml:space="preserve"> Cusco</w:t>
      </w:r>
      <w:r w:rsidR="004A759A">
        <w:rPr>
          <w:rFonts w:ascii="Arial Narrow" w:hAnsi="Arial Narrow" w:cs="Arial"/>
          <w:lang w:eastAsia="es-PE"/>
        </w:rPr>
        <w:t>, Madre de Dios y Puno</w:t>
      </w:r>
      <w:r w:rsidR="008C3F13">
        <w:rPr>
          <w:rFonts w:ascii="Arial Narrow" w:hAnsi="Arial Narrow" w:cs="Arial"/>
          <w:lang w:eastAsia="es-PE"/>
        </w:rPr>
        <w:t xml:space="preserve">, </w:t>
      </w:r>
      <w:r w:rsidR="00945073">
        <w:rPr>
          <w:rFonts w:ascii="Arial Narrow" w:hAnsi="Arial Narrow" w:cs="Arial"/>
          <w:lang w:eastAsia="es-PE"/>
        </w:rPr>
        <w:t>esta</w:t>
      </w:r>
      <w:r w:rsidR="00BB72C8" w:rsidRPr="00A17F13">
        <w:rPr>
          <w:rFonts w:ascii="Arial Narrow" w:hAnsi="Arial Narrow" w:cs="Arial"/>
          <w:lang w:eastAsia="es-PE"/>
        </w:rPr>
        <w:t>s estará</w:t>
      </w:r>
      <w:r w:rsidR="002947BB" w:rsidRPr="00A17F13">
        <w:rPr>
          <w:rFonts w:ascii="Arial Narrow" w:hAnsi="Arial Narrow" w:cs="Arial"/>
          <w:lang w:eastAsia="es-PE"/>
        </w:rPr>
        <w:t xml:space="preserve">n </w:t>
      </w:r>
      <w:r w:rsidR="00017EF4" w:rsidRPr="00A17F13">
        <w:rPr>
          <w:rFonts w:ascii="Arial Narrow" w:hAnsi="Arial Narrow" w:cs="Arial"/>
          <w:lang w:eastAsia="es-PE"/>
        </w:rPr>
        <w:t>acompañadas de</w:t>
      </w:r>
      <w:r w:rsidR="00C12EA8" w:rsidRPr="00A17F13">
        <w:rPr>
          <w:rFonts w:ascii="Arial Narrow" w:hAnsi="Arial Narrow" w:cs="Arial"/>
          <w:lang w:eastAsia="es-PE"/>
        </w:rPr>
        <w:t xml:space="preserve"> </w:t>
      </w:r>
      <w:r w:rsidR="00945073">
        <w:rPr>
          <w:rFonts w:ascii="Arial Narrow" w:hAnsi="Arial Narrow" w:cs="Arial"/>
          <w:lang w:eastAsia="es-PE"/>
        </w:rPr>
        <w:t xml:space="preserve">probables </w:t>
      </w:r>
      <w:r w:rsidR="00826E6B" w:rsidRPr="00A17F13">
        <w:rPr>
          <w:rFonts w:ascii="Arial Narrow" w:hAnsi="Arial Narrow" w:cs="Arial"/>
          <w:lang w:eastAsia="es-PE"/>
        </w:rPr>
        <w:t xml:space="preserve">descargas </w:t>
      </w:r>
      <w:r w:rsidR="00BB72C8" w:rsidRPr="00A17F13">
        <w:rPr>
          <w:rFonts w:ascii="Arial Narrow" w:hAnsi="Arial Narrow" w:cs="Arial"/>
          <w:lang w:eastAsia="es-PE"/>
        </w:rPr>
        <w:t>eléctricas</w:t>
      </w:r>
      <w:r w:rsidR="00EA0623">
        <w:rPr>
          <w:rFonts w:ascii="Arial Narrow" w:hAnsi="Arial Narrow" w:cs="Arial"/>
          <w:lang w:eastAsia="es-PE"/>
        </w:rPr>
        <w:t xml:space="preserve"> y</w:t>
      </w:r>
      <w:r w:rsidR="002F3D84">
        <w:rPr>
          <w:rFonts w:ascii="Arial Narrow" w:hAnsi="Arial Narrow" w:cs="Arial"/>
          <w:lang w:eastAsia="es-PE"/>
        </w:rPr>
        <w:t xml:space="preserve"> r</w:t>
      </w:r>
      <w:r w:rsidR="00BB72C8" w:rsidRPr="00A17F13">
        <w:rPr>
          <w:rFonts w:ascii="Arial Narrow" w:hAnsi="Arial Narrow" w:cs="Arial"/>
          <w:lang w:eastAsia="es-PE"/>
        </w:rPr>
        <w:t>áfagas</w:t>
      </w:r>
      <w:r w:rsidR="00017EF4" w:rsidRPr="00A17F13">
        <w:rPr>
          <w:rFonts w:ascii="Arial Narrow" w:hAnsi="Arial Narrow" w:cs="Arial"/>
          <w:lang w:eastAsia="es-PE"/>
        </w:rPr>
        <w:t xml:space="preserve"> de viento</w:t>
      </w:r>
      <w:r w:rsidR="002F3D84">
        <w:rPr>
          <w:rFonts w:ascii="Arial Narrow" w:hAnsi="Arial Narrow" w:cs="Arial"/>
          <w:lang w:eastAsia="es-PE"/>
        </w:rPr>
        <w:t>.</w:t>
      </w:r>
    </w:p>
    <w:p w:rsidR="00EA0623" w:rsidRPr="00A17F13" w:rsidRDefault="00EA0623" w:rsidP="002F3D84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>
        <w:rPr>
          <w:rFonts w:ascii="Arial Narrow" w:hAnsi="Arial Narrow" w:cs="Arial"/>
          <w:lang w:eastAsia="es-PE"/>
        </w:rPr>
        <w:t>Asimismo, se anuncian lluvias de ligera a moderada intensidad y chubascos aislados, en los departamentos de</w:t>
      </w:r>
      <w:r w:rsidR="00761271">
        <w:rPr>
          <w:rFonts w:ascii="Arial Narrow" w:hAnsi="Arial Narrow" w:cs="Arial"/>
          <w:lang w:eastAsia="es-PE"/>
        </w:rPr>
        <w:t xml:space="preserve"> Ayacucho, Apurímac, Arequipa,</w:t>
      </w:r>
      <w:r>
        <w:rPr>
          <w:rFonts w:ascii="Arial Narrow" w:hAnsi="Arial Narrow" w:cs="Arial"/>
          <w:lang w:eastAsia="es-PE"/>
        </w:rPr>
        <w:t xml:space="preserve"> Cusco</w:t>
      </w:r>
      <w:r w:rsidR="00761271">
        <w:rPr>
          <w:rFonts w:ascii="Arial Narrow" w:hAnsi="Arial Narrow" w:cs="Arial"/>
          <w:lang w:eastAsia="es-PE"/>
        </w:rPr>
        <w:t>, Puno, Moquegua y Tacna</w:t>
      </w:r>
      <w:r>
        <w:rPr>
          <w:rFonts w:ascii="Arial Narrow" w:hAnsi="Arial Narrow" w:cs="Arial"/>
          <w:lang w:eastAsia="es-PE"/>
        </w:rPr>
        <w:t>, estas estarán acompañadas de</w:t>
      </w:r>
      <w:r w:rsidR="00761271">
        <w:rPr>
          <w:rFonts w:ascii="Arial Narrow" w:hAnsi="Arial Narrow" w:cs="Arial"/>
          <w:lang w:eastAsia="es-PE"/>
        </w:rPr>
        <w:t xml:space="preserve"> probables descargas eléctricas, ráfagas de viento y nevadas en las localidades sobre los 4000 msnm. </w:t>
      </w:r>
    </w:p>
    <w:p w:rsidR="00E87718" w:rsidRPr="00A17F13" w:rsidRDefault="00E87718" w:rsidP="00E87718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Este comportamiento de las lluvias podría desencadenar la ocurrencia de deslizamientos, flujos de detritos (huaycos) u otro tipo de movimientos en masa, así como de inundaciones, 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rFonts w:ascii="Arial Narrow" w:hAnsi="Arial Narrow"/>
          <w:lang w:eastAsia="es-PE"/>
        </w:rPr>
      </w:pPr>
      <w:r w:rsidRPr="00A17F13">
        <w:rPr>
          <w:rFonts w:ascii="Arial Narrow" w:hAnsi="Arial Narrow" w:cs="Arial"/>
          <w:lang w:eastAsia="es-PE"/>
        </w:rPr>
        <w:t xml:space="preserve">Finalmente, para la identificación de los ámbitos con mayor propensión a estos eventos se ha tomado como base el </w:t>
      </w:r>
      <w:r w:rsidRPr="00A17F13">
        <w:rPr>
          <w:rStyle w:val="Refdenotaalpie"/>
          <w:rFonts w:ascii="Arial Narrow" w:hAnsi="Arial Narrow" w:cs="Arial"/>
          <w:lang w:eastAsia="es-PE"/>
        </w:rPr>
        <w:footnoteReference w:id="1"/>
      </w:r>
      <w:r w:rsidRPr="00A17F13">
        <w:rPr>
          <w:rFonts w:ascii="Arial Narrow" w:hAnsi="Arial Narrow" w:cs="Arial"/>
          <w:lang w:eastAsia="es-PE"/>
        </w:rPr>
        <w:t xml:space="preserve">Mapa de Susceptibilidad a Movimientos en Masa elaborado por el INGEMMET, así como el </w:t>
      </w:r>
      <w:r w:rsidRPr="00A17F13">
        <w:rPr>
          <w:rFonts w:ascii="Arial Narrow" w:hAnsi="Arial Narrow" w:cs="Arial"/>
          <w:vertAlign w:val="superscript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Mapa de Susceptibilidad a Inundaciones elaborado por el CENEPRED en base a la metodología del INGEMMET, esto mediante el análisis con sistemas de información geográfica (SIG), con la finalidad de poder representarlo cartográficamente.</w:t>
      </w:r>
      <w:r w:rsidR="00890D90" w:rsidRPr="00A17F13">
        <w:rPr>
          <w:rFonts w:ascii="Arial Narrow" w:hAnsi="Arial Narrow"/>
          <w:lang w:eastAsia="es-PE"/>
        </w:rPr>
        <w:t xml:space="preserve"> </w:t>
      </w:r>
    </w:p>
    <w:p w:rsidR="001F37ED" w:rsidRDefault="00520F3E" w:rsidP="00EC7542">
      <w:pPr>
        <w:spacing w:after="0"/>
        <w:ind w:left="426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3942715</wp:posOffset>
            </wp:positionV>
            <wp:extent cx="5939790" cy="3320415"/>
            <wp:effectExtent l="57150" t="57150" r="118110" b="1085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041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6A8B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Figura N° 1</w:t>
      </w:r>
      <w:r w:rsidR="001C6A8B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: </w:t>
      </w:r>
      <w:r w:rsidR="001C6A8B">
        <w:rPr>
          <w:rFonts w:ascii="Arial Narrow" w:hAnsi="Arial Narrow" w:cs="Arial"/>
          <w:color w:val="262626" w:themeColor="text1" w:themeTint="D9"/>
          <w:sz w:val="20"/>
          <w:szCs w:val="20"/>
        </w:rPr>
        <w:t>P</w:t>
      </w:r>
      <w:r w:rsidR="00F42E73">
        <w:rPr>
          <w:rFonts w:ascii="Arial Narrow" w:hAnsi="Arial Narrow" w:cs="Arial"/>
          <w:color w:val="262626" w:themeColor="text1" w:themeTint="D9"/>
          <w:sz w:val="20"/>
          <w:szCs w:val="20"/>
        </w:rPr>
        <w:t>ronostico de precipitaciones: 30</w:t>
      </w:r>
      <w:r w:rsidR="001C6A8B">
        <w:rPr>
          <w:rFonts w:ascii="Arial Narrow" w:hAnsi="Arial Narrow" w:cs="Arial"/>
          <w:color w:val="262626" w:themeColor="text1" w:themeTint="D9"/>
          <w:sz w:val="20"/>
          <w:szCs w:val="20"/>
        </w:rPr>
        <w:t>.12.2017 de las 1</w:t>
      </w:r>
      <w:r>
        <w:rPr>
          <w:rFonts w:ascii="Arial Narrow" w:hAnsi="Arial Narrow" w:cs="Arial"/>
          <w:color w:val="262626" w:themeColor="text1" w:themeTint="D9"/>
          <w:sz w:val="20"/>
          <w:szCs w:val="20"/>
        </w:rPr>
        <w:t>6</w:t>
      </w:r>
      <w:r w:rsidR="001C6A8B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 horas</w:t>
      </w:r>
    </w:p>
    <w:p w:rsidR="00346D2A" w:rsidRPr="00941C91" w:rsidRDefault="001C6A8B" w:rsidP="00941C91">
      <w:pPr>
        <w:spacing w:before="120" w:after="0"/>
        <w:ind w:left="425"/>
        <w:rPr>
          <w:rFonts w:ascii="Arial Narrow" w:hAnsi="Arial Narrow"/>
          <w:sz w:val="20"/>
          <w:szCs w:val="20"/>
          <w:lang w:eastAsia="es-PE"/>
        </w:rPr>
      </w:pPr>
      <w:r w:rsidRPr="00941C91">
        <w:rPr>
          <w:rFonts w:ascii="Arial Narrow" w:hAnsi="Arial Narrow"/>
          <w:sz w:val="20"/>
          <w:szCs w:val="20"/>
          <w:lang w:eastAsia="es-PE"/>
        </w:rPr>
        <w:t>Fuente: SENAMHI</w:t>
      </w:r>
      <w:r w:rsidR="00346D2A" w:rsidRPr="00941C91">
        <w:rPr>
          <w:rFonts w:ascii="Arial Narrow" w:hAnsi="Arial Narrow"/>
          <w:sz w:val="20"/>
          <w:szCs w:val="20"/>
          <w:lang w:eastAsia="es-PE"/>
        </w:rPr>
        <w:br w:type="page"/>
      </w:r>
    </w:p>
    <w:p w:rsidR="001E70A2" w:rsidRPr="00346D2A" w:rsidRDefault="001E70A2" w:rsidP="00346D2A">
      <w:pPr>
        <w:spacing w:after="0"/>
        <w:ind w:left="426"/>
        <w:rPr>
          <w:rFonts w:ascii="Arial Narrow" w:hAnsi="Arial Narrow"/>
          <w:lang w:eastAsia="es-PE"/>
        </w:rPr>
      </w:pPr>
    </w:p>
    <w:p w:rsidR="001E70A2" w:rsidRPr="00A17F13" w:rsidRDefault="001C6A8B" w:rsidP="00346D2A">
      <w:pPr>
        <w:pStyle w:val="Prrafodelista"/>
        <w:tabs>
          <w:tab w:val="left" w:pos="1843"/>
        </w:tabs>
        <w:spacing w:before="0" w:after="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Figura N° 2</w:t>
      </w:r>
      <w:r w:rsidR="001E70A2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inundación</w:t>
      </w:r>
      <w:r w:rsidR="00F54050" w:rsidRPr="00F54050">
        <w:rPr>
          <w:rFonts w:ascii="Arial Narrow" w:hAnsi="Arial Narrow" w:cs="Arial"/>
          <w:noProof/>
          <w:color w:val="262626" w:themeColor="text1" w:themeTint="D9"/>
          <w:sz w:val="20"/>
          <w:szCs w:val="20"/>
          <w:lang w:eastAsia="es-PE"/>
        </w:rPr>
        <w:drawing>
          <wp:inline distT="0" distB="0" distL="0" distR="0">
            <wp:extent cx="5688000" cy="8056800"/>
            <wp:effectExtent l="0" t="0" r="8255" b="1905"/>
            <wp:docPr id="3" name="Imagen 3" descr="Z:\2. CENEPRED\Temporada Niño 2018\Diciembre 2017\30.12.2017\1600H\Mapas Elementos Expuestos_IN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30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 </w:t>
      </w:r>
    </w:p>
    <w:p w:rsidR="00617D56" w:rsidRPr="00A17F13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764784" w:rsidRPr="00A17F13">
        <w:rPr>
          <w:rFonts w:ascii="Arial Narrow" w:hAnsi="Arial Narrow" w:cs="Arial"/>
          <w:sz w:val="18"/>
        </w:rPr>
        <w:t>Fuente: CENEPRED, elaborado con información del SENAMHI e INGEMMET.</w:t>
      </w:r>
    </w:p>
    <w:p w:rsidR="006D1EC0" w:rsidRPr="00A17F13" w:rsidRDefault="00881BB9" w:rsidP="006D1EC0">
      <w:pPr>
        <w:spacing w:before="0" w:after="0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1E70A2" w:rsidRDefault="001E70A2" w:rsidP="006D1EC0">
      <w:pPr>
        <w:spacing w:before="0" w:after="0"/>
        <w:jc w:val="center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</w:p>
    <w:p w:rsidR="001E70A2" w:rsidRDefault="001E70A2" w:rsidP="001E70A2">
      <w:pPr>
        <w:spacing w:before="0" w:after="0"/>
        <w:jc w:val="center"/>
        <w:rPr>
          <w:rFonts w:ascii="Arial Narrow" w:hAnsi="Arial Narrow" w:cs="Arial"/>
        </w:rPr>
      </w:pPr>
      <w:r w:rsidRPr="00A17F13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 xml:space="preserve">Figura N° </w:t>
      </w:r>
      <w:r w:rsidR="001C6A8B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3</w:t>
      </w:r>
      <w:r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movimientos en masa</w:t>
      </w:r>
      <w:r w:rsidRPr="00A17F13">
        <w:rPr>
          <w:rFonts w:ascii="Arial Narrow" w:eastAsia="Times New Roman" w:hAnsi="Arial Narrow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423EBF" w:rsidRPr="00A17F13" w:rsidRDefault="00F54050" w:rsidP="006D1EC0">
      <w:pPr>
        <w:spacing w:before="0" w:after="0"/>
        <w:jc w:val="center"/>
        <w:rPr>
          <w:rFonts w:ascii="Arial Narrow" w:hAnsi="Arial Narrow" w:cs="Arial"/>
        </w:rPr>
      </w:pPr>
      <w:r w:rsidRPr="00F54050">
        <w:rPr>
          <w:rFonts w:ascii="Arial Narrow" w:hAnsi="Arial Narrow" w:cs="Arial"/>
          <w:noProof/>
          <w:lang w:eastAsia="es-PE"/>
        </w:rPr>
        <w:drawing>
          <wp:inline distT="0" distB="0" distL="0" distR="0">
            <wp:extent cx="5688000" cy="8056800"/>
            <wp:effectExtent l="0" t="0" r="8255" b="1905"/>
            <wp:docPr id="4" name="Imagen 4" descr="Z:\2. CENEPRED\Temporada Niño 2018\Diciembre 2017\30.12.2017\1600H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30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</w:rPr>
        <w:t xml:space="preserve"> </w:t>
      </w:r>
    </w:p>
    <w:p w:rsidR="00881BB9" w:rsidRPr="00A17F13" w:rsidRDefault="003D1106" w:rsidP="008C56B6">
      <w:pPr>
        <w:spacing w:before="0" w:after="0" w:line="240" w:lineRule="atLeast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881BB9" w:rsidRPr="00A17F13">
        <w:rPr>
          <w:rFonts w:ascii="Arial Narrow" w:hAnsi="Arial Narrow" w:cs="Arial"/>
          <w:sz w:val="18"/>
        </w:rPr>
        <w:t>Fuente: Elaborado por CENEPRED, basado en la metodología del INGEMMET.</w:t>
      </w:r>
    </w:p>
    <w:p w:rsidR="00DC100F" w:rsidRPr="00A17F13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886A92" w:rsidRDefault="00886A92" w:rsidP="00CA1EF3">
      <w:pPr>
        <w:spacing w:before="600" w:after="0"/>
        <w:jc w:val="both"/>
        <w:rPr>
          <w:rFonts w:ascii="Arial Narrow" w:hAnsi="Arial Narrow" w:cs="Arial"/>
          <w:lang w:eastAsia="es-PE"/>
        </w:rPr>
      </w:pPr>
    </w:p>
    <w:p w:rsidR="001962A1" w:rsidRPr="00A17F13" w:rsidRDefault="001962A1" w:rsidP="00886A92">
      <w:pPr>
        <w:spacing w:before="12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 xml:space="preserve">En base a las zonas de exposición alta y muy alta por inundación representado en </w:t>
      </w:r>
      <w:r w:rsidR="00D95BB1" w:rsidRPr="00A17F13">
        <w:rPr>
          <w:rFonts w:ascii="Arial Narrow" w:hAnsi="Arial Narrow" w:cs="Arial"/>
          <w:lang w:eastAsia="es-PE"/>
        </w:rPr>
        <w:t xml:space="preserve">la figura </w:t>
      </w:r>
      <w:r w:rsidRPr="00A17F13">
        <w:rPr>
          <w:rFonts w:ascii="Arial Narrow" w:hAnsi="Arial Narrow" w:cs="Arial"/>
          <w:lang w:eastAsia="es-PE"/>
        </w:rPr>
        <w:t xml:space="preserve">N° </w:t>
      </w:r>
      <w:r w:rsidR="00E8609C" w:rsidRPr="00A17F13">
        <w:rPr>
          <w:rFonts w:ascii="Arial Narrow" w:hAnsi="Arial Narrow" w:cs="Arial"/>
          <w:lang w:eastAsia="es-PE"/>
        </w:rPr>
        <w:t>1</w:t>
      </w:r>
      <w:r w:rsidRPr="00A17F13">
        <w:rPr>
          <w:rFonts w:ascii="Arial Narrow" w:hAnsi="Arial Narrow" w:cs="Arial"/>
          <w:lang w:eastAsia="es-PE"/>
        </w:rPr>
        <w:t>, y considerando la densidad de ocurrencia de emergencias en el periodo 2003 – 2017 correspondiente a los meses de enero, febrero y marzo</w:t>
      </w:r>
      <w:r w:rsidR="00D577A3" w:rsidRPr="00A17F13">
        <w:rPr>
          <w:rFonts w:ascii="Arial Narrow" w:hAnsi="Arial Narrow" w:cs="Arial"/>
          <w:lang w:eastAsia="es-PE"/>
        </w:rPr>
        <w:t xml:space="preserve"> hasta la fecha</w:t>
      </w:r>
      <w:r w:rsidRPr="00A17F13">
        <w:rPr>
          <w:rFonts w:ascii="Arial Narrow" w:hAnsi="Arial Narrow" w:cs="Arial"/>
          <w:lang w:eastAsia="es-PE"/>
        </w:rPr>
        <w:t>; se han identificado como zonas probables a ser afectadas los siguientes distritos:</w:t>
      </w:r>
    </w:p>
    <w:p w:rsidR="00207BC5" w:rsidRDefault="009B7CAF" w:rsidP="0060721F">
      <w:pPr>
        <w:spacing w:before="120" w:after="120"/>
        <w:jc w:val="center"/>
        <w:rPr>
          <w:rFonts w:ascii="Arial Narrow" w:hAnsi="Arial Narrow" w:cs="Arial"/>
          <w:sz w:val="20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>Cuadro N° 1:</w:t>
      </w:r>
      <w:r w:rsidRPr="00A17F13">
        <w:rPr>
          <w:rFonts w:ascii="Arial Narrow" w:hAnsi="Arial Narrow" w:cs="Arial"/>
          <w:sz w:val="20"/>
          <w:lang w:eastAsia="es-PE"/>
        </w:rPr>
        <w:t xml:space="preserve"> Distritos expuestos a inundación</w:t>
      </w: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622"/>
        <w:gridCol w:w="1417"/>
        <w:gridCol w:w="160"/>
        <w:gridCol w:w="1683"/>
        <w:gridCol w:w="1559"/>
        <w:gridCol w:w="1701"/>
      </w:tblGrid>
      <w:tr w:rsidR="008D67F6" w:rsidRPr="008D67F6" w:rsidTr="008D67F6">
        <w:trPr>
          <w:trHeight w:val="465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HUACULLANI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KELLUYO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PISACOMA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POMATA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ZEPITA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CAPAZO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CONDURIRI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PILCUYO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PUSI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CHIVAY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ATUNCOLLA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CAPACHICA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COATA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MAÑAZO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PAUCARCOLLA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PLATERIA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CARACOTO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COPANI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OLLARAYA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UNICACHI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HONORIA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CAYNARACHI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JEBEROS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YURIMAGUAS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ANDOAS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CACATACHI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PASTAZA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TARAPOTO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SUSAPAYA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IÑAPARI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TICACO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IBERIA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LABERINTO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CHOJATA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MANANTAY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CARUMAS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YARINACOCHA</w:t>
            </w:r>
          </w:p>
        </w:tc>
      </w:tr>
      <w:tr w:rsidR="008D67F6" w:rsidRPr="008D67F6" w:rsidTr="008D67F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DESAGUADERO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7F6" w:rsidRPr="008D67F6" w:rsidRDefault="008D67F6" w:rsidP="008D67F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D67F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</w:tbl>
    <w:p w:rsidR="00B4139B" w:rsidRDefault="00B4139B" w:rsidP="00B4139B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8D67F6" w:rsidRDefault="008D67F6" w:rsidP="00B4139B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  <w:bookmarkStart w:id="0" w:name="_GoBack"/>
      <w:bookmarkEnd w:id="0"/>
    </w:p>
    <w:p w:rsidR="005D31A0" w:rsidRDefault="005D31A0" w:rsidP="00B4139B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5D31A0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091A50" w:rsidRPr="00A17F13" w:rsidRDefault="00D77335" w:rsidP="005E6309">
      <w:pPr>
        <w:spacing w:before="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De igual manera, considerando las zonas de exposición alta y muy alta por movimientos en masa, representado en la figura N° 2</w:t>
      </w:r>
      <w:r w:rsidR="00046B21" w:rsidRPr="00A17F13">
        <w:rPr>
          <w:rFonts w:ascii="Arial Narrow" w:hAnsi="Arial Narrow" w:cs="Arial"/>
          <w:lang w:eastAsia="es-PE"/>
        </w:rPr>
        <w:t xml:space="preserve">, y </w:t>
      </w:r>
      <w:r w:rsidRPr="00A17F13">
        <w:rPr>
          <w:rFonts w:ascii="Arial Narrow" w:hAnsi="Arial Narrow" w:cs="Arial"/>
          <w:lang w:eastAsia="es-PE"/>
        </w:rPr>
        <w:t>la densidad de ocurrencia de emergencias en el periodo 2003 – 2017 correspondiente a los meses de enero, febrero y marzo; se han identificado como</w:t>
      </w:r>
      <w:r w:rsidR="00A24F4A" w:rsidRPr="00A17F13">
        <w:rPr>
          <w:rFonts w:ascii="Arial Narrow" w:hAnsi="Arial Narrow" w:cs="Arial"/>
          <w:lang w:eastAsia="es-PE"/>
        </w:rPr>
        <w:t xml:space="preserve"> </w:t>
      </w:r>
      <w:r w:rsidRPr="00A17F13">
        <w:rPr>
          <w:rFonts w:ascii="Arial Narrow" w:hAnsi="Arial Narrow" w:cs="Arial"/>
          <w:lang w:eastAsia="es-PE"/>
        </w:rPr>
        <w:t>probables zonas a ser afectadas los siguientes distritos:</w:t>
      </w:r>
    </w:p>
    <w:p w:rsidR="00507749" w:rsidRDefault="00871998" w:rsidP="00DB451D">
      <w:pPr>
        <w:tabs>
          <w:tab w:val="left" w:pos="1265"/>
        </w:tabs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 xml:space="preserve">Cuadro N° 2: </w:t>
      </w:r>
      <w:r w:rsidRPr="00A17F13">
        <w:rPr>
          <w:rFonts w:ascii="Arial Narrow" w:hAnsi="Arial Narrow" w:cs="Arial"/>
          <w:sz w:val="20"/>
          <w:lang w:eastAsia="es-PE"/>
        </w:rPr>
        <w:t>Distritos expuestos a movimientos en masa</w:t>
      </w: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480"/>
        <w:gridCol w:w="1701"/>
        <w:gridCol w:w="160"/>
        <w:gridCol w:w="1683"/>
        <w:gridCol w:w="1559"/>
        <w:gridCol w:w="1559"/>
      </w:tblGrid>
      <w:tr w:rsidR="00DB451D" w:rsidRPr="00DB451D" w:rsidTr="00446B62">
        <w:trPr>
          <w:trHeight w:val="450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DESAGUADERO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HUACULLANI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HUAQUIRCA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KELLUYO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PISACOMA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POMATA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SABAINO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ZEPITA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CAPAZO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CONDURIRI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POCOHUANCA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PILCUYO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PUSI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MAMARA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PATAYPAMPA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TURPAY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VIRUNDO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VILAVILA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ACHOMA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CABANACONDE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AMANTANI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CHIVAY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ATUNCOLLA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CAPACHICA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ICHUPAMPA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COATA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MADRIGAL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MAÑAZO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PAUCARCOLLA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PLATERIA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CABANILLAS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CARACOTO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ANAPIA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COPANI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CUTURAPI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OLLARAYA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TINICACHI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UNICACHI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AGUA BLANCA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COLQUEMARCA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SISA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LIVITACA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QUIÑOTA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SHATOJA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SAPOSOA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ALONSO DE ALVARADO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CUÑUMBUQUI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PINTO RECODO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RUMISAPA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ROQUE DE CUMBAZA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TABALOSOS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ZAPATERO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JEPELACIO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BUENOS AIRES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SUSAPAYA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TICACO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CHOJATA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ICHUÑA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DB451D" w:rsidRPr="00DB451D" w:rsidTr="00DB451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B451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UBINAS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51D" w:rsidRPr="00DB451D" w:rsidRDefault="00DB451D" w:rsidP="00DB451D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</w:tbl>
    <w:p w:rsidR="00DB451D" w:rsidRDefault="00DB451D" w:rsidP="008C3F13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DB451D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8C3F13" w:rsidRDefault="008C3F13" w:rsidP="008C3F13">
      <w:pPr>
        <w:spacing w:before="0"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8C3F13" w:rsidSect="008C3F13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8C3F13" w:rsidRDefault="008C3F13" w:rsidP="008C3F13">
      <w:pPr>
        <w:spacing w:before="0"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8C3F13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6A0A01" w:rsidRDefault="006A0A01" w:rsidP="008C3F13">
      <w:pPr>
        <w:tabs>
          <w:tab w:val="left" w:pos="1265"/>
        </w:tabs>
        <w:rPr>
          <w:rFonts w:ascii="Arial Narrow" w:hAnsi="Arial Narrow" w:cs="Arial"/>
          <w:sz w:val="20"/>
          <w:lang w:eastAsia="es-PE"/>
        </w:rPr>
        <w:sectPr w:rsidR="006A0A01" w:rsidSect="006A0A01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8446E9" w:rsidRPr="00A17F13" w:rsidRDefault="008446E9" w:rsidP="008C3F13">
      <w:pPr>
        <w:tabs>
          <w:tab w:val="left" w:pos="1265"/>
        </w:tabs>
        <w:rPr>
          <w:rFonts w:ascii="Arial Narrow" w:hAnsi="Arial Narrow" w:cs="Arial"/>
          <w:sz w:val="20"/>
          <w:lang w:eastAsia="es-PE"/>
        </w:rPr>
      </w:pPr>
    </w:p>
    <w:p w:rsidR="00364B9E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 xml:space="preserve">Nota: </w:t>
      </w:r>
      <w:r w:rsidR="00817818">
        <w:rPr>
          <w:rFonts w:ascii="Arial Narrow" w:hAnsi="Arial Narrow" w:cs="Arial"/>
          <w:sz w:val="14"/>
          <w:lang w:eastAsia="es-PE"/>
        </w:rPr>
        <w:t xml:space="preserve"> </w:t>
      </w:r>
    </w:p>
    <w:p w:rsidR="00364B9E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Para mayor detalle de los elementos expuestos a las zonas identificadas en los mapas N° 1</w:t>
      </w:r>
      <w:r w:rsidR="00E81727" w:rsidRPr="00A17F13">
        <w:rPr>
          <w:rFonts w:ascii="Arial Narrow" w:hAnsi="Arial Narrow" w:cs="Arial"/>
          <w:sz w:val="14"/>
          <w:lang w:eastAsia="es-PE"/>
        </w:rPr>
        <w:t xml:space="preserve"> y</w:t>
      </w:r>
      <w:r w:rsidRPr="00A17F13">
        <w:rPr>
          <w:rFonts w:ascii="Arial Narrow" w:hAnsi="Arial Narrow" w:cs="Arial"/>
          <w:sz w:val="14"/>
          <w:lang w:eastAsia="es-PE"/>
        </w:rPr>
        <w:t xml:space="preserve"> N° 2, se remite adjunto al presente las tablas de población, vivienda, establecimiento de salud e instituciones educativas a nivel distrital, en formato </w:t>
      </w:r>
      <w:proofErr w:type="spellStart"/>
      <w:r w:rsidRPr="00A17F13">
        <w:rPr>
          <w:rFonts w:ascii="Arial Narrow" w:hAnsi="Arial Narrow" w:cs="Arial"/>
          <w:sz w:val="14"/>
          <w:lang w:eastAsia="es-PE"/>
        </w:rPr>
        <w:t>excel</w:t>
      </w:r>
      <w:proofErr w:type="spellEnd"/>
      <w:r w:rsidRPr="00A17F13">
        <w:rPr>
          <w:rFonts w:ascii="Arial Narrow" w:hAnsi="Arial Narrow" w:cs="Arial"/>
          <w:sz w:val="14"/>
          <w:lang w:eastAsia="es-PE"/>
        </w:rPr>
        <w:t>.</w:t>
      </w:r>
    </w:p>
    <w:p w:rsidR="00D77335" w:rsidRPr="00A17F13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A17F13" w:rsidRDefault="00D77335" w:rsidP="0097252C">
      <w:pPr>
        <w:pStyle w:val="Prrafodelista"/>
        <w:spacing w:after="0"/>
        <w:ind w:left="0"/>
        <w:jc w:val="both"/>
        <w:rPr>
          <w:rFonts w:ascii="Arial Narrow" w:hAnsi="Arial Narrow"/>
          <w:sz w:val="18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A17F13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429" w:rsidRDefault="00692429" w:rsidP="00561296">
      <w:pPr>
        <w:spacing w:after="0" w:line="240" w:lineRule="auto"/>
      </w:pPr>
      <w:r>
        <w:separator/>
      </w:r>
    </w:p>
  </w:endnote>
  <w:endnote w:type="continuationSeparator" w:id="0">
    <w:p w:rsidR="00692429" w:rsidRDefault="00692429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p w:rsidR="00DB451D" w:rsidRPr="00945073" w:rsidRDefault="00DB451D" w:rsidP="00895CC0">
        <w:pPr>
          <w:pStyle w:val="Piedepgina"/>
          <w:spacing w:before="0"/>
          <w:jc w:val="right"/>
          <w:rPr>
            <w:rFonts w:ascii="Arial Narrow" w:hAnsi="Arial Narrow"/>
          </w:rPr>
        </w:pPr>
        <w:r w:rsidRPr="00945073">
          <w:rPr>
            <w:rFonts w:ascii="Arial Narrow" w:hAnsi="Arial Narrow"/>
          </w:rPr>
          <w:fldChar w:fldCharType="begin"/>
        </w:r>
        <w:r w:rsidRPr="00945073">
          <w:rPr>
            <w:rFonts w:ascii="Arial Narrow" w:hAnsi="Arial Narrow"/>
          </w:rPr>
          <w:instrText>PAGE   \* MERGEFORMAT</w:instrText>
        </w:r>
        <w:r w:rsidRPr="00945073">
          <w:rPr>
            <w:rFonts w:ascii="Arial Narrow" w:hAnsi="Arial Narrow"/>
          </w:rPr>
          <w:fldChar w:fldCharType="separate"/>
        </w:r>
        <w:r w:rsidR="008D67F6" w:rsidRPr="008D67F6">
          <w:rPr>
            <w:rFonts w:ascii="Arial Narrow" w:hAnsi="Arial Narrow"/>
            <w:noProof/>
            <w:lang w:val="es-ES"/>
          </w:rPr>
          <w:t>1</w:t>
        </w:r>
        <w:r w:rsidRPr="00945073">
          <w:rPr>
            <w:rFonts w:ascii="Arial Narrow" w:hAnsi="Arial Narrow"/>
          </w:rPr>
          <w:fldChar w:fldCharType="end"/>
        </w:r>
      </w:p>
    </w:sdtContent>
  </w:sdt>
  <w:p w:rsidR="00DB451D" w:rsidRDefault="00DB451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429" w:rsidRDefault="00692429" w:rsidP="00561296">
      <w:pPr>
        <w:spacing w:after="0" w:line="240" w:lineRule="auto"/>
      </w:pPr>
      <w:r>
        <w:separator/>
      </w:r>
    </w:p>
  </w:footnote>
  <w:footnote w:type="continuationSeparator" w:id="0">
    <w:p w:rsidR="00692429" w:rsidRDefault="00692429" w:rsidP="00561296">
      <w:pPr>
        <w:spacing w:after="0" w:line="240" w:lineRule="auto"/>
      </w:pPr>
      <w:r>
        <w:continuationSeparator/>
      </w:r>
    </w:p>
  </w:footnote>
  <w:footnote w:id="1">
    <w:p w:rsidR="00DB451D" w:rsidRPr="00EE23A0" w:rsidRDefault="00DB451D" w:rsidP="00A17F13">
      <w:pPr>
        <w:pStyle w:val="Textonotapie"/>
        <w:jc w:val="both"/>
        <w:rPr>
          <w:rFonts w:ascii="Arial Narrow" w:hAnsi="Arial Narrow"/>
        </w:rPr>
      </w:pPr>
      <w:r w:rsidRPr="00EE23A0">
        <w:rPr>
          <w:rStyle w:val="Refdenotaalpie"/>
          <w:rFonts w:ascii="Arial Narrow" w:hAnsi="Arial Narrow"/>
        </w:rPr>
        <w:footnoteRef/>
      </w:r>
      <w:r w:rsidRPr="00EE23A0">
        <w:rPr>
          <w:rFonts w:ascii="Arial Narrow" w:hAnsi="Arial Narrow"/>
        </w:rPr>
        <w:t xml:space="preserve"> 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EE23A0">
        <w:rPr>
          <w:rFonts w:ascii="Arial Narrow" w:hAnsi="Arial Narrow"/>
        </w:rPr>
        <w:t>Carcedo</w:t>
      </w:r>
      <w:proofErr w:type="spellEnd"/>
      <w:r w:rsidRPr="00EE23A0">
        <w:rPr>
          <w:rFonts w:ascii="Arial Narrow" w:hAnsi="Arial Narrow"/>
        </w:rPr>
        <w:t xml:space="preserve"> y </w:t>
      </w:r>
      <w:proofErr w:type="spellStart"/>
      <w:r w:rsidRPr="00EE23A0">
        <w:rPr>
          <w:rFonts w:ascii="Arial Narrow" w:hAnsi="Arial Narrow"/>
        </w:rPr>
        <w:t>Olcinas</w:t>
      </w:r>
      <w:proofErr w:type="spellEnd"/>
      <w:r w:rsidRPr="00EE23A0">
        <w:rPr>
          <w:rFonts w:ascii="Arial Narrow" w:hAnsi="Arial Narrow"/>
        </w:rPr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51D" w:rsidRPr="00A17F13" w:rsidRDefault="00DB451D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noProof/>
        <w:color w:val="2D7B91"/>
        <w:lang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226621</wp:posOffset>
          </wp:positionH>
          <wp:positionV relativeFrom="paragraph">
            <wp:posOffset>-251135</wp:posOffset>
          </wp:positionV>
          <wp:extent cx="871870" cy="693621"/>
          <wp:effectExtent l="0" t="0" r="444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enep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70" cy="6936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17F13">
      <w:rPr>
        <w:rFonts w:ascii="Arial Narrow" w:hAnsi="Arial Narrow"/>
        <w:b/>
        <w:color w:val="2D7B91"/>
      </w:rPr>
      <w:t>ESCENARIO DE RIESGOS ANTE LA TEMPORADA DE LLUVIAS 2017 – 2018</w:t>
    </w:r>
  </w:p>
  <w:p w:rsidR="00DB451D" w:rsidRPr="00A17F13" w:rsidRDefault="00DB451D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color w:val="2D7B91"/>
      </w:rPr>
      <w:t>(PRONÓSTICO DE LLUVIAS PAR</w:t>
    </w:r>
    <w:r>
      <w:rPr>
        <w:rFonts w:ascii="Arial Narrow" w:hAnsi="Arial Narrow"/>
        <w:b/>
        <w:color w:val="2D7B91"/>
      </w:rPr>
      <w:t>A EL 30 DE DICIEMBRE DE 2017, 16</w:t>
    </w:r>
    <w:r w:rsidRPr="00A17F13">
      <w:rPr>
        <w:rFonts w:ascii="Arial Narrow" w:hAnsi="Arial Narrow"/>
        <w:b/>
        <w:color w:val="2D7B91"/>
      </w:rPr>
      <w:t>:00 horas)</w:t>
    </w:r>
  </w:p>
  <w:p w:rsidR="00DB451D" w:rsidRPr="00881BB9" w:rsidRDefault="00DB451D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264795</wp:posOffset>
              </wp:positionH>
              <wp:positionV relativeFrom="paragraph">
                <wp:posOffset>158588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rgbClr val="2D7B9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E2D4C6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.85pt,12.5pt" to="467.1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" strokecolor="#2d7b91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176BF"/>
    <w:rsid w:val="00017EF4"/>
    <w:rsid w:val="00020402"/>
    <w:rsid w:val="00024065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3C6"/>
    <w:rsid w:val="00087A7F"/>
    <w:rsid w:val="00091A50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211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27B4E"/>
    <w:rsid w:val="001344FF"/>
    <w:rsid w:val="00134845"/>
    <w:rsid w:val="00135A9E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C6A8B"/>
    <w:rsid w:val="001D1818"/>
    <w:rsid w:val="001D5D62"/>
    <w:rsid w:val="001E02FE"/>
    <w:rsid w:val="001E08BF"/>
    <w:rsid w:val="001E2645"/>
    <w:rsid w:val="001E3558"/>
    <w:rsid w:val="001E70A2"/>
    <w:rsid w:val="001F34B5"/>
    <w:rsid w:val="001F37C7"/>
    <w:rsid w:val="001F37ED"/>
    <w:rsid w:val="00202625"/>
    <w:rsid w:val="00202A5F"/>
    <w:rsid w:val="002047E1"/>
    <w:rsid w:val="002075EC"/>
    <w:rsid w:val="00207BC5"/>
    <w:rsid w:val="00211CA4"/>
    <w:rsid w:val="002121DB"/>
    <w:rsid w:val="00212E89"/>
    <w:rsid w:val="00213BF1"/>
    <w:rsid w:val="0021407D"/>
    <w:rsid w:val="00216466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8FD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35E7"/>
    <w:rsid w:val="002664F2"/>
    <w:rsid w:val="0026666F"/>
    <w:rsid w:val="002667F9"/>
    <w:rsid w:val="0027000D"/>
    <w:rsid w:val="00270C3A"/>
    <w:rsid w:val="002713B4"/>
    <w:rsid w:val="00273605"/>
    <w:rsid w:val="0027604A"/>
    <w:rsid w:val="00280ED1"/>
    <w:rsid w:val="00281310"/>
    <w:rsid w:val="00282BF4"/>
    <w:rsid w:val="00286261"/>
    <w:rsid w:val="00287CF0"/>
    <w:rsid w:val="00290400"/>
    <w:rsid w:val="00291143"/>
    <w:rsid w:val="00291C4E"/>
    <w:rsid w:val="00293134"/>
    <w:rsid w:val="002947BB"/>
    <w:rsid w:val="00295E59"/>
    <w:rsid w:val="00296343"/>
    <w:rsid w:val="00296668"/>
    <w:rsid w:val="00296C1E"/>
    <w:rsid w:val="002A0234"/>
    <w:rsid w:val="002A2567"/>
    <w:rsid w:val="002A2A0D"/>
    <w:rsid w:val="002A332A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3D84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46D2A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4B9E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C6F2B"/>
    <w:rsid w:val="003D0261"/>
    <w:rsid w:val="003D1106"/>
    <w:rsid w:val="003D2BC0"/>
    <w:rsid w:val="003E1314"/>
    <w:rsid w:val="003E5D0F"/>
    <w:rsid w:val="003F3086"/>
    <w:rsid w:val="003F3ED8"/>
    <w:rsid w:val="003F4697"/>
    <w:rsid w:val="003F772F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46B62"/>
    <w:rsid w:val="004513BA"/>
    <w:rsid w:val="00453052"/>
    <w:rsid w:val="00453DFE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1CDE"/>
    <w:rsid w:val="004A3DF4"/>
    <w:rsid w:val="004A5FA9"/>
    <w:rsid w:val="004A759A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05A"/>
    <w:rsid w:val="0050084A"/>
    <w:rsid w:val="00503689"/>
    <w:rsid w:val="00504863"/>
    <w:rsid w:val="00507749"/>
    <w:rsid w:val="0051147E"/>
    <w:rsid w:val="00511BC9"/>
    <w:rsid w:val="0051264D"/>
    <w:rsid w:val="00512D81"/>
    <w:rsid w:val="00513B10"/>
    <w:rsid w:val="0051561F"/>
    <w:rsid w:val="00515F6B"/>
    <w:rsid w:val="00520F3E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524F0"/>
    <w:rsid w:val="00552F72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2483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D31A0"/>
    <w:rsid w:val="005D6E3F"/>
    <w:rsid w:val="005E0915"/>
    <w:rsid w:val="005E0CCE"/>
    <w:rsid w:val="005E23FF"/>
    <w:rsid w:val="005E4A92"/>
    <w:rsid w:val="005E6309"/>
    <w:rsid w:val="005E6533"/>
    <w:rsid w:val="005E7035"/>
    <w:rsid w:val="005F2C9B"/>
    <w:rsid w:val="005F6480"/>
    <w:rsid w:val="005F7092"/>
    <w:rsid w:val="00602B00"/>
    <w:rsid w:val="00605CBA"/>
    <w:rsid w:val="006067BE"/>
    <w:rsid w:val="0060721F"/>
    <w:rsid w:val="00610372"/>
    <w:rsid w:val="00610562"/>
    <w:rsid w:val="00610E72"/>
    <w:rsid w:val="00611CD3"/>
    <w:rsid w:val="0061368E"/>
    <w:rsid w:val="00615D10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30D9"/>
    <w:rsid w:val="006842C9"/>
    <w:rsid w:val="006852E4"/>
    <w:rsid w:val="0068554A"/>
    <w:rsid w:val="0068564E"/>
    <w:rsid w:val="00692429"/>
    <w:rsid w:val="00695F38"/>
    <w:rsid w:val="006A0A01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51EC"/>
    <w:rsid w:val="00727B32"/>
    <w:rsid w:val="0073681D"/>
    <w:rsid w:val="00737B14"/>
    <w:rsid w:val="007470A4"/>
    <w:rsid w:val="00750130"/>
    <w:rsid w:val="00753E07"/>
    <w:rsid w:val="00754366"/>
    <w:rsid w:val="007549DD"/>
    <w:rsid w:val="00761271"/>
    <w:rsid w:val="00761B1F"/>
    <w:rsid w:val="00764784"/>
    <w:rsid w:val="00772385"/>
    <w:rsid w:val="007724D1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D6C20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818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46E9"/>
    <w:rsid w:val="0084572B"/>
    <w:rsid w:val="0084580D"/>
    <w:rsid w:val="00850B93"/>
    <w:rsid w:val="00851F9E"/>
    <w:rsid w:val="00857BA8"/>
    <w:rsid w:val="008630F2"/>
    <w:rsid w:val="00864635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86A92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3746"/>
    <w:rsid w:val="008C3F13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D67F6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1C91"/>
    <w:rsid w:val="00944028"/>
    <w:rsid w:val="00945073"/>
    <w:rsid w:val="00946CDB"/>
    <w:rsid w:val="009471A4"/>
    <w:rsid w:val="00950AFE"/>
    <w:rsid w:val="00951D33"/>
    <w:rsid w:val="009522EB"/>
    <w:rsid w:val="00953541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17F13"/>
    <w:rsid w:val="00A20305"/>
    <w:rsid w:val="00A21373"/>
    <w:rsid w:val="00A235C9"/>
    <w:rsid w:val="00A244B4"/>
    <w:rsid w:val="00A24F4A"/>
    <w:rsid w:val="00A27457"/>
    <w:rsid w:val="00A328F2"/>
    <w:rsid w:val="00A33241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5079"/>
    <w:rsid w:val="00AD7990"/>
    <w:rsid w:val="00AD7A90"/>
    <w:rsid w:val="00AE106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6B6"/>
    <w:rsid w:val="00B17C1D"/>
    <w:rsid w:val="00B22AE4"/>
    <w:rsid w:val="00B239B8"/>
    <w:rsid w:val="00B307E3"/>
    <w:rsid w:val="00B30894"/>
    <w:rsid w:val="00B3119E"/>
    <w:rsid w:val="00B37511"/>
    <w:rsid w:val="00B4139B"/>
    <w:rsid w:val="00B454B2"/>
    <w:rsid w:val="00B4633F"/>
    <w:rsid w:val="00B46EFF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8781B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B72C8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12EA8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5C03"/>
    <w:rsid w:val="00C66D9A"/>
    <w:rsid w:val="00C7135D"/>
    <w:rsid w:val="00C7326C"/>
    <w:rsid w:val="00C76FA4"/>
    <w:rsid w:val="00C80FB2"/>
    <w:rsid w:val="00C833BF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6F9B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06755"/>
    <w:rsid w:val="00D07A9D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A1B"/>
    <w:rsid w:val="00D83EEB"/>
    <w:rsid w:val="00D84EED"/>
    <w:rsid w:val="00D86A8D"/>
    <w:rsid w:val="00D90ACB"/>
    <w:rsid w:val="00D922CB"/>
    <w:rsid w:val="00D93E28"/>
    <w:rsid w:val="00D95BB1"/>
    <w:rsid w:val="00D96E3F"/>
    <w:rsid w:val="00D97E61"/>
    <w:rsid w:val="00DA008A"/>
    <w:rsid w:val="00DA1581"/>
    <w:rsid w:val="00DA28B4"/>
    <w:rsid w:val="00DA552A"/>
    <w:rsid w:val="00DB157F"/>
    <w:rsid w:val="00DB164E"/>
    <w:rsid w:val="00DB17B9"/>
    <w:rsid w:val="00DB24BB"/>
    <w:rsid w:val="00DB2FAA"/>
    <w:rsid w:val="00DB3F83"/>
    <w:rsid w:val="00DB451D"/>
    <w:rsid w:val="00DC01CB"/>
    <w:rsid w:val="00DC100F"/>
    <w:rsid w:val="00DC18B7"/>
    <w:rsid w:val="00DC252D"/>
    <w:rsid w:val="00DC42C8"/>
    <w:rsid w:val="00DC5D36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5EAF"/>
    <w:rsid w:val="00DE7412"/>
    <w:rsid w:val="00DE7E7B"/>
    <w:rsid w:val="00DF12A3"/>
    <w:rsid w:val="00DF2179"/>
    <w:rsid w:val="00DF3897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623"/>
    <w:rsid w:val="00EA0818"/>
    <w:rsid w:val="00EA0C4D"/>
    <w:rsid w:val="00EA6C64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C7542"/>
    <w:rsid w:val="00ED38F7"/>
    <w:rsid w:val="00ED54D8"/>
    <w:rsid w:val="00ED5763"/>
    <w:rsid w:val="00ED61DE"/>
    <w:rsid w:val="00EE199D"/>
    <w:rsid w:val="00EE1D32"/>
    <w:rsid w:val="00EE23A0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2E73"/>
    <w:rsid w:val="00F4362D"/>
    <w:rsid w:val="00F43D8F"/>
    <w:rsid w:val="00F44331"/>
    <w:rsid w:val="00F44A6C"/>
    <w:rsid w:val="00F510E7"/>
    <w:rsid w:val="00F51416"/>
    <w:rsid w:val="00F51476"/>
    <w:rsid w:val="00F54050"/>
    <w:rsid w:val="00F542A4"/>
    <w:rsid w:val="00F54CF1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4CB7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414293-256B-4F84-AA53-A2F4798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90B58-11F8-4DF5-B9C5-41D01D9A8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8</Pages>
  <Words>1984</Words>
  <Characters>10918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34</cp:revision>
  <cp:lastPrinted>2017-12-28T23:50:00Z</cp:lastPrinted>
  <dcterms:created xsi:type="dcterms:W3CDTF">2017-12-28T13:20:00Z</dcterms:created>
  <dcterms:modified xsi:type="dcterms:W3CDTF">2017-12-30T23:18:00Z</dcterms:modified>
</cp:coreProperties>
</file>